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273542479" w:displacedByCustomXml="next"/>
    <w:sdt>
      <w:sdtPr>
        <w:rPr>
          <w:rFonts w:ascii="Times New Roman" w:eastAsiaTheme="minorHAnsi" w:hAnsi="Times New Roman" w:cstheme="minorBidi"/>
          <w:color w:val="auto"/>
          <w:sz w:val="24"/>
          <w:szCs w:val="22"/>
          <w:lang w:val="is-IS"/>
        </w:rPr>
        <w:id w:val="-343782285"/>
        <w:docPartObj>
          <w:docPartGallery w:val="Table of Contents"/>
          <w:docPartUnique/>
        </w:docPartObj>
      </w:sdtPr>
      <w:sdtEndPr>
        <w:rPr>
          <w:b/>
          <w:bCs/>
          <w:noProof/>
        </w:rPr>
      </w:sdtEndPr>
      <w:sdtContent>
        <w:p w14:paraId="655D7A18" w14:textId="77777777" w:rsidR="008B0DB0" w:rsidRPr="008B0DB0" w:rsidRDefault="008B0DB0">
          <w:pPr>
            <w:pStyle w:val="TOCHeading"/>
            <w:rPr>
              <w:b/>
              <w:color w:val="auto"/>
            </w:rPr>
          </w:pPr>
          <w:r w:rsidRPr="008B0DB0">
            <w:rPr>
              <w:b/>
              <w:color w:val="auto"/>
            </w:rPr>
            <w:t>Efnisyfirlit</w:t>
          </w:r>
        </w:p>
        <w:p w14:paraId="7B76000E" w14:textId="77777777" w:rsidR="000B3446" w:rsidRDefault="008B0DB0">
          <w:pPr>
            <w:pStyle w:val="TOC1"/>
            <w:tabs>
              <w:tab w:val="right" w:pos="9062"/>
            </w:tabs>
            <w:rPr>
              <w:rFonts w:asciiTheme="minorHAnsi" w:eastAsiaTheme="minorEastAsia" w:hAnsiTheme="minorHAnsi"/>
              <w:noProof/>
              <w:sz w:val="22"/>
              <w:lang w:val="en-US"/>
            </w:rPr>
          </w:pPr>
          <w:r>
            <w:fldChar w:fldCharType="begin"/>
          </w:r>
          <w:r>
            <w:instrText xml:space="preserve"> TOC \o "1-3" \h \z \u </w:instrText>
          </w:r>
          <w:r>
            <w:fldChar w:fldCharType="separate"/>
          </w:r>
          <w:hyperlink w:anchor="_Toc533158843" w:history="1">
            <w:r w:rsidR="000B3446" w:rsidRPr="001A2AA2">
              <w:rPr>
                <w:rStyle w:val="Hyperlink"/>
                <w:noProof/>
              </w:rPr>
              <w:t>Steypa - Almenn lýsing</w:t>
            </w:r>
            <w:r w:rsidR="000B3446">
              <w:rPr>
                <w:noProof/>
                <w:webHidden/>
              </w:rPr>
              <w:tab/>
            </w:r>
            <w:r w:rsidR="000B3446">
              <w:rPr>
                <w:noProof/>
                <w:webHidden/>
              </w:rPr>
              <w:fldChar w:fldCharType="begin"/>
            </w:r>
            <w:r w:rsidR="000B3446">
              <w:rPr>
                <w:noProof/>
                <w:webHidden/>
              </w:rPr>
              <w:instrText xml:space="preserve"> PAGEREF _Toc533158843 \h </w:instrText>
            </w:r>
            <w:r w:rsidR="000B3446">
              <w:rPr>
                <w:noProof/>
                <w:webHidden/>
              </w:rPr>
            </w:r>
            <w:r w:rsidR="000B3446">
              <w:rPr>
                <w:noProof/>
                <w:webHidden/>
              </w:rPr>
              <w:fldChar w:fldCharType="separate"/>
            </w:r>
            <w:r w:rsidR="000B3446">
              <w:rPr>
                <w:noProof/>
                <w:webHidden/>
              </w:rPr>
              <w:t>1</w:t>
            </w:r>
            <w:r w:rsidR="000B3446">
              <w:rPr>
                <w:noProof/>
                <w:webHidden/>
              </w:rPr>
              <w:fldChar w:fldCharType="end"/>
            </w:r>
          </w:hyperlink>
        </w:p>
        <w:p w14:paraId="78ED04E8" w14:textId="77777777" w:rsidR="000B3446" w:rsidRDefault="00000000">
          <w:pPr>
            <w:pStyle w:val="TOC1"/>
            <w:tabs>
              <w:tab w:val="right" w:pos="9062"/>
            </w:tabs>
            <w:rPr>
              <w:rFonts w:asciiTheme="minorHAnsi" w:eastAsiaTheme="minorEastAsia" w:hAnsiTheme="minorHAnsi"/>
              <w:noProof/>
              <w:sz w:val="22"/>
              <w:lang w:val="en-US"/>
            </w:rPr>
          </w:pPr>
          <w:hyperlink w:anchor="_Toc533158844" w:history="1">
            <w:r w:rsidR="000B3446" w:rsidRPr="001A2AA2">
              <w:rPr>
                <w:rStyle w:val="Hyperlink"/>
                <w:noProof/>
              </w:rPr>
              <w:t>84.41  Steypa í sökkla</w:t>
            </w:r>
            <w:r w:rsidR="000B3446">
              <w:rPr>
                <w:noProof/>
                <w:webHidden/>
              </w:rPr>
              <w:tab/>
            </w:r>
            <w:r w:rsidR="000B3446">
              <w:rPr>
                <w:noProof/>
                <w:webHidden/>
              </w:rPr>
              <w:fldChar w:fldCharType="begin"/>
            </w:r>
            <w:r w:rsidR="000B3446">
              <w:rPr>
                <w:noProof/>
                <w:webHidden/>
              </w:rPr>
              <w:instrText xml:space="preserve"> PAGEREF _Toc533158844 \h </w:instrText>
            </w:r>
            <w:r w:rsidR="000B3446">
              <w:rPr>
                <w:noProof/>
                <w:webHidden/>
              </w:rPr>
            </w:r>
            <w:r w:rsidR="000B3446">
              <w:rPr>
                <w:noProof/>
                <w:webHidden/>
              </w:rPr>
              <w:fldChar w:fldCharType="separate"/>
            </w:r>
            <w:r w:rsidR="000B3446">
              <w:rPr>
                <w:noProof/>
                <w:webHidden/>
              </w:rPr>
              <w:t>11</w:t>
            </w:r>
            <w:r w:rsidR="000B3446">
              <w:rPr>
                <w:noProof/>
                <w:webHidden/>
              </w:rPr>
              <w:fldChar w:fldCharType="end"/>
            </w:r>
          </w:hyperlink>
        </w:p>
        <w:p w14:paraId="37E220CF" w14:textId="77777777" w:rsidR="000B3446" w:rsidRDefault="00000000">
          <w:pPr>
            <w:pStyle w:val="TOC1"/>
            <w:tabs>
              <w:tab w:val="right" w:pos="9062"/>
            </w:tabs>
            <w:rPr>
              <w:rFonts w:asciiTheme="minorHAnsi" w:eastAsiaTheme="minorEastAsia" w:hAnsiTheme="minorHAnsi"/>
              <w:noProof/>
              <w:sz w:val="22"/>
              <w:lang w:val="en-US"/>
            </w:rPr>
          </w:pPr>
          <w:hyperlink w:anchor="_Toc533158845" w:history="1">
            <w:r w:rsidR="000B3446" w:rsidRPr="001A2AA2">
              <w:rPr>
                <w:rStyle w:val="Hyperlink"/>
                <w:noProof/>
              </w:rPr>
              <w:t>84.42  Steypa í stoðveggi</w:t>
            </w:r>
            <w:r w:rsidR="000B3446">
              <w:rPr>
                <w:noProof/>
                <w:webHidden/>
              </w:rPr>
              <w:tab/>
            </w:r>
            <w:r w:rsidR="000B3446">
              <w:rPr>
                <w:noProof/>
                <w:webHidden/>
              </w:rPr>
              <w:fldChar w:fldCharType="begin"/>
            </w:r>
            <w:r w:rsidR="000B3446">
              <w:rPr>
                <w:noProof/>
                <w:webHidden/>
              </w:rPr>
              <w:instrText xml:space="preserve"> PAGEREF _Toc533158845 \h </w:instrText>
            </w:r>
            <w:r w:rsidR="000B3446">
              <w:rPr>
                <w:noProof/>
                <w:webHidden/>
              </w:rPr>
            </w:r>
            <w:r w:rsidR="000B3446">
              <w:rPr>
                <w:noProof/>
                <w:webHidden/>
              </w:rPr>
              <w:fldChar w:fldCharType="separate"/>
            </w:r>
            <w:r w:rsidR="000B3446">
              <w:rPr>
                <w:noProof/>
                <w:webHidden/>
              </w:rPr>
              <w:t>12</w:t>
            </w:r>
            <w:r w:rsidR="000B3446">
              <w:rPr>
                <w:noProof/>
                <w:webHidden/>
              </w:rPr>
              <w:fldChar w:fldCharType="end"/>
            </w:r>
          </w:hyperlink>
        </w:p>
        <w:p w14:paraId="791167A8" w14:textId="77777777" w:rsidR="000B3446" w:rsidRDefault="00000000">
          <w:pPr>
            <w:pStyle w:val="TOC1"/>
            <w:tabs>
              <w:tab w:val="right" w:pos="9062"/>
            </w:tabs>
            <w:rPr>
              <w:rFonts w:asciiTheme="minorHAnsi" w:eastAsiaTheme="minorEastAsia" w:hAnsiTheme="minorHAnsi"/>
              <w:noProof/>
              <w:sz w:val="22"/>
              <w:lang w:val="en-US"/>
            </w:rPr>
          </w:pPr>
          <w:hyperlink w:anchor="_Toc533158846" w:history="1">
            <w:r w:rsidR="000B3446" w:rsidRPr="001A2AA2">
              <w:rPr>
                <w:rStyle w:val="Hyperlink"/>
                <w:noProof/>
              </w:rPr>
              <w:t>84.43  Steypa í stöpla</w:t>
            </w:r>
            <w:r w:rsidR="000B3446">
              <w:rPr>
                <w:noProof/>
                <w:webHidden/>
              </w:rPr>
              <w:tab/>
            </w:r>
            <w:r w:rsidR="000B3446">
              <w:rPr>
                <w:noProof/>
                <w:webHidden/>
              </w:rPr>
              <w:fldChar w:fldCharType="begin"/>
            </w:r>
            <w:r w:rsidR="000B3446">
              <w:rPr>
                <w:noProof/>
                <w:webHidden/>
              </w:rPr>
              <w:instrText xml:space="preserve"> PAGEREF _Toc533158846 \h </w:instrText>
            </w:r>
            <w:r w:rsidR="000B3446">
              <w:rPr>
                <w:noProof/>
                <w:webHidden/>
              </w:rPr>
            </w:r>
            <w:r w:rsidR="000B3446">
              <w:rPr>
                <w:noProof/>
                <w:webHidden/>
              </w:rPr>
              <w:fldChar w:fldCharType="separate"/>
            </w:r>
            <w:r w:rsidR="000B3446">
              <w:rPr>
                <w:noProof/>
                <w:webHidden/>
              </w:rPr>
              <w:t>13</w:t>
            </w:r>
            <w:r w:rsidR="000B3446">
              <w:rPr>
                <w:noProof/>
                <w:webHidden/>
              </w:rPr>
              <w:fldChar w:fldCharType="end"/>
            </w:r>
          </w:hyperlink>
        </w:p>
        <w:p w14:paraId="2BC29CA8" w14:textId="77777777" w:rsidR="000B3446" w:rsidRDefault="00000000">
          <w:pPr>
            <w:pStyle w:val="TOC1"/>
            <w:tabs>
              <w:tab w:val="right" w:pos="9062"/>
            </w:tabs>
            <w:rPr>
              <w:rFonts w:asciiTheme="minorHAnsi" w:eastAsiaTheme="minorEastAsia" w:hAnsiTheme="minorHAnsi"/>
              <w:noProof/>
              <w:sz w:val="22"/>
              <w:lang w:val="en-US"/>
            </w:rPr>
          </w:pPr>
          <w:hyperlink w:anchor="_Toc533158847" w:history="1">
            <w:r w:rsidR="000B3446" w:rsidRPr="001A2AA2">
              <w:rPr>
                <w:rStyle w:val="Hyperlink"/>
                <w:noProof/>
              </w:rPr>
              <w:t>84.44  Undirvatnssteypa</w:t>
            </w:r>
            <w:r w:rsidR="000B3446">
              <w:rPr>
                <w:noProof/>
                <w:webHidden/>
              </w:rPr>
              <w:tab/>
            </w:r>
            <w:r w:rsidR="000B3446">
              <w:rPr>
                <w:noProof/>
                <w:webHidden/>
              </w:rPr>
              <w:fldChar w:fldCharType="begin"/>
            </w:r>
            <w:r w:rsidR="000B3446">
              <w:rPr>
                <w:noProof/>
                <w:webHidden/>
              </w:rPr>
              <w:instrText xml:space="preserve"> PAGEREF _Toc533158847 \h </w:instrText>
            </w:r>
            <w:r w:rsidR="000B3446">
              <w:rPr>
                <w:noProof/>
                <w:webHidden/>
              </w:rPr>
            </w:r>
            <w:r w:rsidR="000B3446">
              <w:rPr>
                <w:noProof/>
                <w:webHidden/>
              </w:rPr>
              <w:fldChar w:fldCharType="separate"/>
            </w:r>
            <w:r w:rsidR="000B3446">
              <w:rPr>
                <w:noProof/>
                <w:webHidden/>
              </w:rPr>
              <w:t>14</w:t>
            </w:r>
            <w:r w:rsidR="000B3446">
              <w:rPr>
                <w:noProof/>
                <w:webHidden/>
              </w:rPr>
              <w:fldChar w:fldCharType="end"/>
            </w:r>
          </w:hyperlink>
        </w:p>
        <w:p w14:paraId="64009FFD" w14:textId="77777777" w:rsidR="000B3446" w:rsidRDefault="00000000">
          <w:pPr>
            <w:pStyle w:val="TOC1"/>
            <w:tabs>
              <w:tab w:val="right" w:pos="9062"/>
            </w:tabs>
            <w:rPr>
              <w:rFonts w:asciiTheme="minorHAnsi" w:eastAsiaTheme="minorEastAsia" w:hAnsiTheme="minorHAnsi"/>
              <w:noProof/>
              <w:sz w:val="22"/>
              <w:lang w:val="en-US"/>
            </w:rPr>
          </w:pPr>
          <w:hyperlink w:anchor="_Toc533158848" w:history="1">
            <w:r w:rsidR="000B3446" w:rsidRPr="001A2AA2">
              <w:rPr>
                <w:rStyle w:val="Hyperlink"/>
                <w:noProof/>
              </w:rPr>
              <w:t>84.45  Steypa í yfirbyggingu</w:t>
            </w:r>
            <w:r w:rsidR="000B3446">
              <w:rPr>
                <w:noProof/>
                <w:webHidden/>
              </w:rPr>
              <w:tab/>
            </w:r>
            <w:r w:rsidR="000B3446">
              <w:rPr>
                <w:noProof/>
                <w:webHidden/>
              </w:rPr>
              <w:fldChar w:fldCharType="begin"/>
            </w:r>
            <w:r w:rsidR="000B3446">
              <w:rPr>
                <w:noProof/>
                <w:webHidden/>
              </w:rPr>
              <w:instrText xml:space="preserve"> PAGEREF _Toc533158848 \h </w:instrText>
            </w:r>
            <w:r w:rsidR="000B3446">
              <w:rPr>
                <w:noProof/>
                <w:webHidden/>
              </w:rPr>
            </w:r>
            <w:r w:rsidR="000B3446">
              <w:rPr>
                <w:noProof/>
                <w:webHidden/>
              </w:rPr>
              <w:fldChar w:fldCharType="separate"/>
            </w:r>
            <w:r w:rsidR="000B3446">
              <w:rPr>
                <w:noProof/>
                <w:webHidden/>
              </w:rPr>
              <w:t>15</w:t>
            </w:r>
            <w:r w:rsidR="000B3446">
              <w:rPr>
                <w:noProof/>
                <w:webHidden/>
              </w:rPr>
              <w:fldChar w:fldCharType="end"/>
            </w:r>
          </w:hyperlink>
        </w:p>
        <w:p w14:paraId="3CF2A30D" w14:textId="77777777" w:rsidR="008B0DB0" w:rsidRDefault="008B0DB0">
          <w:r>
            <w:rPr>
              <w:b/>
              <w:bCs/>
              <w:noProof/>
            </w:rPr>
            <w:fldChar w:fldCharType="end"/>
          </w:r>
        </w:p>
      </w:sdtContent>
    </w:sdt>
    <w:p w14:paraId="436601EA" w14:textId="77777777" w:rsidR="008B0DB0" w:rsidRDefault="008B0DB0" w:rsidP="002026BC">
      <w:pPr>
        <w:pStyle w:val="Kaflafyrirsagnir"/>
      </w:pPr>
    </w:p>
    <w:p w14:paraId="3B643FD5" w14:textId="77777777" w:rsidR="008207EA" w:rsidRPr="002026BC" w:rsidRDefault="00D55241" w:rsidP="002026BC">
      <w:pPr>
        <w:pStyle w:val="Kaflafyrirsagnir"/>
      </w:pPr>
      <w:bookmarkStart w:id="1" w:name="_Toc533158843"/>
      <w:bookmarkEnd w:id="0"/>
      <w:r>
        <w:t>Steypa</w:t>
      </w:r>
      <w:r w:rsidR="00B97DF6">
        <w:t xml:space="preserve"> - </w:t>
      </w:r>
      <w:r w:rsidR="00CA7E5B" w:rsidRPr="002026BC">
        <w:t>Almenn lýsing</w:t>
      </w:r>
      <w:bookmarkEnd w:id="1"/>
    </w:p>
    <w:p w14:paraId="0FF18F58" w14:textId="77777777" w:rsidR="000B7FAC" w:rsidRPr="00B51276" w:rsidRDefault="000B7FAC" w:rsidP="00B51276">
      <w:pPr>
        <w:ind w:left="567" w:hanging="578"/>
        <w:rPr>
          <w:b/>
          <w:bCs/>
          <w:iCs/>
          <w:szCs w:val="26"/>
        </w:rPr>
      </w:pPr>
      <w:r w:rsidRPr="00B51276">
        <w:rPr>
          <w:b/>
          <w:bCs/>
          <w:iCs/>
          <w:szCs w:val="26"/>
        </w:rPr>
        <w:t>a)</w:t>
      </w:r>
      <w:r w:rsidRPr="00B51276">
        <w:rPr>
          <w:b/>
          <w:bCs/>
          <w:iCs/>
          <w:szCs w:val="26"/>
        </w:rPr>
        <w:tab/>
        <w:t>Verksvið</w:t>
      </w:r>
    </w:p>
    <w:p w14:paraId="4114E8F4" w14:textId="3B8F86F9" w:rsidR="0055582F" w:rsidRPr="0055582F" w:rsidRDefault="0030117C" w:rsidP="00F030D1">
      <w:pPr>
        <w:pStyle w:val="Liurtexti"/>
      </w:pPr>
      <w:r>
        <w:t xml:space="preserve">Um er að ræða </w:t>
      </w:r>
      <w:r w:rsidR="0055582F" w:rsidRPr="0055582F">
        <w:t>allan kostnað, efni og vinnu við steypu, þ.m.t.</w:t>
      </w:r>
      <w:r w:rsidR="00C40C06">
        <w:t>: a</w:t>
      </w:r>
      <w:r w:rsidR="0055582F" w:rsidRPr="0055582F">
        <w:t xml:space="preserve">llur kostnaður við vinnslu og flutning steypuefnis á byggingarstað, framleiðsla steypu, móttaka steypu, niðurlögn steypu, verndun gegn úrkomu, frosti og ofþornun meðan á flutningi, niðurlögn og hörðnun stendur, dæling og þurrkun móta vegna undirvatnssteypu, hreinsun yfirborðs undirvatnssteypu, frágangur og hreinsun tækja og verkfæra. Einnig er innifalinn allur kostnaður og efni við að koma fyrir hitaskynjurum í steypu. </w:t>
      </w:r>
    </w:p>
    <w:p w14:paraId="5A39A524" w14:textId="77777777" w:rsidR="000B7FAC" w:rsidRDefault="0055582F" w:rsidP="006E4881">
      <w:pPr>
        <w:ind w:left="567"/>
        <w:rPr>
          <w:b/>
        </w:rPr>
      </w:pPr>
      <w:r w:rsidRPr="00FF047C">
        <w:rPr>
          <w:rFonts w:cs="Times New Roman"/>
          <w:color w:val="000000"/>
        </w:rPr>
        <w:t>Öll steypa og steypuefni  sem verktaki leggur til skal standast kröfur. Kostnaður vegna nauðsynlegra prófana og rannsókna sem gera þarf skal vera innifalinn í einingaverðum steypunnar. Allar niðurstöður rannsókna sem verktaki lætur gera og leggur fram til sönnunar á gæðum steypunnar teljast eign verkkaupa.</w:t>
      </w:r>
    </w:p>
    <w:p w14:paraId="7081415F" w14:textId="77777777" w:rsidR="008207EA" w:rsidRPr="00B51276" w:rsidRDefault="008207EA" w:rsidP="00B51276">
      <w:pPr>
        <w:ind w:left="567" w:hanging="578"/>
        <w:rPr>
          <w:b/>
          <w:bCs/>
          <w:iCs/>
          <w:szCs w:val="26"/>
        </w:rPr>
      </w:pPr>
      <w:r w:rsidRPr="00B51276">
        <w:rPr>
          <w:b/>
          <w:bCs/>
          <w:iCs/>
          <w:szCs w:val="26"/>
        </w:rPr>
        <w:t>b)</w:t>
      </w:r>
      <w:r w:rsidRPr="00B51276">
        <w:rPr>
          <w:b/>
          <w:bCs/>
          <w:iCs/>
          <w:szCs w:val="26"/>
        </w:rPr>
        <w:tab/>
        <w:t>Efniskröfur</w:t>
      </w:r>
    </w:p>
    <w:p w14:paraId="29B5DDE9" w14:textId="77777777" w:rsidR="006E4881" w:rsidRPr="00FF047C" w:rsidRDefault="006E4881" w:rsidP="006E4881">
      <w:pPr>
        <w:pStyle w:val="BodyText"/>
        <w:ind w:left="567"/>
        <w:rPr>
          <w:rFonts w:ascii="Times New Roman" w:hAnsi="Times New Roman" w:cs="Times New Roman"/>
          <w:color w:val="000000"/>
        </w:rPr>
      </w:pPr>
      <w:r w:rsidRPr="00FF047C">
        <w:rPr>
          <w:rFonts w:ascii="Times New Roman" w:hAnsi="Times New Roman" w:cs="Times New Roman"/>
          <w:color w:val="000000"/>
        </w:rPr>
        <w:t xml:space="preserve">Varðandi skilgreiningu hugtaka, sem ekki er lýst sérstaklega, vegna framleiðslu og niðurlagnar á steinsteypu vísast til </w:t>
      </w:r>
      <w:r w:rsidR="00B51276">
        <w:rPr>
          <w:rFonts w:ascii="Times New Roman" w:hAnsi="Times New Roman" w:cs="Times New Roman"/>
        </w:rPr>
        <w:t>ÍST EN 206</w:t>
      </w:r>
      <w:r w:rsidRPr="00FF047C">
        <w:rPr>
          <w:rFonts w:ascii="Times New Roman" w:hAnsi="Times New Roman" w:cs="Times New Roman"/>
          <w:color w:val="000000"/>
        </w:rPr>
        <w:t>.</w:t>
      </w:r>
    </w:p>
    <w:p w14:paraId="410F0BFC" w14:textId="77777777" w:rsidR="006E4881" w:rsidRPr="00FF047C" w:rsidRDefault="006E4881" w:rsidP="006E4881">
      <w:pPr>
        <w:pStyle w:val="BodyText"/>
        <w:ind w:left="567"/>
        <w:jc w:val="both"/>
        <w:rPr>
          <w:rFonts w:ascii="Times New Roman" w:hAnsi="Times New Roman" w:cs="Times New Roman"/>
          <w:color w:val="000000"/>
        </w:rPr>
      </w:pPr>
      <w:r w:rsidRPr="00FF047C">
        <w:rPr>
          <w:rFonts w:ascii="Times New Roman" w:hAnsi="Times New Roman" w:cs="Times New Roman"/>
          <w:color w:val="000000"/>
        </w:rPr>
        <w:t>Blöndunarhlutföll sements, fylliefna og vatns ásamt íblendis og íauka, ef notuð eru í steypu, skulu lúta kröfum um eiginleika ferskrar og harðnaðrar steypu, þar með má telja stinnleika, eðlismassa, styrk, haldgæði og verndun innsteypts bendistáls gegn tæringu. Steypan skal vera þannig samsett að hún verði hæfilega þjál miðað við þær byggingaraðferðir sem nota á.</w:t>
      </w:r>
    </w:p>
    <w:p w14:paraId="794BA24D" w14:textId="77777777" w:rsidR="006E4881" w:rsidRPr="00FF047C" w:rsidRDefault="006E4881" w:rsidP="006E4881">
      <w:pPr>
        <w:pStyle w:val="BodyText"/>
        <w:ind w:left="567"/>
        <w:jc w:val="both"/>
        <w:rPr>
          <w:rFonts w:ascii="Times New Roman" w:hAnsi="Times New Roman" w:cs="Times New Roman"/>
          <w:color w:val="000000"/>
        </w:rPr>
      </w:pPr>
      <w:r w:rsidRPr="00FF047C">
        <w:rPr>
          <w:rFonts w:ascii="Times New Roman" w:hAnsi="Times New Roman" w:cs="Times New Roman"/>
          <w:color w:val="000000"/>
        </w:rPr>
        <w:t>Blandan skal hönnuð þannig að möguleikar á aðskilnaði og blæðingu ferskrar steypu sé</w:t>
      </w:r>
      <w:r w:rsidR="00C40C06">
        <w:rPr>
          <w:rFonts w:ascii="Times New Roman" w:hAnsi="Times New Roman" w:cs="Times New Roman"/>
          <w:color w:val="000000"/>
        </w:rPr>
        <w:t>u</w:t>
      </w:r>
      <w:r w:rsidRPr="00FF047C">
        <w:rPr>
          <w:rFonts w:ascii="Times New Roman" w:hAnsi="Times New Roman" w:cs="Times New Roman"/>
          <w:color w:val="000000"/>
        </w:rPr>
        <w:t xml:space="preserve"> í lágmarki.</w:t>
      </w:r>
    </w:p>
    <w:p w14:paraId="659E696B" w14:textId="77777777" w:rsidR="006E4881" w:rsidRPr="00FF047C" w:rsidRDefault="006E4881" w:rsidP="006E4881">
      <w:pPr>
        <w:pStyle w:val="BodyText"/>
        <w:ind w:left="567"/>
        <w:jc w:val="both"/>
        <w:rPr>
          <w:rFonts w:ascii="Times New Roman" w:hAnsi="Times New Roman" w:cs="Times New Roman"/>
          <w:color w:val="000000"/>
        </w:rPr>
      </w:pPr>
      <w:r w:rsidRPr="00FF047C">
        <w:rPr>
          <w:rFonts w:ascii="Times New Roman" w:hAnsi="Times New Roman" w:cs="Times New Roman"/>
          <w:color w:val="000000"/>
        </w:rPr>
        <w:t>Steypa skal alltaf uppfylla grundvallarkröfur</w:t>
      </w:r>
      <w:r w:rsidR="00C40C06">
        <w:rPr>
          <w:rFonts w:ascii="Times New Roman" w:hAnsi="Times New Roman" w:cs="Times New Roman"/>
          <w:color w:val="000000"/>
        </w:rPr>
        <w:t>,</w:t>
      </w:r>
      <w:r w:rsidRPr="00FF047C">
        <w:rPr>
          <w:rFonts w:ascii="Times New Roman" w:hAnsi="Times New Roman" w:cs="Times New Roman"/>
          <w:color w:val="000000"/>
        </w:rPr>
        <w:t xml:space="preserve"> skv.</w:t>
      </w:r>
      <w:r w:rsidRPr="00FF047C">
        <w:rPr>
          <w:rFonts w:ascii="Times New Roman" w:hAnsi="Times New Roman" w:cs="Times New Roman"/>
        </w:rPr>
        <w:t xml:space="preserve"> ÍST EN 206:2013</w:t>
      </w:r>
      <w:r w:rsidRPr="00FF047C">
        <w:rPr>
          <w:rFonts w:ascii="Times New Roman" w:hAnsi="Times New Roman" w:cs="Times New Roman"/>
          <w:color w:val="000000"/>
        </w:rPr>
        <w:t>, sé ekki mælt fyrir um ítarlegri kröfur.</w:t>
      </w:r>
    </w:p>
    <w:p w14:paraId="093F1B0C" w14:textId="77777777" w:rsidR="006E4881" w:rsidRPr="00FF047C" w:rsidRDefault="006E4881" w:rsidP="006E4881">
      <w:pPr>
        <w:pStyle w:val="BodyText"/>
        <w:ind w:left="567"/>
        <w:rPr>
          <w:rFonts w:ascii="Times New Roman" w:hAnsi="Times New Roman" w:cs="Times New Roman"/>
        </w:rPr>
      </w:pPr>
      <w:r w:rsidRPr="00FF047C">
        <w:rPr>
          <w:rFonts w:ascii="Times New Roman" w:hAnsi="Times New Roman" w:cs="Times New Roman"/>
          <w:b/>
        </w:rPr>
        <w:t>Sement:</w:t>
      </w:r>
      <w:r w:rsidR="00B51276">
        <w:rPr>
          <w:rFonts w:ascii="Times New Roman" w:hAnsi="Times New Roman" w:cs="Times New Roman"/>
          <w:b/>
        </w:rPr>
        <w:t xml:space="preserve"> </w:t>
      </w:r>
      <w:r w:rsidRPr="00FF047C">
        <w:rPr>
          <w:rFonts w:ascii="Times New Roman" w:hAnsi="Times New Roman" w:cs="Times New Roman"/>
        </w:rPr>
        <w:t>Í alla steypu skal nota Portland sement, CEM I eða II/A-M, af styrkleikaflokki 42,5 eða hærri</w:t>
      </w:r>
      <w:r w:rsidR="00C40C06">
        <w:rPr>
          <w:rFonts w:ascii="Times New Roman" w:hAnsi="Times New Roman" w:cs="Times New Roman"/>
        </w:rPr>
        <w:t>,</w:t>
      </w:r>
      <w:r w:rsidRPr="00FF047C">
        <w:rPr>
          <w:rFonts w:ascii="Times New Roman" w:hAnsi="Times New Roman" w:cs="Times New Roman"/>
        </w:rPr>
        <w:t xml:space="preserve"> skv. ÍST EN 197-1:2011 með 4-7% kísilrykblöndun. Við ákvörðun á lágmarkssementsmagni</w:t>
      </w:r>
      <w:r w:rsidR="00C40C06">
        <w:rPr>
          <w:rFonts w:ascii="Times New Roman" w:hAnsi="Times New Roman" w:cs="Times New Roman"/>
        </w:rPr>
        <w:t>,</w:t>
      </w:r>
      <w:r w:rsidRPr="00FF047C">
        <w:rPr>
          <w:rFonts w:ascii="Times New Roman" w:hAnsi="Times New Roman" w:cs="Times New Roman"/>
        </w:rPr>
        <w:t xml:space="preserve"> samkvæmt ÍST EN 206:2013 grein 5.2.5.2.3</w:t>
      </w:r>
      <w:r w:rsidR="00C40C06">
        <w:rPr>
          <w:rFonts w:ascii="Times New Roman" w:hAnsi="Times New Roman" w:cs="Times New Roman"/>
        </w:rPr>
        <w:t>,</w:t>
      </w:r>
      <w:r w:rsidRPr="00FF047C">
        <w:rPr>
          <w:rFonts w:ascii="Times New Roman" w:hAnsi="Times New Roman" w:cs="Times New Roman"/>
        </w:rPr>
        <w:t xml:space="preserve"> skal miða við að k-stuðull sé =1</w:t>
      </w:r>
      <w:r w:rsidR="00C40C06">
        <w:rPr>
          <w:rFonts w:ascii="Times New Roman" w:hAnsi="Times New Roman" w:cs="Times New Roman"/>
        </w:rPr>
        <w:t>.</w:t>
      </w:r>
    </w:p>
    <w:p w14:paraId="54FD416C" w14:textId="336984F4" w:rsidR="006E4881" w:rsidRPr="00FF047C" w:rsidRDefault="006E4881" w:rsidP="006E4881">
      <w:pPr>
        <w:pStyle w:val="abcflokkar"/>
        <w:ind w:left="567"/>
        <w:rPr>
          <w:rFonts w:cs="Times New Roman"/>
          <w:sz w:val="22"/>
          <w:szCs w:val="22"/>
        </w:rPr>
      </w:pPr>
      <w:r w:rsidRPr="00FF047C">
        <w:rPr>
          <w:rFonts w:cs="Times New Roman"/>
          <w:b/>
          <w:sz w:val="22"/>
          <w:szCs w:val="22"/>
        </w:rPr>
        <w:lastRenderedPageBreak/>
        <w:t xml:space="preserve">Fylliefni: </w:t>
      </w:r>
      <w:r w:rsidRPr="00FF047C">
        <w:rPr>
          <w:rFonts w:cs="Times New Roman"/>
          <w:sz w:val="22"/>
          <w:szCs w:val="22"/>
        </w:rPr>
        <w:t xml:space="preserve"> Sáldurferill fylliefna skal að öðru jöfnu liggja innan þeirra marka sem gefin eru á eftirfarandi mynd:</w:t>
      </w:r>
      <w:r w:rsidRPr="00FF047C">
        <w:rPr>
          <w:rFonts w:cs="Times New Roman"/>
          <w:sz w:val="22"/>
          <w:szCs w:val="22"/>
        </w:rPr>
        <w:cr/>
      </w:r>
    </w:p>
    <w:p w14:paraId="12C3B091" w14:textId="77777777" w:rsidR="006E4881" w:rsidRPr="00FF047C" w:rsidRDefault="006E4881" w:rsidP="006E4881">
      <w:pPr>
        <w:tabs>
          <w:tab w:val="center" w:pos="2778"/>
        </w:tabs>
        <w:spacing w:line="240" w:lineRule="atLeast"/>
        <w:ind w:left="567" w:right="624" w:hanging="567"/>
        <w:jc w:val="center"/>
        <w:rPr>
          <w:rFonts w:cs="Times New Roman"/>
        </w:rPr>
      </w:pPr>
      <w:r w:rsidRPr="00FF047C">
        <w:rPr>
          <w:rFonts w:cs="Times New Roman"/>
        </w:rPr>
        <w:t>ISO sigti</w:t>
      </w:r>
      <w:r w:rsidRPr="00FF047C">
        <w:rPr>
          <w:rFonts w:cs="Times New Roman"/>
        </w:rPr>
        <w:tab/>
        <w:t>Sáldur  þyngdar %</w:t>
      </w:r>
      <w:r w:rsidRPr="00FF047C">
        <w:rPr>
          <w:rFonts w:cs="Times New Roman"/>
        </w:rPr>
        <w:tab/>
      </w:r>
    </w:p>
    <w:p w14:paraId="78596677" w14:textId="77777777" w:rsidR="006E4881" w:rsidRPr="00FF047C" w:rsidRDefault="006E4881" w:rsidP="006E4881">
      <w:pPr>
        <w:tabs>
          <w:tab w:val="center" w:pos="2154"/>
          <w:tab w:val="center" w:pos="3345"/>
        </w:tabs>
        <w:spacing w:line="240" w:lineRule="atLeast"/>
        <w:ind w:left="567" w:right="624" w:hanging="567"/>
        <w:jc w:val="center"/>
        <w:rPr>
          <w:rFonts w:cs="Times New Roman"/>
        </w:rPr>
      </w:pPr>
      <w:r w:rsidRPr="00FF047C">
        <w:rPr>
          <w:rFonts w:cs="Times New Roman"/>
        </w:rPr>
        <w:t>mm</w:t>
      </w:r>
      <w:r w:rsidRPr="00FF047C">
        <w:rPr>
          <w:rFonts w:cs="Times New Roman"/>
        </w:rPr>
        <w:tab/>
        <w:t>efri mörk</w:t>
      </w:r>
      <w:r w:rsidRPr="00FF047C">
        <w:rPr>
          <w:rFonts w:cs="Times New Roman"/>
        </w:rPr>
        <w:tab/>
        <w:t>neðri mörk</w:t>
      </w:r>
      <w:r w:rsidRPr="00FF047C">
        <w:rPr>
          <w:rFonts w:cs="Times New Roman"/>
        </w:rPr>
        <w:tab/>
      </w:r>
      <w:r w:rsidRPr="00FF047C">
        <w:rPr>
          <w:rFonts w:cs="Times New Roman"/>
        </w:rPr>
        <w:cr/>
      </w:r>
    </w:p>
    <w:p w14:paraId="18BCE17D" w14:textId="77777777" w:rsidR="006E4881" w:rsidRPr="00FF047C" w:rsidRDefault="006E4881" w:rsidP="006E4881">
      <w:pPr>
        <w:tabs>
          <w:tab w:val="right" w:pos="2268"/>
          <w:tab w:val="right" w:pos="3402"/>
        </w:tabs>
        <w:spacing w:line="160" w:lineRule="atLeast"/>
        <w:ind w:left="567" w:right="624" w:hanging="567"/>
        <w:jc w:val="center"/>
        <w:rPr>
          <w:rFonts w:cs="Times New Roman"/>
        </w:rPr>
      </w:pPr>
      <w:r w:rsidRPr="00FF047C">
        <w:rPr>
          <w:rFonts w:cs="Times New Roman"/>
        </w:rPr>
        <w:t>0,063</w:t>
      </w:r>
      <w:r w:rsidRPr="00FF047C">
        <w:rPr>
          <w:rFonts w:cs="Times New Roman"/>
        </w:rPr>
        <w:tab/>
      </w:r>
      <w:r>
        <w:rPr>
          <w:rFonts w:cs="Times New Roman"/>
        </w:rPr>
        <w:t xml:space="preserve">        </w:t>
      </w:r>
      <w:r w:rsidRPr="00FF047C">
        <w:rPr>
          <w:rFonts w:cs="Times New Roman"/>
        </w:rPr>
        <w:t>9</w:t>
      </w:r>
      <w:r w:rsidRPr="00FF047C">
        <w:rPr>
          <w:rFonts w:cs="Times New Roman"/>
        </w:rPr>
        <w:tab/>
        <w:t>2</w:t>
      </w:r>
      <w:r w:rsidRPr="00FF047C">
        <w:rPr>
          <w:rFonts w:cs="Times New Roman"/>
        </w:rPr>
        <w:tab/>
      </w:r>
    </w:p>
    <w:p w14:paraId="21232E70" w14:textId="77777777" w:rsidR="006E4881" w:rsidRPr="00FF047C" w:rsidRDefault="006E4881" w:rsidP="006E4881">
      <w:pPr>
        <w:tabs>
          <w:tab w:val="right" w:pos="2268"/>
          <w:tab w:val="right" w:pos="3402"/>
        </w:tabs>
        <w:spacing w:line="160" w:lineRule="atLeast"/>
        <w:ind w:left="567" w:right="624" w:hanging="567"/>
        <w:jc w:val="center"/>
        <w:rPr>
          <w:rFonts w:cs="Times New Roman"/>
        </w:rPr>
      </w:pPr>
      <w:r w:rsidRPr="00FF047C">
        <w:rPr>
          <w:rFonts w:cs="Times New Roman"/>
        </w:rPr>
        <w:t>0,125</w:t>
      </w:r>
      <w:r w:rsidRPr="00FF047C">
        <w:rPr>
          <w:rFonts w:cs="Times New Roman"/>
        </w:rPr>
        <w:tab/>
      </w:r>
      <w:r>
        <w:rPr>
          <w:rFonts w:cs="Times New Roman"/>
        </w:rPr>
        <w:t xml:space="preserve">      </w:t>
      </w:r>
      <w:r w:rsidRPr="00FF047C">
        <w:rPr>
          <w:rFonts w:cs="Times New Roman"/>
        </w:rPr>
        <w:t>14</w:t>
      </w:r>
      <w:r w:rsidRPr="00FF047C">
        <w:rPr>
          <w:rFonts w:cs="Times New Roman"/>
        </w:rPr>
        <w:tab/>
        <w:t>5</w:t>
      </w:r>
      <w:r w:rsidRPr="00FF047C">
        <w:rPr>
          <w:rFonts w:cs="Times New Roman"/>
        </w:rPr>
        <w:tab/>
      </w:r>
    </w:p>
    <w:p w14:paraId="5DB930BD" w14:textId="77777777" w:rsidR="006E4881" w:rsidRPr="00FF047C" w:rsidRDefault="006E4881" w:rsidP="006E4881">
      <w:pPr>
        <w:tabs>
          <w:tab w:val="right" w:pos="2268"/>
          <w:tab w:val="right" w:pos="3402"/>
        </w:tabs>
        <w:spacing w:line="160" w:lineRule="atLeast"/>
        <w:ind w:left="567" w:right="624" w:hanging="567"/>
        <w:jc w:val="center"/>
        <w:rPr>
          <w:rFonts w:cs="Times New Roman"/>
        </w:rPr>
      </w:pPr>
      <w:r w:rsidRPr="00FF047C">
        <w:rPr>
          <w:rFonts w:cs="Times New Roman"/>
        </w:rPr>
        <w:t>0,25</w:t>
      </w:r>
      <w:r w:rsidRPr="00FF047C">
        <w:rPr>
          <w:rFonts w:cs="Times New Roman"/>
        </w:rPr>
        <w:tab/>
      </w:r>
      <w:r>
        <w:rPr>
          <w:rFonts w:cs="Times New Roman"/>
        </w:rPr>
        <w:t xml:space="preserve">      </w:t>
      </w:r>
      <w:r w:rsidRPr="00FF047C">
        <w:rPr>
          <w:rFonts w:cs="Times New Roman"/>
        </w:rPr>
        <w:t>20</w:t>
      </w:r>
      <w:r w:rsidRPr="00FF047C">
        <w:rPr>
          <w:rFonts w:cs="Times New Roman"/>
        </w:rPr>
        <w:tab/>
        <w:t>8</w:t>
      </w:r>
      <w:r w:rsidRPr="00FF047C">
        <w:rPr>
          <w:rFonts w:cs="Times New Roman"/>
        </w:rPr>
        <w:tab/>
      </w:r>
    </w:p>
    <w:p w14:paraId="248FA964" w14:textId="77777777" w:rsidR="006E4881" w:rsidRPr="00FF047C" w:rsidRDefault="006E4881" w:rsidP="006E4881">
      <w:pPr>
        <w:tabs>
          <w:tab w:val="right" w:pos="2268"/>
          <w:tab w:val="right" w:pos="3402"/>
        </w:tabs>
        <w:spacing w:line="160" w:lineRule="atLeast"/>
        <w:ind w:left="567" w:right="624" w:hanging="567"/>
        <w:jc w:val="center"/>
        <w:rPr>
          <w:rFonts w:cs="Times New Roman"/>
        </w:rPr>
      </w:pPr>
      <w:r w:rsidRPr="00FF047C">
        <w:rPr>
          <w:rFonts w:cs="Times New Roman"/>
        </w:rPr>
        <w:t>0,5</w:t>
      </w:r>
      <w:r w:rsidRPr="00FF047C">
        <w:rPr>
          <w:rFonts w:cs="Times New Roman"/>
        </w:rPr>
        <w:tab/>
      </w:r>
      <w:r>
        <w:rPr>
          <w:rFonts w:cs="Times New Roman"/>
        </w:rPr>
        <w:t xml:space="preserve">      </w:t>
      </w:r>
      <w:r w:rsidRPr="00FF047C">
        <w:rPr>
          <w:rFonts w:cs="Times New Roman"/>
        </w:rPr>
        <w:t>30</w:t>
      </w:r>
      <w:r w:rsidRPr="00FF047C">
        <w:rPr>
          <w:rFonts w:cs="Times New Roman"/>
        </w:rPr>
        <w:tab/>
        <w:t>11</w:t>
      </w:r>
      <w:r w:rsidRPr="00FF047C">
        <w:rPr>
          <w:rFonts w:cs="Times New Roman"/>
        </w:rPr>
        <w:tab/>
      </w:r>
    </w:p>
    <w:p w14:paraId="366215EE" w14:textId="77777777" w:rsidR="006E4881" w:rsidRPr="00FF047C" w:rsidRDefault="006E4881" w:rsidP="006E4881">
      <w:pPr>
        <w:tabs>
          <w:tab w:val="right" w:pos="2268"/>
          <w:tab w:val="right" w:pos="3402"/>
        </w:tabs>
        <w:spacing w:line="160" w:lineRule="atLeast"/>
        <w:ind w:left="567" w:right="624" w:hanging="567"/>
        <w:jc w:val="center"/>
        <w:rPr>
          <w:rFonts w:cs="Times New Roman"/>
        </w:rPr>
      </w:pPr>
      <w:r w:rsidRPr="00FF047C">
        <w:rPr>
          <w:rFonts w:cs="Times New Roman"/>
        </w:rPr>
        <w:t>1</w:t>
      </w:r>
      <w:r w:rsidRPr="00FF047C">
        <w:rPr>
          <w:rFonts w:cs="Times New Roman"/>
        </w:rPr>
        <w:tab/>
      </w:r>
      <w:r>
        <w:rPr>
          <w:rFonts w:cs="Times New Roman"/>
        </w:rPr>
        <w:t xml:space="preserve">      </w:t>
      </w:r>
      <w:r w:rsidRPr="00FF047C">
        <w:rPr>
          <w:rFonts w:cs="Times New Roman"/>
        </w:rPr>
        <w:t>43</w:t>
      </w:r>
      <w:r w:rsidRPr="00FF047C">
        <w:rPr>
          <w:rFonts w:cs="Times New Roman"/>
        </w:rPr>
        <w:tab/>
        <w:t>17</w:t>
      </w:r>
      <w:r w:rsidRPr="00FF047C">
        <w:rPr>
          <w:rFonts w:cs="Times New Roman"/>
        </w:rPr>
        <w:tab/>
      </w:r>
    </w:p>
    <w:p w14:paraId="6BF01291" w14:textId="77777777" w:rsidR="006E4881" w:rsidRPr="00FF047C" w:rsidRDefault="006E4881" w:rsidP="006E4881">
      <w:pPr>
        <w:tabs>
          <w:tab w:val="right" w:pos="2268"/>
          <w:tab w:val="right" w:pos="3402"/>
        </w:tabs>
        <w:spacing w:line="160" w:lineRule="atLeast"/>
        <w:ind w:left="567" w:right="624" w:hanging="567"/>
        <w:jc w:val="center"/>
        <w:rPr>
          <w:rFonts w:cs="Times New Roman"/>
        </w:rPr>
      </w:pPr>
      <w:r w:rsidRPr="00FF047C">
        <w:rPr>
          <w:rFonts w:cs="Times New Roman"/>
        </w:rPr>
        <w:t>2</w:t>
      </w:r>
      <w:r w:rsidRPr="00FF047C">
        <w:rPr>
          <w:rFonts w:cs="Times New Roman"/>
        </w:rPr>
        <w:tab/>
      </w:r>
      <w:r>
        <w:rPr>
          <w:rFonts w:cs="Times New Roman"/>
        </w:rPr>
        <w:t xml:space="preserve">      </w:t>
      </w:r>
      <w:r w:rsidRPr="00FF047C">
        <w:rPr>
          <w:rFonts w:cs="Times New Roman"/>
        </w:rPr>
        <w:t>55</w:t>
      </w:r>
      <w:r w:rsidRPr="00FF047C">
        <w:rPr>
          <w:rFonts w:cs="Times New Roman"/>
        </w:rPr>
        <w:tab/>
        <w:t>24</w:t>
      </w:r>
      <w:r w:rsidRPr="00FF047C">
        <w:rPr>
          <w:rFonts w:cs="Times New Roman"/>
        </w:rPr>
        <w:tab/>
      </w:r>
    </w:p>
    <w:p w14:paraId="74052CF9" w14:textId="77777777" w:rsidR="006E4881" w:rsidRPr="00FF047C" w:rsidRDefault="006E4881" w:rsidP="006E4881">
      <w:pPr>
        <w:tabs>
          <w:tab w:val="right" w:pos="2268"/>
          <w:tab w:val="right" w:pos="3402"/>
        </w:tabs>
        <w:spacing w:line="160" w:lineRule="atLeast"/>
        <w:ind w:left="567" w:right="624" w:hanging="567"/>
        <w:jc w:val="center"/>
        <w:rPr>
          <w:rFonts w:cs="Times New Roman"/>
        </w:rPr>
      </w:pPr>
      <w:r w:rsidRPr="00FF047C">
        <w:rPr>
          <w:rFonts w:cs="Times New Roman"/>
        </w:rPr>
        <w:t>4</w:t>
      </w:r>
      <w:r w:rsidRPr="00FF047C">
        <w:rPr>
          <w:rFonts w:cs="Times New Roman"/>
        </w:rPr>
        <w:tab/>
      </w:r>
      <w:r>
        <w:rPr>
          <w:rFonts w:cs="Times New Roman"/>
        </w:rPr>
        <w:t xml:space="preserve">      </w:t>
      </w:r>
      <w:r w:rsidRPr="00FF047C">
        <w:rPr>
          <w:rFonts w:cs="Times New Roman"/>
        </w:rPr>
        <w:t>68</w:t>
      </w:r>
      <w:r w:rsidRPr="00FF047C">
        <w:rPr>
          <w:rFonts w:cs="Times New Roman"/>
        </w:rPr>
        <w:tab/>
        <w:t>34</w:t>
      </w:r>
      <w:r w:rsidRPr="00FF047C">
        <w:rPr>
          <w:rFonts w:cs="Times New Roman"/>
        </w:rPr>
        <w:tab/>
      </w:r>
    </w:p>
    <w:p w14:paraId="059B46AB" w14:textId="77777777" w:rsidR="006E4881" w:rsidRPr="00FF047C" w:rsidRDefault="006E4881" w:rsidP="006E4881">
      <w:pPr>
        <w:tabs>
          <w:tab w:val="right" w:pos="2268"/>
          <w:tab w:val="right" w:pos="3402"/>
        </w:tabs>
        <w:spacing w:line="160" w:lineRule="atLeast"/>
        <w:ind w:left="567" w:right="624" w:hanging="567"/>
        <w:jc w:val="center"/>
        <w:rPr>
          <w:rFonts w:cs="Times New Roman"/>
        </w:rPr>
      </w:pPr>
      <w:r w:rsidRPr="00FF047C">
        <w:rPr>
          <w:rFonts w:cs="Times New Roman"/>
        </w:rPr>
        <w:t>8</w:t>
      </w:r>
      <w:r w:rsidRPr="00FF047C">
        <w:rPr>
          <w:rFonts w:cs="Times New Roman"/>
        </w:rPr>
        <w:tab/>
      </w:r>
      <w:r>
        <w:rPr>
          <w:rFonts w:cs="Times New Roman"/>
        </w:rPr>
        <w:t xml:space="preserve">      </w:t>
      </w:r>
      <w:r w:rsidRPr="00FF047C">
        <w:rPr>
          <w:rFonts w:cs="Times New Roman"/>
        </w:rPr>
        <w:t>82</w:t>
      </w:r>
      <w:r w:rsidRPr="00FF047C">
        <w:rPr>
          <w:rFonts w:cs="Times New Roman"/>
        </w:rPr>
        <w:tab/>
        <w:t>47</w:t>
      </w:r>
      <w:r w:rsidRPr="00FF047C">
        <w:rPr>
          <w:rFonts w:cs="Times New Roman"/>
        </w:rPr>
        <w:tab/>
      </w:r>
    </w:p>
    <w:p w14:paraId="30F2CB7D" w14:textId="77777777" w:rsidR="006E4881" w:rsidRPr="00FF047C" w:rsidRDefault="006E4881" w:rsidP="006E4881">
      <w:pPr>
        <w:tabs>
          <w:tab w:val="right" w:pos="2268"/>
          <w:tab w:val="right" w:pos="3402"/>
        </w:tabs>
        <w:spacing w:line="160" w:lineRule="atLeast"/>
        <w:ind w:left="567" w:right="624" w:hanging="567"/>
        <w:jc w:val="center"/>
        <w:rPr>
          <w:rFonts w:cs="Times New Roman"/>
        </w:rPr>
      </w:pPr>
      <w:r w:rsidRPr="00FF047C">
        <w:rPr>
          <w:rFonts w:cs="Times New Roman"/>
        </w:rPr>
        <w:t>16</w:t>
      </w:r>
      <w:r w:rsidRPr="00FF047C">
        <w:rPr>
          <w:rFonts w:cs="Times New Roman"/>
        </w:rPr>
        <w:tab/>
      </w:r>
      <w:r>
        <w:rPr>
          <w:rFonts w:cs="Times New Roman"/>
        </w:rPr>
        <w:t xml:space="preserve">      </w:t>
      </w:r>
      <w:r w:rsidRPr="00FF047C">
        <w:rPr>
          <w:rFonts w:cs="Times New Roman"/>
        </w:rPr>
        <w:t>98</w:t>
      </w:r>
      <w:r w:rsidRPr="00FF047C">
        <w:rPr>
          <w:rFonts w:cs="Times New Roman"/>
        </w:rPr>
        <w:tab/>
        <w:t>66</w:t>
      </w:r>
      <w:r w:rsidRPr="00FF047C">
        <w:rPr>
          <w:rFonts w:cs="Times New Roman"/>
        </w:rPr>
        <w:tab/>
      </w:r>
    </w:p>
    <w:p w14:paraId="6D754B2E" w14:textId="77777777" w:rsidR="006E4881" w:rsidRPr="00FF047C" w:rsidRDefault="005A61F2" w:rsidP="005A61F2">
      <w:pPr>
        <w:tabs>
          <w:tab w:val="right" w:pos="2268"/>
          <w:tab w:val="right" w:pos="3402"/>
        </w:tabs>
        <w:spacing w:line="160" w:lineRule="atLeast"/>
        <w:ind w:left="567" w:right="624" w:hanging="567"/>
        <w:rPr>
          <w:rFonts w:cs="Times New Roman"/>
        </w:rPr>
      </w:pPr>
      <w:r>
        <w:rPr>
          <w:rFonts w:cs="Times New Roman"/>
        </w:rPr>
        <w:tab/>
      </w:r>
      <w:r>
        <w:rPr>
          <w:rFonts w:cs="Times New Roman"/>
        </w:rPr>
        <w:tab/>
      </w:r>
      <w:r>
        <w:rPr>
          <w:rFonts w:cs="Times New Roman"/>
        </w:rPr>
        <w:tab/>
        <w:t xml:space="preserve">                       </w:t>
      </w:r>
      <w:r w:rsidR="006E4881" w:rsidRPr="00FF047C">
        <w:rPr>
          <w:rFonts w:cs="Times New Roman"/>
        </w:rPr>
        <w:t>31,5</w:t>
      </w:r>
      <w:r w:rsidR="006E4881" w:rsidRPr="00FF047C">
        <w:rPr>
          <w:rFonts w:cs="Times New Roman"/>
        </w:rPr>
        <w:tab/>
      </w:r>
      <w:r>
        <w:rPr>
          <w:rFonts w:cs="Times New Roman"/>
        </w:rPr>
        <w:t xml:space="preserve"> </w:t>
      </w:r>
      <w:r>
        <w:rPr>
          <w:rFonts w:cs="Times New Roman"/>
        </w:rPr>
        <w:tab/>
      </w:r>
      <w:r w:rsidR="006E4881" w:rsidRPr="00FF047C">
        <w:rPr>
          <w:rFonts w:cs="Times New Roman"/>
        </w:rPr>
        <w:tab/>
      </w:r>
      <w:r>
        <w:rPr>
          <w:rFonts w:cs="Times New Roman"/>
        </w:rPr>
        <w:t xml:space="preserve">     </w:t>
      </w:r>
      <w:r w:rsidR="006E4881" w:rsidRPr="00FF047C">
        <w:rPr>
          <w:rFonts w:cs="Times New Roman"/>
        </w:rPr>
        <w:t>94</w:t>
      </w:r>
      <w:r w:rsidR="006E4881" w:rsidRPr="00FF047C">
        <w:rPr>
          <w:rFonts w:cs="Times New Roman"/>
        </w:rPr>
        <w:tab/>
      </w:r>
    </w:p>
    <w:p w14:paraId="47D21C92" w14:textId="4AAC9CA5" w:rsidR="006E4881" w:rsidRPr="00FF047C" w:rsidRDefault="006E4881" w:rsidP="006E4881">
      <w:pPr>
        <w:pStyle w:val="abcflokkar"/>
        <w:ind w:left="567"/>
        <w:rPr>
          <w:rFonts w:cs="Times New Roman"/>
          <w:sz w:val="22"/>
          <w:szCs w:val="22"/>
        </w:rPr>
      </w:pPr>
      <w:r w:rsidRPr="00FF047C">
        <w:rPr>
          <w:rFonts w:cs="Times New Roman"/>
          <w:sz w:val="22"/>
          <w:szCs w:val="22"/>
        </w:rPr>
        <w:t xml:space="preserve">Mesta steinastærð fylliefna skal vera í samræmi við það sem kveðið er á um </w:t>
      </w:r>
      <w:r w:rsidR="00247C95">
        <w:rPr>
          <w:rFonts w:cs="Times New Roman"/>
          <w:sz w:val="22"/>
          <w:szCs w:val="22"/>
        </w:rPr>
        <w:t xml:space="preserve">varðandi </w:t>
      </w:r>
      <w:r w:rsidRPr="00FF047C">
        <w:rPr>
          <w:rFonts w:cs="Times New Roman"/>
          <w:sz w:val="22"/>
          <w:szCs w:val="22"/>
        </w:rPr>
        <w:t>hina einstöku umhverfisflokka</w:t>
      </w:r>
      <w:r w:rsidR="00C40C06">
        <w:rPr>
          <w:rFonts w:cs="Times New Roman"/>
          <w:sz w:val="22"/>
          <w:szCs w:val="22"/>
        </w:rPr>
        <w:t>,</w:t>
      </w:r>
      <w:r w:rsidRPr="00FF047C">
        <w:rPr>
          <w:rFonts w:cs="Times New Roman"/>
          <w:sz w:val="22"/>
          <w:szCs w:val="22"/>
        </w:rPr>
        <w:t xml:space="preserve"> nema mælt sé fyrir um annað. </w:t>
      </w:r>
    </w:p>
    <w:p w14:paraId="629EE66D" w14:textId="77777777" w:rsidR="006E4881" w:rsidRPr="00FF047C" w:rsidRDefault="006E4881" w:rsidP="006E4881">
      <w:pPr>
        <w:pStyle w:val="abcflokkar"/>
        <w:ind w:left="567"/>
        <w:rPr>
          <w:rFonts w:cs="Times New Roman"/>
          <w:sz w:val="22"/>
          <w:szCs w:val="22"/>
        </w:rPr>
      </w:pPr>
      <w:r w:rsidRPr="00FF047C">
        <w:rPr>
          <w:rFonts w:cs="Times New Roman"/>
          <w:sz w:val="22"/>
          <w:szCs w:val="22"/>
        </w:rPr>
        <w:t>Fylliefni skulu ekki innihalda skaðlega efnisþætti í slíku magni að það geti haft neikvæð áhrif á haldgæði steypunnar.</w:t>
      </w:r>
    </w:p>
    <w:p w14:paraId="04FAD831" w14:textId="77777777" w:rsidR="006E4881" w:rsidRPr="00FF047C" w:rsidRDefault="006E4881" w:rsidP="006E4881">
      <w:pPr>
        <w:pStyle w:val="abcflokkar"/>
        <w:ind w:left="567"/>
        <w:rPr>
          <w:rFonts w:cs="Times New Roman"/>
          <w:sz w:val="22"/>
          <w:szCs w:val="22"/>
          <w:lang w:val="nn-NO"/>
        </w:rPr>
      </w:pPr>
      <w:r w:rsidRPr="00FF047C">
        <w:rPr>
          <w:rFonts w:cs="Times New Roman"/>
          <w:sz w:val="22"/>
          <w:szCs w:val="22"/>
          <w:lang w:val="nn-NO"/>
        </w:rPr>
        <w:t>Alkalívirkni</w:t>
      </w:r>
      <w:r w:rsidRPr="00FF047C">
        <w:rPr>
          <w:rFonts w:cs="Times New Roman"/>
          <w:b/>
          <w:sz w:val="22"/>
          <w:szCs w:val="22"/>
          <w:lang w:val="nn-NO"/>
        </w:rPr>
        <w:t xml:space="preserve"> </w:t>
      </w:r>
      <w:r w:rsidRPr="00FF047C">
        <w:rPr>
          <w:rFonts w:cs="Times New Roman"/>
          <w:sz w:val="22"/>
          <w:szCs w:val="22"/>
          <w:lang w:val="nn-NO"/>
        </w:rPr>
        <w:t>fylliefnis skal prófa</w:t>
      </w:r>
      <w:r w:rsidR="00C40C06">
        <w:rPr>
          <w:rFonts w:cs="Times New Roman"/>
          <w:sz w:val="22"/>
          <w:szCs w:val="22"/>
          <w:lang w:val="nn-NO"/>
        </w:rPr>
        <w:t>,</w:t>
      </w:r>
      <w:r w:rsidRPr="00FF047C">
        <w:rPr>
          <w:rFonts w:cs="Times New Roman"/>
          <w:sz w:val="22"/>
          <w:szCs w:val="22"/>
          <w:lang w:val="nn-NO"/>
        </w:rPr>
        <w:t xml:space="preserve"> skv. ASTM C 227</w:t>
      </w:r>
      <w:r w:rsidR="00C40C06">
        <w:rPr>
          <w:rFonts w:cs="Times New Roman"/>
          <w:sz w:val="22"/>
          <w:szCs w:val="22"/>
          <w:lang w:val="nn-NO"/>
        </w:rPr>
        <w:t>,</w:t>
      </w:r>
      <w:r w:rsidRPr="00FF047C">
        <w:rPr>
          <w:rFonts w:cs="Times New Roman"/>
          <w:sz w:val="22"/>
          <w:szCs w:val="22"/>
          <w:lang w:val="nn-NO"/>
        </w:rPr>
        <w:t xml:space="preserve"> og skulu mældar þenslur prófhluta liggja innan markanna 0,05% eftir 6 mán. og 0,1% eftir 12 mán.</w:t>
      </w:r>
      <w:r w:rsidR="00C40C06">
        <w:rPr>
          <w:rFonts w:cs="Times New Roman"/>
          <w:sz w:val="22"/>
          <w:szCs w:val="22"/>
          <w:lang w:val="nn-NO"/>
        </w:rPr>
        <w:t>,</w:t>
      </w:r>
      <w:r w:rsidRPr="00FF047C">
        <w:rPr>
          <w:rFonts w:cs="Times New Roman"/>
          <w:sz w:val="22"/>
          <w:szCs w:val="22"/>
          <w:lang w:val="nn-NO"/>
        </w:rPr>
        <w:t xml:space="preserve"> miðað við það sement sem notað er í mannvirkið. </w:t>
      </w:r>
    </w:p>
    <w:p w14:paraId="26447531" w14:textId="721E4E24" w:rsidR="006E4881" w:rsidRPr="00FF047C" w:rsidRDefault="006E4881" w:rsidP="006E4881">
      <w:pPr>
        <w:pStyle w:val="abcflokkar"/>
        <w:ind w:left="567"/>
        <w:rPr>
          <w:rFonts w:cs="Times New Roman"/>
          <w:sz w:val="22"/>
          <w:szCs w:val="22"/>
          <w:lang w:val="nn-NO"/>
        </w:rPr>
      </w:pPr>
      <w:r w:rsidRPr="00FF047C">
        <w:rPr>
          <w:rFonts w:cs="Times New Roman"/>
          <w:sz w:val="22"/>
          <w:szCs w:val="22"/>
          <w:lang w:val="nn-NO"/>
        </w:rPr>
        <w:t>NaCl</w:t>
      </w:r>
      <w:r w:rsidR="00C40C06">
        <w:rPr>
          <w:rFonts w:cs="Times New Roman"/>
          <w:sz w:val="22"/>
          <w:szCs w:val="22"/>
          <w:lang w:val="nn-NO"/>
        </w:rPr>
        <w:t>-</w:t>
      </w:r>
      <w:r w:rsidRPr="00FF047C">
        <w:rPr>
          <w:rFonts w:cs="Times New Roman"/>
          <w:sz w:val="22"/>
          <w:szCs w:val="22"/>
          <w:lang w:val="nn-NO"/>
        </w:rPr>
        <w:t>innihald</w:t>
      </w:r>
      <w:r w:rsidRPr="00FF047C">
        <w:rPr>
          <w:rFonts w:cs="Times New Roman"/>
          <w:b/>
          <w:sz w:val="22"/>
          <w:szCs w:val="22"/>
          <w:lang w:val="nn-NO"/>
        </w:rPr>
        <w:t xml:space="preserve"> </w:t>
      </w:r>
      <w:r w:rsidRPr="00FF047C">
        <w:rPr>
          <w:rFonts w:cs="Times New Roman"/>
          <w:sz w:val="22"/>
          <w:szCs w:val="22"/>
          <w:lang w:val="nn-NO"/>
        </w:rPr>
        <w:t>fylliefna skal vera minna en 0,06%</w:t>
      </w:r>
      <w:r w:rsidR="00C40C06">
        <w:rPr>
          <w:rFonts w:cs="Times New Roman"/>
          <w:sz w:val="22"/>
          <w:szCs w:val="22"/>
          <w:lang w:val="nn-NO"/>
        </w:rPr>
        <w:t>,</w:t>
      </w:r>
      <w:r w:rsidRPr="00FF047C">
        <w:rPr>
          <w:rFonts w:cs="Times New Roman"/>
          <w:sz w:val="22"/>
          <w:szCs w:val="22"/>
          <w:lang w:val="nn-NO"/>
        </w:rPr>
        <w:t xml:space="preserve"> miðað við þurrt efni. </w:t>
      </w:r>
    </w:p>
    <w:p w14:paraId="2B50A4C8" w14:textId="583C5E48" w:rsidR="006E4881" w:rsidRPr="00FF047C" w:rsidRDefault="006E4881" w:rsidP="006E4881">
      <w:pPr>
        <w:pStyle w:val="abcflokkar"/>
        <w:ind w:left="567"/>
        <w:rPr>
          <w:rFonts w:cs="Times New Roman"/>
          <w:sz w:val="22"/>
          <w:szCs w:val="22"/>
          <w:lang w:val="nn-NO"/>
        </w:rPr>
      </w:pPr>
      <w:r w:rsidRPr="00FF047C">
        <w:rPr>
          <w:rFonts w:cs="Times New Roman"/>
          <w:sz w:val="22"/>
          <w:szCs w:val="22"/>
          <w:lang w:val="nn-NO"/>
        </w:rPr>
        <w:t>Berggreining</w:t>
      </w:r>
      <w:r w:rsidRPr="00FF047C">
        <w:rPr>
          <w:rFonts w:cs="Times New Roman"/>
          <w:i/>
          <w:sz w:val="22"/>
          <w:szCs w:val="22"/>
          <w:lang w:val="nn-NO"/>
        </w:rPr>
        <w:t>.</w:t>
      </w:r>
      <w:r w:rsidRPr="00FF047C">
        <w:rPr>
          <w:rFonts w:cs="Times New Roman"/>
          <w:b/>
          <w:sz w:val="22"/>
          <w:szCs w:val="22"/>
          <w:lang w:val="nn-NO"/>
        </w:rPr>
        <w:t xml:space="preserve"> </w:t>
      </w:r>
      <w:r w:rsidRPr="00FF047C">
        <w:rPr>
          <w:rFonts w:cs="Times New Roman"/>
          <w:sz w:val="22"/>
          <w:szCs w:val="22"/>
          <w:lang w:val="nn-NO"/>
        </w:rPr>
        <w:t xml:space="preserve">Æskileg samsetning fylliefna er að a.m.k. </w:t>
      </w:r>
      <w:r w:rsidR="00C40C06">
        <w:rPr>
          <w:rFonts w:cs="Times New Roman"/>
          <w:sz w:val="22"/>
          <w:szCs w:val="22"/>
          <w:lang w:val="nn-NO"/>
        </w:rPr>
        <w:t xml:space="preserve">að </w:t>
      </w:r>
      <w:r w:rsidRPr="00FF047C">
        <w:rPr>
          <w:rFonts w:cs="Times New Roman"/>
          <w:sz w:val="22"/>
          <w:szCs w:val="22"/>
          <w:lang w:val="nn-NO"/>
        </w:rPr>
        <w:t>60% fylliefna sé</w:t>
      </w:r>
      <w:r w:rsidR="00C40C06">
        <w:rPr>
          <w:rFonts w:cs="Times New Roman"/>
          <w:sz w:val="22"/>
          <w:szCs w:val="22"/>
          <w:lang w:val="nn-NO"/>
        </w:rPr>
        <w:t>u</w:t>
      </w:r>
      <w:r w:rsidRPr="00FF047C">
        <w:rPr>
          <w:rFonts w:cs="Times New Roman"/>
          <w:sz w:val="22"/>
          <w:szCs w:val="22"/>
          <w:lang w:val="nn-NO"/>
        </w:rPr>
        <w:t xml:space="preserve"> í flokki </w:t>
      </w:r>
      <w:r w:rsidR="00247C95">
        <w:rPr>
          <w:rFonts w:cs="Times New Roman"/>
          <w:sz w:val="22"/>
          <w:szCs w:val="22"/>
          <w:lang w:val="nn-NO"/>
        </w:rPr>
        <w:t>eitt</w:t>
      </w:r>
      <w:r w:rsidRPr="00FF047C">
        <w:rPr>
          <w:rFonts w:cs="Times New Roman"/>
          <w:sz w:val="22"/>
          <w:szCs w:val="22"/>
          <w:lang w:val="nn-NO"/>
        </w:rPr>
        <w:t xml:space="preserve"> og minna en 10% sé</w:t>
      </w:r>
      <w:r w:rsidR="00C40C06">
        <w:rPr>
          <w:rFonts w:cs="Times New Roman"/>
          <w:sz w:val="22"/>
          <w:szCs w:val="22"/>
          <w:lang w:val="nn-NO"/>
        </w:rPr>
        <w:t>u</w:t>
      </w:r>
      <w:r w:rsidRPr="00FF047C">
        <w:rPr>
          <w:rFonts w:cs="Times New Roman"/>
          <w:sz w:val="22"/>
          <w:szCs w:val="22"/>
          <w:lang w:val="nn-NO"/>
        </w:rPr>
        <w:t xml:space="preserve"> í flokki </w:t>
      </w:r>
      <w:r w:rsidR="00247C95">
        <w:rPr>
          <w:rFonts w:cs="Times New Roman"/>
          <w:sz w:val="22"/>
          <w:szCs w:val="22"/>
          <w:lang w:val="nn-NO"/>
        </w:rPr>
        <w:t>þrjú</w:t>
      </w:r>
      <w:r w:rsidRPr="00FF047C">
        <w:rPr>
          <w:rFonts w:cs="Times New Roman"/>
          <w:sz w:val="22"/>
          <w:szCs w:val="22"/>
          <w:lang w:val="nn-NO"/>
        </w:rPr>
        <w:t xml:space="preserve"> þegar flokkað er eftir berggreiningarkerfi </w:t>
      </w:r>
      <w:r w:rsidR="00B51276">
        <w:rPr>
          <w:rFonts w:cs="Times New Roman"/>
          <w:sz w:val="22"/>
          <w:szCs w:val="22"/>
          <w:lang w:val="nn-NO"/>
        </w:rPr>
        <w:t>NMÍ</w:t>
      </w:r>
      <w:r w:rsidRPr="00FF047C">
        <w:rPr>
          <w:rFonts w:cs="Times New Roman"/>
          <w:sz w:val="22"/>
          <w:szCs w:val="22"/>
          <w:lang w:val="nn-NO"/>
        </w:rPr>
        <w:t>.</w:t>
      </w:r>
    </w:p>
    <w:p w14:paraId="4FCE472D" w14:textId="77777777" w:rsidR="006E4881" w:rsidRPr="00FF047C" w:rsidRDefault="006E4881" w:rsidP="006E4881">
      <w:pPr>
        <w:pStyle w:val="abcflokkar"/>
        <w:ind w:left="567"/>
        <w:rPr>
          <w:rFonts w:cs="Times New Roman"/>
          <w:sz w:val="22"/>
          <w:szCs w:val="22"/>
          <w:lang w:val="nn-NO"/>
        </w:rPr>
      </w:pPr>
      <w:r w:rsidRPr="00FF047C">
        <w:rPr>
          <w:rFonts w:cs="Times New Roman"/>
          <w:b/>
          <w:sz w:val="22"/>
          <w:szCs w:val="22"/>
          <w:lang w:val="nn-NO"/>
        </w:rPr>
        <w:t xml:space="preserve">Blendivatn: </w:t>
      </w:r>
      <w:r w:rsidRPr="00FF047C">
        <w:rPr>
          <w:rFonts w:cs="Times New Roman"/>
          <w:sz w:val="22"/>
          <w:szCs w:val="22"/>
          <w:lang w:val="nn-NO"/>
        </w:rPr>
        <w:t xml:space="preserve"> Vatn til blöndunar má ekki innihalda skaðlega efnisþætti í slíku magni að það hafi áhrif á set steypu, hörðnun eða haldgæði hennar eða </w:t>
      </w:r>
      <w:r w:rsidR="00C40C06">
        <w:rPr>
          <w:rFonts w:cs="Times New Roman"/>
          <w:sz w:val="22"/>
          <w:szCs w:val="22"/>
          <w:lang w:val="nn-NO"/>
        </w:rPr>
        <w:t xml:space="preserve">að </w:t>
      </w:r>
      <w:r w:rsidRPr="00FF047C">
        <w:rPr>
          <w:rFonts w:cs="Times New Roman"/>
          <w:sz w:val="22"/>
          <w:szCs w:val="22"/>
          <w:lang w:val="nn-NO"/>
        </w:rPr>
        <w:t xml:space="preserve">orsakað </w:t>
      </w:r>
      <w:r w:rsidR="00C40C06">
        <w:rPr>
          <w:rFonts w:cs="Times New Roman"/>
          <w:sz w:val="22"/>
          <w:szCs w:val="22"/>
          <w:lang w:val="nn-NO"/>
        </w:rPr>
        <w:t xml:space="preserve">geti </w:t>
      </w:r>
      <w:r w:rsidRPr="00FF047C">
        <w:rPr>
          <w:rFonts w:cs="Times New Roman"/>
          <w:sz w:val="22"/>
          <w:szCs w:val="22"/>
          <w:lang w:val="nn-NO"/>
        </w:rPr>
        <w:t xml:space="preserve">tæringu bendistáls. Almennt gildir að vatnið skal vera álíka að gæðum og neysluvatn. </w:t>
      </w:r>
    </w:p>
    <w:p w14:paraId="378D5DDE" w14:textId="77777777" w:rsidR="006E4881" w:rsidRPr="00FF047C" w:rsidRDefault="006E4881" w:rsidP="006E4881">
      <w:pPr>
        <w:pStyle w:val="abcflokkar"/>
        <w:ind w:left="567"/>
        <w:rPr>
          <w:rFonts w:cs="Times New Roman"/>
          <w:sz w:val="22"/>
          <w:szCs w:val="22"/>
          <w:lang w:val="nn-NO"/>
        </w:rPr>
      </w:pPr>
      <w:r w:rsidRPr="00FF047C">
        <w:rPr>
          <w:rFonts w:cs="Times New Roman"/>
          <w:b/>
          <w:sz w:val="22"/>
          <w:szCs w:val="22"/>
          <w:lang w:val="nn-NO"/>
        </w:rPr>
        <w:t xml:space="preserve">Íblendi: </w:t>
      </w:r>
      <w:r w:rsidRPr="00FF047C">
        <w:rPr>
          <w:rFonts w:cs="Times New Roman"/>
          <w:sz w:val="22"/>
          <w:szCs w:val="22"/>
          <w:lang w:val="nn-NO"/>
        </w:rPr>
        <w:t xml:space="preserve"> (e:admixtures,  t.d. loftblendi, vatnsspari, þjálniefni, sérvirk þjálniefni). Íblendi skulu ekki innihalda skaðlega efnisþætti í slíku magni að það geti haft neikvæð áhrif á haldgæði steypunnar eða orsakað tæringu bendistáls. Íblendi skulu vera af viðurkenndri gerð og áhrif þess á loftmyndun í steypu þannig að kröfur um loftinnihald og loftdreifingu í veðrunarþolinni steypu séu innan viðeigandi marka</w:t>
      </w:r>
      <w:r w:rsidR="00B51276">
        <w:rPr>
          <w:rFonts w:cs="Times New Roman"/>
          <w:sz w:val="22"/>
          <w:szCs w:val="22"/>
          <w:lang w:val="nn-NO"/>
        </w:rPr>
        <w:t>.</w:t>
      </w:r>
    </w:p>
    <w:p w14:paraId="4556E34B" w14:textId="730B87AC" w:rsidR="006E4881" w:rsidRPr="00FF047C" w:rsidRDefault="006E4881" w:rsidP="006E4881">
      <w:pPr>
        <w:pStyle w:val="abcflokkar"/>
        <w:ind w:left="567"/>
        <w:rPr>
          <w:rFonts w:cs="Times New Roman"/>
          <w:sz w:val="22"/>
          <w:szCs w:val="22"/>
          <w:lang w:val="nn-NO"/>
        </w:rPr>
      </w:pPr>
      <w:r w:rsidRPr="00FF047C">
        <w:rPr>
          <w:rFonts w:cs="Times New Roman"/>
          <w:sz w:val="22"/>
          <w:szCs w:val="22"/>
          <w:lang w:val="nn-NO"/>
        </w:rPr>
        <w:t xml:space="preserve">Ef ekki eru fyrirmæli um annað skulu sérvirk þjálniefni vera af </w:t>
      </w:r>
      <w:r w:rsidR="00C40C06">
        <w:rPr>
          <w:rFonts w:cs="Times New Roman"/>
          <w:sz w:val="22"/>
          <w:szCs w:val="22"/>
          <w:lang w:val="nn-NO"/>
        </w:rPr>
        <w:t>m</w:t>
      </w:r>
      <w:r w:rsidRPr="00FF047C">
        <w:rPr>
          <w:rFonts w:cs="Times New Roman"/>
          <w:sz w:val="22"/>
          <w:szCs w:val="22"/>
          <w:lang w:val="nn-NO"/>
        </w:rPr>
        <w:t>elamin</w:t>
      </w:r>
      <w:r w:rsidR="00C40C06">
        <w:rPr>
          <w:rFonts w:cs="Times New Roman"/>
          <w:sz w:val="22"/>
          <w:szCs w:val="22"/>
          <w:lang w:val="nn-NO"/>
        </w:rPr>
        <w:t>-</w:t>
      </w:r>
      <w:r w:rsidRPr="00FF047C">
        <w:rPr>
          <w:rFonts w:cs="Times New Roman"/>
          <w:sz w:val="22"/>
          <w:szCs w:val="22"/>
          <w:lang w:val="nn-NO"/>
        </w:rPr>
        <w:t>gerð.  Önnur þjálniefni eða vatnssparandi efni eru ekki leyfð nema sýnt sé fram á það með óyggjandi hætti að samverkun þeirra og loftblendis séu þannig að loftmagn og loftdreifing séu innan tilgreindra marka.</w:t>
      </w:r>
    </w:p>
    <w:p w14:paraId="315A7F53" w14:textId="77777777" w:rsidR="006E4881" w:rsidRPr="00FF047C" w:rsidRDefault="006E4881" w:rsidP="006E4881">
      <w:pPr>
        <w:pStyle w:val="abcflokkar"/>
        <w:ind w:left="567"/>
        <w:rPr>
          <w:rFonts w:cs="Times New Roman"/>
          <w:sz w:val="22"/>
          <w:szCs w:val="22"/>
          <w:lang w:val="nn-NO"/>
        </w:rPr>
      </w:pPr>
      <w:r w:rsidRPr="00FF047C">
        <w:rPr>
          <w:rFonts w:cs="Times New Roman"/>
          <w:b/>
          <w:sz w:val="22"/>
          <w:szCs w:val="22"/>
          <w:lang w:val="nn-NO"/>
        </w:rPr>
        <w:t xml:space="preserve">Íaukar: </w:t>
      </w:r>
      <w:r w:rsidRPr="00FF047C">
        <w:rPr>
          <w:rFonts w:cs="Times New Roman"/>
          <w:sz w:val="22"/>
          <w:szCs w:val="22"/>
          <w:lang w:val="nn-NO"/>
        </w:rPr>
        <w:t xml:space="preserve"> (e: additives,  t.d. kísilryk, pozzolanefni, fly ash). Íaukar skulu ekki innihalda skaðlega efnisþætti í slíku magni að það geti haft neikvæð áhrif á haldgæði steypunnar eða orsakað tæringu bendistáls. Íaukar skulu vera af viðurkenndri gerð og áhrif þeirra á loftmyndun í steypu þannig að kröfur um loftinnihald og loftdreifingu í veðrunarþolinni steypu séu innan viðeigandi marka</w:t>
      </w:r>
      <w:r w:rsidR="00C40C06">
        <w:rPr>
          <w:rFonts w:cs="Times New Roman"/>
          <w:sz w:val="22"/>
          <w:szCs w:val="22"/>
          <w:lang w:val="nn-NO"/>
        </w:rPr>
        <w:t>.</w:t>
      </w:r>
    </w:p>
    <w:p w14:paraId="77D36D23" w14:textId="77777777" w:rsidR="006E4881" w:rsidRPr="00FF047C" w:rsidRDefault="006E4881" w:rsidP="006E4881">
      <w:pPr>
        <w:pStyle w:val="BodyText"/>
        <w:ind w:left="567" w:hanging="567"/>
        <w:rPr>
          <w:rFonts w:ascii="Times New Roman" w:hAnsi="Times New Roman" w:cs="Times New Roman"/>
          <w:lang w:val="nn-NO"/>
        </w:rPr>
      </w:pPr>
    </w:p>
    <w:p w14:paraId="050EDDB1" w14:textId="77777777" w:rsidR="006E4881" w:rsidRPr="00FF047C" w:rsidRDefault="006E4881" w:rsidP="006E4881">
      <w:pPr>
        <w:widowControl w:val="0"/>
        <w:autoSpaceDE w:val="0"/>
        <w:autoSpaceDN w:val="0"/>
        <w:adjustRightInd w:val="0"/>
        <w:spacing w:after="60"/>
        <w:ind w:left="567"/>
        <w:rPr>
          <w:rFonts w:cs="Times New Roman"/>
          <w:b/>
        </w:rPr>
      </w:pPr>
      <w:r w:rsidRPr="00FF047C">
        <w:rPr>
          <w:rFonts w:cs="Times New Roman"/>
          <w:b/>
        </w:rPr>
        <w:lastRenderedPageBreak/>
        <w:t>Steypa sem er ekki í samræmi við kröfur um þrýstistyrk</w:t>
      </w:r>
    </w:p>
    <w:p w14:paraId="265B7A16" w14:textId="77777777" w:rsidR="006E4881" w:rsidRPr="00FF047C" w:rsidRDefault="006E4881" w:rsidP="006E4881">
      <w:pPr>
        <w:widowControl w:val="0"/>
        <w:autoSpaceDE w:val="0"/>
        <w:autoSpaceDN w:val="0"/>
        <w:adjustRightInd w:val="0"/>
        <w:ind w:left="567"/>
        <w:jc w:val="both"/>
        <w:rPr>
          <w:rFonts w:cs="Times New Roman"/>
        </w:rPr>
      </w:pPr>
      <w:r w:rsidRPr="00FF047C">
        <w:rPr>
          <w:rFonts w:cs="Times New Roman"/>
        </w:rPr>
        <w:t>Ef steypa er ekki í samræmi við kröfur um þrýstiþol skal verktaki bora kjarna úr viðkomandi byggingarhluta. Fjöldi kjarna, sýnataka og prófun skal vera í</w:t>
      </w:r>
      <w:r w:rsidR="00B51276">
        <w:rPr>
          <w:rFonts w:cs="Times New Roman"/>
        </w:rPr>
        <w:t xml:space="preserve"> samræmi við ÍST EN 12504-1</w:t>
      </w:r>
      <w:r w:rsidRPr="00FF047C">
        <w:rPr>
          <w:rFonts w:cs="Times New Roman"/>
        </w:rPr>
        <w:t xml:space="preserve">. </w:t>
      </w:r>
    </w:p>
    <w:p w14:paraId="1E676CF8" w14:textId="77777777" w:rsidR="006E4881" w:rsidRPr="00FF047C" w:rsidRDefault="006E4881" w:rsidP="006E4881">
      <w:pPr>
        <w:widowControl w:val="0"/>
        <w:autoSpaceDE w:val="0"/>
        <w:autoSpaceDN w:val="0"/>
        <w:adjustRightInd w:val="0"/>
        <w:ind w:left="567"/>
        <w:rPr>
          <w:rFonts w:cs="Times New Roman"/>
        </w:rPr>
      </w:pPr>
      <w:r w:rsidRPr="00FF047C">
        <w:rPr>
          <w:rFonts w:cs="Times New Roman"/>
        </w:rPr>
        <w:t>Fyrirkomulag sýnatöku skal samþykkt af eftirliti.</w:t>
      </w:r>
    </w:p>
    <w:p w14:paraId="00CC2ACF" w14:textId="77777777" w:rsidR="006E4881" w:rsidRPr="00FF047C" w:rsidRDefault="006E4881" w:rsidP="006E4881">
      <w:pPr>
        <w:widowControl w:val="0"/>
        <w:autoSpaceDE w:val="0"/>
        <w:autoSpaceDN w:val="0"/>
        <w:adjustRightInd w:val="0"/>
        <w:ind w:left="567"/>
        <w:rPr>
          <w:rFonts w:cs="Times New Roman"/>
        </w:rPr>
      </w:pPr>
      <w:r w:rsidRPr="00FF047C">
        <w:rPr>
          <w:rFonts w:cs="Times New Roman"/>
        </w:rPr>
        <w:t>Mat á niðurstöðum prófana skal vera</w:t>
      </w:r>
      <w:r w:rsidR="00B51276">
        <w:rPr>
          <w:rFonts w:cs="Times New Roman"/>
        </w:rPr>
        <w:t xml:space="preserve"> í samræmi við ÍST EN 13791</w:t>
      </w:r>
      <w:r w:rsidRPr="00FF047C">
        <w:rPr>
          <w:rFonts w:cs="Times New Roman"/>
        </w:rPr>
        <w:t>.</w:t>
      </w:r>
    </w:p>
    <w:p w14:paraId="3392E9F8" w14:textId="77777777" w:rsidR="006E4881" w:rsidRPr="00FF047C" w:rsidRDefault="006E4881" w:rsidP="006E4881">
      <w:pPr>
        <w:widowControl w:val="0"/>
        <w:autoSpaceDE w:val="0"/>
        <w:autoSpaceDN w:val="0"/>
        <w:adjustRightInd w:val="0"/>
        <w:ind w:left="567"/>
        <w:rPr>
          <w:rFonts w:cs="Times New Roman"/>
        </w:rPr>
      </w:pPr>
      <w:r w:rsidRPr="00FF047C">
        <w:rPr>
          <w:rFonts w:cs="Times New Roman"/>
        </w:rPr>
        <w:t>Ef sýni standast ekki kröfur skal beita  eftirfarandi frádráttarákvæðum:</w:t>
      </w:r>
    </w:p>
    <w:p w14:paraId="26268D5D" w14:textId="1C60C746" w:rsidR="006E4881" w:rsidRPr="00FF047C" w:rsidRDefault="006E4881" w:rsidP="006E4881">
      <w:pPr>
        <w:autoSpaceDE w:val="0"/>
        <w:autoSpaceDN w:val="0"/>
        <w:adjustRightInd w:val="0"/>
        <w:spacing w:after="0"/>
        <w:ind w:left="567"/>
        <w:rPr>
          <w:rFonts w:eastAsia="Times New Roman" w:cs="Times New Roman"/>
        </w:rPr>
      </w:pPr>
      <w:r w:rsidRPr="00FF047C">
        <w:rPr>
          <w:rFonts w:eastAsia="Times New Roman" w:cs="Times New Roman"/>
        </w:rPr>
        <w:t xml:space="preserve">Ef steypa stenst ekki kröfur um þrýstistyrk þannig að muni </w:t>
      </w:r>
      <w:r w:rsidR="00792AC8">
        <w:rPr>
          <w:rFonts w:eastAsia="Times New Roman" w:cs="Times New Roman"/>
        </w:rPr>
        <w:t>einum</w:t>
      </w:r>
      <w:r w:rsidRPr="00FF047C">
        <w:rPr>
          <w:rFonts w:eastAsia="Times New Roman" w:cs="Times New Roman"/>
        </w:rPr>
        <w:t xml:space="preserve"> styrkleikaflokki mun verktaki fá greitt 80% af einingaverði steypunnar fyrir viðkomandi steypu.  </w:t>
      </w:r>
    </w:p>
    <w:p w14:paraId="3009E597" w14:textId="1ABCA143" w:rsidR="006E4881" w:rsidRPr="00FF047C" w:rsidRDefault="006E4881" w:rsidP="006E4881">
      <w:pPr>
        <w:widowControl w:val="0"/>
        <w:autoSpaceDE w:val="0"/>
        <w:autoSpaceDN w:val="0"/>
        <w:adjustRightInd w:val="0"/>
        <w:ind w:left="567"/>
        <w:rPr>
          <w:rFonts w:cs="Times New Roman"/>
          <w:color w:val="000000"/>
        </w:rPr>
      </w:pPr>
      <w:r w:rsidRPr="00FF047C">
        <w:rPr>
          <w:rFonts w:cs="Times New Roman"/>
          <w:color w:val="000000"/>
        </w:rPr>
        <w:t>Ef steypa er ekki í samræmi við</w:t>
      </w:r>
      <w:r w:rsidR="00247C95">
        <w:rPr>
          <w:rFonts w:cs="Times New Roman"/>
          <w:color w:val="000000"/>
        </w:rPr>
        <w:t xml:space="preserve"> </w:t>
      </w:r>
      <w:r w:rsidRPr="00FF047C">
        <w:rPr>
          <w:rFonts w:cs="Times New Roman"/>
          <w:color w:val="000000"/>
        </w:rPr>
        <w:t xml:space="preserve">kröfur um þrýstistyrk þannig að muni </w:t>
      </w:r>
      <w:r w:rsidR="00792AC8">
        <w:rPr>
          <w:rFonts w:cs="Times New Roman"/>
          <w:color w:val="000000"/>
        </w:rPr>
        <w:t>tveimur</w:t>
      </w:r>
      <w:r w:rsidRPr="00FF047C">
        <w:rPr>
          <w:rFonts w:cs="Times New Roman"/>
          <w:color w:val="000000"/>
        </w:rPr>
        <w:t xml:space="preserve"> styrkleikaflokkum skal gera eftirfarandi ráðstafanir:</w:t>
      </w:r>
    </w:p>
    <w:p w14:paraId="06B9A7EA" w14:textId="77777777" w:rsidR="006E4881" w:rsidRPr="00FF047C" w:rsidRDefault="006E4881" w:rsidP="006E4881">
      <w:pPr>
        <w:widowControl w:val="0"/>
        <w:autoSpaceDE w:val="0"/>
        <w:autoSpaceDN w:val="0"/>
        <w:adjustRightInd w:val="0"/>
        <w:ind w:left="567"/>
        <w:rPr>
          <w:rFonts w:cs="Times New Roman"/>
          <w:color w:val="000000"/>
        </w:rPr>
      </w:pPr>
      <w:r w:rsidRPr="00FF047C">
        <w:rPr>
          <w:rFonts w:cs="Times New Roman"/>
          <w:color w:val="000000"/>
        </w:rPr>
        <w:t>Finna skal ástæður fyrir hinum lága þrýstistyrk og gera nauðsynlegar ráðstafanir sem samþykktar eru af eftirliti.</w:t>
      </w:r>
    </w:p>
    <w:p w14:paraId="1B6B73DF" w14:textId="77777777" w:rsidR="006E4881" w:rsidRPr="00FF047C" w:rsidRDefault="006E4881" w:rsidP="006E4881">
      <w:pPr>
        <w:autoSpaceDE w:val="0"/>
        <w:autoSpaceDN w:val="0"/>
        <w:adjustRightInd w:val="0"/>
        <w:spacing w:after="0"/>
        <w:ind w:left="567"/>
        <w:jc w:val="both"/>
        <w:rPr>
          <w:rFonts w:cs="Times New Roman"/>
          <w:color w:val="000000"/>
        </w:rPr>
      </w:pPr>
      <w:r w:rsidRPr="00FF047C">
        <w:rPr>
          <w:rFonts w:cs="Times New Roman"/>
          <w:color w:val="000000"/>
        </w:rPr>
        <w:t>Mat á niðurstöðum prófana skal vera í samræmi við ÍST EN 13791:2007.</w:t>
      </w:r>
    </w:p>
    <w:p w14:paraId="0448E228" w14:textId="518347DA" w:rsidR="006E4881" w:rsidRPr="00FF047C" w:rsidRDefault="006E4881" w:rsidP="006E4881">
      <w:pPr>
        <w:autoSpaceDE w:val="0"/>
        <w:autoSpaceDN w:val="0"/>
        <w:adjustRightInd w:val="0"/>
        <w:spacing w:after="0"/>
        <w:ind w:left="567"/>
        <w:rPr>
          <w:rFonts w:eastAsia="Times New Roman" w:cs="Times New Roman"/>
        </w:rPr>
      </w:pPr>
      <w:r w:rsidRPr="00FF047C">
        <w:rPr>
          <w:rFonts w:eastAsia="Times New Roman" w:cs="Times New Roman"/>
        </w:rPr>
        <w:t xml:space="preserve">Ef steypa stenst ekki kröfur um þrýstistyrk þannig að muni </w:t>
      </w:r>
      <w:r w:rsidR="00792AC8">
        <w:rPr>
          <w:rFonts w:eastAsia="Times New Roman" w:cs="Times New Roman"/>
        </w:rPr>
        <w:t>tveimur</w:t>
      </w:r>
      <w:r w:rsidRPr="00FF047C">
        <w:rPr>
          <w:rFonts w:eastAsia="Times New Roman" w:cs="Times New Roman"/>
        </w:rPr>
        <w:t xml:space="preserve"> styrkleikaflokkum þá mun verkkaupi ákvarða á grundvelli niðurstað</w:t>
      </w:r>
      <w:r w:rsidR="00792AC8">
        <w:rPr>
          <w:rFonts w:eastAsia="Times New Roman" w:cs="Times New Roman"/>
        </w:rPr>
        <w:t>n</w:t>
      </w:r>
      <w:r w:rsidRPr="00FF047C">
        <w:rPr>
          <w:rFonts w:eastAsia="Times New Roman" w:cs="Times New Roman"/>
        </w:rPr>
        <w:t xml:space="preserve">a úr prófunum hvort beita skuli eftirfarandi:  </w:t>
      </w:r>
    </w:p>
    <w:p w14:paraId="7B18D3D5" w14:textId="77777777" w:rsidR="006E4881" w:rsidRPr="00FF047C" w:rsidRDefault="006E4881" w:rsidP="00B51276">
      <w:pPr>
        <w:autoSpaceDE w:val="0"/>
        <w:autoSpaceDN w:val="0"/>
        <w:adjustRightInd w:val="0"/>
        <w:spacing w:after="0"/>
        <w:ind w:left="567"/>
        <w:rPr>
          <w:rFonts w:eastAsia="Times New Roman" w:cs="Times New Roman"/>
        </w:rPr>
      </w:pPr>
      <w:r w:rsidRPr="00FF047C">
        <w:rPr>
          <w:rFonts w:eastAsia="Times New Roman" w:cs="Times New Roman"/>
        </w:rPr>
        <w:t>1)  Verktaka verður ekki greitt fyrir viðkomandi steypu.</w:t>
      </w:r>
    </w:p>
    <w:p w14:paraId="02839CE3" w14:textId="77777777" w:rsidR="006E4881" w:rsidRPr="00FF047C" w:rsidRDefault="006E4881" w:rsidP="00B51276">
      <w:pPr>
        <w:autoSpaceDE w:val="0"/>
        <w:autoSpaceDN w:val="0"/>
        <w:adjustRightInd w:val="0"/>
        <w:spacing w:after="0"/>
        <w:ind w:left="567"/>
        <w:rPr>
          <w:rFonts w:eastAsia="Times New Roman" w:cs="Times New Roman"/>
        </w:rPr>
      </w:pPr>
      <w:r w:rsidRPr="00FF047C">
        <w:rPr>
          <w:rFonts w:eastAsia="Times New Roman" w:cs="Times New Roman"/>
        </w:rPr>
        <w:t>2)  Verktaki skal taka á sig allan kostnað sem leiðir af endurbótum á byggingarhlutanum þannig að viðunandi sé að mati verkkaupa.</w:t>
      </w:r>
    </w:p>
    <w:p w14:paraId="0E266E22" w14:textId="77D22CF6" w:rsidR="006E4881" w:rsidRPr="00FF047C" w:rsidRDefault="006E4881" w:rsidP="006E4881">
      <w:pPr>
        <w:widowControl w:val="0"/>
        <w:autoSpaceDE w:val="0"/>
        <w:autoSpaceDN w:val="0"/>
        <w:adjustRightInd w:val="0"/>
        <w:spacing w:after="60"/>
        <w:ind w:left="567"/>
        <w:rPr>
          <w:rFonts w:cs="Times New Roman"/>
          <w:b/>
        </w:rPr>
      </w:pPr>
      <w:r w:rsidRPr="00FF047C">
        <w:rPr>
          <w:rFonts w:cs="Times New Roman"/>
          <w:b/>
        </w:rPr>
        <w:t>Steypa sem er ekki í samræmi við kröfur um frostþ</w:t>
      </w:r>
      <w:r w:rsidR="00247C95">
        <w:rPr>
          <w:rFonts w:cs="Times New Roman"/>
          <w:b/>
        </w:rPr>
        <w:t>í</w:t>
      </w:r>
      <w:r w:rsidRPr="00FF047C">
        <w:rPr>
          <w:rFonts w:cs="Times New Roman"/>
          <w:b/>
        </w:rPr>
        <w:t>ðupróf:</w:t>
      </w:r>
    </w:p>
    <w:p w14:paraId="735BD4A2" w14:textId="04201168" w:rsidR="006E4881" w:rsidRPr="00FF047C" w:rsidRDefault="006E4881" w:rsidP="006E4881">
      <w:pPr>
        <w:widowControl w:val="0"/>
        <w:autoSpaceDE w:val="0"/>
        <w:autoSpaceDN w:val="0"/>
        <w:adjustRightInd w:val="0"/>
        <w:spacing w:after="40"/>
        <w:ind w:left="567"/>
        <w:rPr>
          <w:rFonts w:cs="Times New Roman"/>
        </w:rPr>
      </w:pPr>
      <w:r w:rsidRPr="00FF047C">
        <w:rPr>
          <w:rFonts w:cs="Times New Roman"/>
        </w:rPr>
        <w:t>Ef steypa er ekki í samræmi við kröfur um frostþ</w:t>
      </w:r>
      <w:r w:rsidR="00247C95">
        <w:rPr>
          <w:rFonts w:cs="Times New Roman"/>
        </w:rPr>
        <w:t>í</w:t>
      </w:r>
      <w:r w:rsidRPr="00FF047C">
        <w:rPr>
          <w:rFonts w:cs="Times New Roman"/>
        </w:rPr>
        <w:t>ðupróf</w:t>
      </w:r>
      <w:r w:rsidR="00247C95">
        <w:rPr>
          <w:rFonts w:cs="Times New Roman"/>
        </w:rPr>
        <w:t>,</w:t>
      </w:r>
      <w:r w:rsidRPr="00FF047C">
        <w:rPr>
          <w:rFonts w:cs="Times New Roman"/>
        </w:rPr>
        <w:t xml:space="preserve"> þannig að flögnunin er 0,5 - 0,7 kg/m</w:t>
      </w:r>
      <w:r w:rsidRPr="00FF047C">
        <w:rPr>
          <w:rFonts w:cs="Times New Roman"/>
          <w:vertAlign w:val="superscript"/>
        </w:rPr>
        <w:t>2</w:t>
      </w:r>
      <w:r w:rsidRPr="00FF047C">
        <w:rPr>
          <w:rFonts w:cs="Times New Roman"/>
        </w:rPr>
        <w:t xml:space="preserve"> eftir 28 umferðir en &lt; 1,0 kg/m</w:t>
      </w:r>
      <w:r w:rsidRPr="00FF047C">
        <w:rPr>
          <w:rFonts w:cs="Times New Roman"/>
          <w:vertAlign w:val="superscript"/>
        </w:rPr>
        <w:t>2</w:t>
      </w:r>
      <w:r w:rsidRPr="00FF047C">
        <w:rPr>
          <w:rFonts w:cs="Times New Roman"/>
        </w:rPr>
        <w:t xml:space="preserve"> eftir 56 umferðir</w:t>
      </w:r>
      <w:r w:rsidR="00247C95">
        <w:rPr>
          <w:rFonts w:cs="Times New Roman"/>
        </w:rPr>
        <w:t>,</w:t>
      </w:r>
      <w:r w:rsidRPr="00FF047C">
        <w:rPr>
          <w:rFonts w:cs="Times New Roman"/>
        </w:rPr>
        <w:t xml:space="preserve"> telst steypan uppfylla skilyrði um veðrunarþol. </w:t>
      </w:r>
    </w:p>
    <w:p w14:paraId="24F94A3B" w14:textId="78DEF6D0" w:rsidR="006E4881" w:rsidRPr="00FF047C" w:rsidRDefault="006E4881" w:rsidP="006E4881">
      <w:pPr>
        <w:widowControl w:val="0"/>
        <w:autoSpaceDE w:val="0"/>
        <w:autoSpaceDN w:val="0"/>
        <w:adjustRightInd w:val="0"/>
        <w:spacing w:after="40"/>
        <w:ind w:left="567"/>
        <w:rPr>
          <w:rFonts w:cs="Times New Roman"/>
        </w:rPr>
      </w:pPr>
      <w:r w:rsidRPr="00FF047C">
        <w:rPr>
          <w:rFonts w:cs="Times New Roman"/>
        </w:rPr>
        <w:t>Ef steypa er ekki í samræmi við kröfur um frostþ</w:t>
      </w:r>
      <w:r w:rsidR="00247C95">
        <w:rPr>
          <w:rFonts w:cs="Times New Roman"/>
        </w:rPr>
        <w:t>í</w:t>
      </w:r>
      <w:r w:rsidRPr="00FF047C">
        <w:rPr>
          <w:rFonts w:cs="Times New Roman"/>
        </w:rPr>
        <w:t>ðupróf</w:t>
      </w:r>
      <w:r w:rsidR="00247C95">
        <w:rPr>
          <w:rFonts w:cs="Times New Roman"/>
        </w:rPr>
        <w:t>,</w:t>
      </w:r>
      <w:r w:rsidRPr="00FF047C">
        <w:rPr>
          <w:rFonts w:cs="Times New Roman"/>
        </w:rPr>
        <w:t xml:space="preserve"> þannig að flögnunin er  0,5 - 0,7 kg/m</w:t>
      </w:r>
      <w:r w:rsidRPr="00FF047C">
        <w:rPr>
          <w:rFonts w:cs="Times New Roman"/>
          <w:vertAlign w:val="superscript"/>
        </w:rPr>
        <w:t>2</w:t>
      </w:r>
      <w:r w:rsidRPr="00FF047C">
        <w:rPr>
          <w:rFonts w:cs="Times New Roman"/>
        </w:rPr>
        <w:t xml:space="preserve"> eftir 28 umferðir en 1,0 -1,2 kg/m</w:t>
      </w:r>
      <w:r w:rsidRPr="00FF047C">
        <w:rPr>
          <w:rFonts w:cs="Times New Roman"/>
          <w:vertAlign w:val="superscript"/>
        </w:rPr>
        <w:t>2</w:t>
      </w:r>
      <w:r w:rsidRPr="00FF047C">
        <w:rPr>
          <w:rFonts w:cs="Times New Roman"/>
        </w:rPr>
        <w:t xml:space="preserve"> eftir 56 umferðir</w:t>
      </w:r>
      <w:r w:rsidR="00247C95">
        <w:rPr>
          <w:rFonts w:cs="Times New Roman"/>
        </w:rPr>
        <w:t>,</w:t>
      </w:r>
      <w:r w:rsidRPr="00FF047C">
        <w:rPr>
          <w:rFonts w:cs="Times New Roman"/>
        </w:rPr>
        <w:t xml:space="preserve"> skal gera eftirfarandi ráðstafanir:</w:t>
      </w:r>
    </w:p>
    <w:p w14:paraId="0AA18B2F" w14:textId="1CAF8F89" w:rsidR="006E4881" w:rsidRPr="00FF047C" w:rsidRDefault="006E4881" w:rsidP="006E4881">
      <w:pPr>
        <w:widowControl w:val="0"/>
        <w:autoSpaceDE w:val="0"/>
        <w:autoSpaceDN w:val="0"/>
        <w:adjustRightInd w:val="0"/>
        <w:ind w:left="567"/>
        <w:jc w:val="both"/>
        <w:rPr>
          <w:rFonts w:cs="Times New Roman"/>
        </w:rPr>
      </w:pPr>
      <w:r w:rsidRPr="00FF047C">
        <w:rPr>
          <w:rFonts w:cs="Times New Roman"/>
        </w:rPr>
        <w:t>Finna skal ástæður fyrir flögnuninni og bera sementsbundið viðgerðarefni sem vatnsvarnarlag á yfirborð steypunnar. Val viðgerðarefnis og aðferð við vatnsvörn er háð samþykk</w:t>
      </w:r>
      <w:r w:rsidR="006068B3">
        <w:rPr>
          <w:rFonts w:cs="Times New Roman"/>
        </w:rPr>
        <w:t>i</w:t>
      </w:r>
      <w:r w:rsidRPr="00FF047C">
        <w:rPr>
          <w:rFonts w:cs="Times New Roman"/>
        </w:rPr>
        <w:t xml:space="preserve"> umsjónarmanns.</w:t>
      </w:r>
    </w:p>
    <w:p w14:paraId="72654411" w14:textId="43BC2C0B" w:rsidR="006E4881" w:rsidRPr="00FF047C" w:rsidRDefault="006E4881" w:rsidP="006E4881">
      <w:pPr>
        <w:widowControl w:val="0"/>
        <w:autoSpaceDE w:val="0"/>
        <w:autoSpaceDN w:val="0"/>
        <w:adjustRightInd w:val="0"/>
        <w:spacing w:after="40"/>
        <w:ind w:left="567" w:right="-68"/>
        <w:jc w:val="both"/>
        <w:rPr>
          <w:rFonts w:cs="Times New Roman"/>
        </w:rPr>
      </w:pPr>
      <w:r w:rsidRPr="00FF047C">
        <w:rPr>
          <w:rFonts w:cs="Times New Roman"/>
        </w:rPr>
        <w:t>Ef steypa er ekki í samræmi við kröfur um frostþ</w:t>
      </w:r>
      <w:r w:rsidR="00247C95">
        <w:rPr>
          <w:rFonts w:cs="Times New Roman"/>
        </w:rPr>
        <w:t>í</w:t>
      </w:r>
      <w:r w:rsidRPr="00FF047C">
        <w:rPr>
          <w:rFonts w:cs="Times New Roman"/>
        </w:rPr>
        <w:t>ðupróf</w:t>
      </w:r>
      <w:r w:rsidR="00247C95">
        <w:rPr>
          <w:rFonts w:cs="Times New Roman"/>
        </w:rPr>
        <w:t>,</w:t>
      </w:r>
      <w:r w:rsidRPr="00FF047C">
        <w:rPr>
          <w:rFonts w:cs="Times New Roman"/>
        </w:rPr>
        <w:t xml:space="preserve"> þannig að flögnunin er: &lt; 0,5 kg/m</w:t>
      </w:r>
      <w:r w:rsidRPr="00FF047C">
        <w:rPr>
          <w:rFonts w:cs="Times New Roman"/>
          <w:vertAlign w:val="superscript"/>
        </w:rPr>
        <w:t>2</w:t>
      </w:r>
      <w:r w:rsidRPr="00FF047C">
        <w:rPr>
          <w:rFonts w:cs="Times New Roman"/>
        </w:rPr>
        <w:t xml:space="preserve"> eftir 28 umferðir en &gt; 1,2 kg/m</w:t>
      </w:r>
      <w:r w:rsidRPr="00FF047C">
        <w:rPr>
          <w:rFonts w:cs="Times New Roman"/>
          <w:vertAlign w:val="superscript"/>
        </w:rPr>
        <w:t>2</w:t>
      </w:r>
      <w:r w:rsidRPr="00FF047C">
        <w:rPr>
          <w:rFonts w:cs="Times New Roman"/>
        </w:rPr>
        <w:t xml:space="preserve"> eftir 56 umferðir  eða 0,7-1,0 kg/m</w:t>
      </w:r>
      <w:r w:rsidRPr="00FF047C">
        <w:rPr>
          <w:rFonts w:cs="Times New Roman"/>
          <w:vertAlign w:val="superscript"/>
        </w:rPr>
        <w:t>2</w:t>
      </w:r>
      <w:r w:rsidRPr="00FF047C">
        <w:rPr>
          <w:rFonts w:cs="Times New Roman"/>
        </w:rPr>
        <w:t xml:space="preserve"> eftir 28 umferðir eða &gt; 1,2 kg/m</w:t>
      </w:r>
      <w:r w:rsidRPr="00FF047C">
        <w:rPr>
          <w:rFonts w:cs="Times New Roman"/>
          <w:vertAlign w:val="superscript"/>
        </w:rPr>
        <w:t>2</w:t>
      </w:r>
      <w:r w:rsidRPr="00FF047C">
        <w:rPr>
          <w:rFonts w:cs="Times New Roman"/>
        </w:rPr>
        <w:t xml:space="preserve"> eftir 56 umferðir</w:t>
      </w:r>
      <w:r w:rsidR="00247C95">
        <w:rPr>
          <w:rFonts w:cs="Times New Roman"/>
        </w:rPr>
        <w:t>,</w:t>
      </w:r>
      <w:r w:rsidRPr="00FF047C">
        <w:rPr>
          <w:rFonts w:cs="Times New Roman"/>
        </w:rPr>
        <w:t xml:space="preserve"> skal gera eftirfarandi ráðstafanir:</w:t>
      </w:r>
    </w:p>
    <w:p w14:paraId="31F130A5" w14:textId="24F26B21" w:rsidR="006E4881" w:rsidRPr="00FF047C" w:rsidRDefault="006E4881" w:rsidP="006E4881">
      <w:pPr>
        <w:widowControl w:val="0"/>
        <w:autoSpaceDE w:val="0"/>
        <w:autoSpaceDN w:val="0"/>
        <w:adjustRightInd w:val="0"/>
        <w:ind w:left="567"/>
        <w:jc w:val="both"/>
        <w:rPr>
          <w:rFonts w:cs="Times New Roman"/>
        </w:rPr>
      </w:pPr>
      <w:r w:rsidRPr="00FF047C">
        <w:rPr>
          <w:rFonts w:cs="Times New Roman"/>
        </w:rPr>
        <w:t>Finna skal ástæður fyrir flögnuninni og gera nauðsynlegar ráðstafanir sem samþykktar eru af eftirliti. Verktaki skal bora kjarna úr viðkomandi hluta og þeir prófaðir</w:t>
      </w:r>
      <w:r w:rsidR="006068B3">
        <w:rPr>
          <w:rFonts w:cs="Times New Roman"/>
        </w:rPr>
        <w:t>,</w:t>
      </w:r>
      <w:r w:rsidRPr="00FF047C">
        <w:rPr>
          <w:rFonts w:cs="Times New Roman"/>
        </w:rPr>
        <w:t xml:space="preserve"> skv. SS 137244 (aðferð A), útfærsla III. Fjöldi kjarna skal ákveðinn þannig að úr sýnum náist a.m.k. helmingur af upphaflegum fjölda prófana þannig að hvert próf tilsvari nettóprófuðu yfirborði u.þ.b. 40.000 mm</w:t>
      </w:r>
      <w:r w:rsidRPr="00FF047C">
        <w:rPr>
          <w:rFonts w:cs="Times New Roman"/>
          <w:vertAlign w:val="superscript"/>
        </w:rPr>
        <w:t>2</w:t>
      </w:r>
      <w:r w:rsidRPr="00FF047C">
        <w:rPr>
          <w:rFonts w:cs="Times New Roman"/>
        </w:rPr>
        <w:t>. Fyrirkomulag sýnatöku skal samþykkt af eftirliti.</w:t>
      </w:r>
    </w:p>
    <w:p w14:paraId="0CE3F626" w14:textId="77777777" w:rsidR="006E4881" w:rsidRPr="00FF047C" w:rsidRDefault="006E4881" w:rsidP="006E4881">
      <w:pPr>
        <w:widowControl w:val="0"/>
        <w:autoSpaceDE w:val="0"/>
        <w:autoSpaceDN w:val="0"/>
        <w:adjustRightInd w:val="0"/>
        <w:ind w:left="567"/>
        <w:jc w:val="both"/>
        <w:rPr>
          <w:rFonts w:cs="Times New Roman"/>
        </w:rPr>
      </w:pPr>
      <w:r w:rsidRPr="00FF047C">
        <w:rPr>
          <w:rFonts w:cs="Times New Roman"/>
        </w:rPr>
        <w:t xml:space="preserve">Eftirfarandi frádráttarákvæðum verður beitt: </w:t>
      </w:r>
    </w:p>
    <w:p w14:paraId="2066B8DE" w14:textId="77777777" w:rsidR="006E4881" w:rsidRPr="00FF047C" w:rsidRDefault="006E4881" w:rsidP="006E4881">
      <w:pPr>
        <w:widowControl w:val="0"/>
        <w:autoSpaceDE w:val="0"/>
        <w:autoSpaceDN w:val="0"/>
        <w:adjustRightInd w:val="0"/>
        <w:ind w:left="567"/>
        <w:jc w:val="both"/>
        <w:rPr>
          <w:rFonts w:cs="Times New Roman"/>
        </w:rPr>
      </w:pPr>
      <w:r w:rsidRPr="00FF047C">
        <w:rPr>
          <w:rFonts w:cs="Times New Roman"/>
        </w:rPr>
        <w:t>1) Verktaka verður greitt 80% fyrir viðkomandi steypu.</w:t>
      </w:r>
    </w:p>
    <w:p w14:paraId="1FCEE4CF" w14:textId="4B420FCA" w:rsidR="006E4881" w:rsidRPr="00FF047C" w:rsidRDefault="006E4881" w:rsidP="006E4881">
      <w:pPr>
        <w:widowControl w:val="0"/>
        <w:autoSpaceDE w:val="0"/>
        <w:autoSpaceDN w:val="0"/>
        <w:adjustRightInd w:val="0"/>
        <w:ind w:left="567"/>
        <w:jc w:val="both"/>
        <w:rPr>
          <w:rFonts w:cs="Times New Roman"/>
        </w:rPr>
      </w:pPr>
      <w:r w:rsidRPr="00FF047C">
        <w:rPr>
          <w:rFonts w:cs="Times New Roman"/>
        </w:rPr>
        <w:lastRenderedPageBreak/>
        <w:t>2) Verktaki skal greiða sem tilsvarar 20% af rúmmálsverði steypunnar</w:t>
      </w:r>
      <w:r w:rsidR="006068B3">
        <w:rPr>
          <w:rFonts w:cs="Times New Roman"/>
        </w:rPr>
        <w:t>,</w:t>
      </w:r>
      <w:r w:rsidRPr="00FF047C">
        <w:rPr>
          <w:rFonts w:cs="Times New Roman"/>
        </w:rPr>
        <w:t xml:space="preserve"> pr m</w:t>
      </w:r>
      <w:r w:rsidRPr="00FF047C">
        <w:rPr>
          <w:rFonts w:cs="Times New Roman"/>
          <w:vertAlign w:val="superscript"/>
        </w:rPr>
        <w:t>2</w:t>
      </w:r>
      <w:r w:rsidRPr="00FF047C">
        <w:rPr>
          <w:rFonts w:cs="Times New Roman"/>
        </w:rPr>
        <w:t xml:space="preserve"> að meðaltali á yfirborði steypunnar, sem útsett er fyrir veðrunaráhrifum eða einhliða vatnsþrýstingi</w:t>
      </w:r>
      <w:r w:rsidR="006068B3">
        <w:rPr>
          <w:rFonts w:cs="Times New Roman"/>
        </w:rPr>
        <w:t>.</w:t>
      </w:r>
    </w:p>
    <w:p w14:paraId="5F2C899A" w14:textId="09C2FE21" w:rsidR="006E4881" w:rsidRPr="00FF047C" w:rsidRDefault="006E4881" w:rsidP="006E4881">
      <w:pPr>
        <w:widowControl w:val="0"/>
        <w:autoSpaceDE w:val="0"/>
        <w:autoSpaceDN w:val="0"/>
        <w:adjustRightInd w:val="0"/>
        <w:spacing w:after="40"/>
        <w:ind w:left="567"/>
        <w:rPr>
          <w:rFonts w:cs="Times New Roman"/>
        </w:rPr>
      </w:pPr>
      <w:r w:rsidRPr="00FF047C">
        <w:rPr>
          <w:rFonts w:cs="Times New Roman"/>
        </w:rPr>
        <w:t>Ef steypa er ekki í samræmi við kröfur um frostþ</w:t>
      </w:r>
      <w:r w:rsidR="00247C95">
        <w:rPr>
          <w:rFonts w:cs="Times New Roman"/>
        </w:rPr>
        <w:t>í</w:t>
      </w:r>
      <w:r w:rsidRPr="00FF047C">
        <w:rPr>
          <w:rFonts w:cs="Times New Roman"/>
        </w:rPr>
        <w:t>ðupróf</w:t>
      </w:r>
      <w:r w:rsidR="00247C95">
        <w:rPr>
          <w:rFonts w:cs="Times New Roman"/>
        </w:rPr>
        <w:t>,</w:t>
      </w:r>
      <w:r w:rsidRPr="00FF047C">
        <w:rPr>
          <w:rFonts w:cs="Times New Roman"/>
        </w:rPr>
        <w:t xml:space="preserve"> þannig að flögnunin er &gt;1,0 kg/m</w:t>
      </w:r>
      <w:r w:rsidRPr="00FF047C">
        <w:rPr>
          <w:rFonts w:cs="Times New Roman"/>
          <w:vertAlign w:val="superscript"/>
        </w:rPr>
        <w:t>2</w:t>
      </w:r>
      <w:r w:rsidRPr="00FF047C">
        <w:rPr>
          <w:rFonts w:cs="Times New Roman"/>
        </w:rPr>
        <w:t xml:space="preserve"> eftir 28 umferðir</w:t>
      </w:r>
      <w:r w:rsidR="00247C95">
        <w:rPr>
          <w:rFonts w:cs="Times New Roman"/>
        </w:rPr>
        <w:t>,</w:t>
      </w:r>
      <w:r>
        <w:rPr>
          <w:rFonts w:cs="Times New Roman"/>
        </w:rPr>
        <w:t xml:space="preserve"> </w:t>
      </w:r>
      <w:r w:rsidRPr="00FF047C">
        <w:rPr>
          <w:rFonts w:cs="Times New Roman"/>
        </w:rPr>
        <w:t>skal gera eftirfarandi ráðstafanir:</w:t>
      </w:r>
    </w:p>
    <w:p w14:paraId="4AA7BFD2" w14:textId="77777777" w:rsidR="006E4881" w:rsidRPr="00FF047C" w:rsidRDefault="006E4881" w:rsidP="006E4881">
      <w:pPr>
        <w:widowControl w:val="0"/>
        <w:autoSpaceDE w:val="0"/>
        <w:autoSpaceDN w:val="0"/>
        <w:adjustRightInd w:val="0"/>
        <w:ind w:left="567"/>
        <w:jc w:val="both"/>
        <w:rPr>
          <w:rFonts w:cs="Times New Roman"/>
        </w:rPr>
      </w:pPr>
      <w:r w:rsidRPr="00FF047C">
        <w:rPr>
          <w:rFonts w:cs="Times New Roman"/>
        </w:rPr>
        <w:t>Finna skal ástæður fyrir flögnuninni og gera nauðsynlegar ráðstafanir sem samþykktar eru af eftirliti.</w:t>
      </w:r>
    </w:p>
    <w:p w14:paraId="2076C431" w14:textId="189BF249" w:rsidR="006E4881" w:rsidRPr="00FF047C" w:rsidRDefault="006E4881" w:rsidP="006E4881">
      <w:pPr>
        <w:widowControl w:val="0"/>
        <w:autoSpaceDE w:val="0"/>
        <w:autoSpaceDN w:val="0"/>
        <w:adjustRightInd w:val="0"/>
        <w:ind w:left="567"/>
        <w:jc w:val="both"/>
        <w:rPr>
          <w:rFonts w:cs="Times New Roman"/>
        </w:rPr>
      </w:pPr>
      <w:r w:rsidRPr="00FF047C">
        <w:rPr>
          <w:rFonts w:cs="Times New Roman"/>
        </w:rPr>
        <w:t>Verktaki skal bora kjarna úr viðkomandi hluta og þeir prófaðir</w:t>
      </w:r>
      <w:r w:rsidR="006068B3">
        <w:rPr>
          <w:rFonts w:cs="Times New Roman"/>
        </w:rPr>
        <w:t>,</w:t>
      </w:r>
      <w:r w:rsidRPr="00FF047C">
        <w:rPr>
          <w:rFonts w:cs="Times New Roman"/>
        </w:rPr>
        <w:t xml:space="preserve"> skv. SS 137244 (aðferð A), útfærsla III. Fjöldi kjarna skal ákveðinn þannig að úr sýnum náist a.m.k. helmingur af upphaflegum fjölda prófana þannig að hvert próf tilsvari nettóprófuðu yfirborði u.þ.b. 40.000 mm</w:t>
      </w:r>
      <w:r w:rsidRPr="00FF047C">
        <w:rPr>
          <w:rFonts w:cs="Times New Roman"/>
          <w:vertAlign w:val="superscript"/>
        </w:rPr>
        <w:t>2</w:t>
      </w:r>
      <w:r w:rsidRPr="00FF047C">
        <w:rPr>
          <w:rFonts w:cs="Times New Roman"/>
        </w:rPr>
        <w:t xml:space="preserve">. Fyrirkomulag sýnatöku skal samþykkt af eftirliti. </w:t>
      </w:r>
    </w:p>
    <w:p w14:paraId="07514AAB" w14:textId="77777777" w:rsidR="006E4881" w:rsidRPr="00FF047C" w:rsidRDefault="006E4881" w:rsidP="006E4881">
      <w:pPr>
        <w:widowControl w:val="0"/>
        <w:autoSpaceDE w:val="0"/>
        <w:autoSpaceDN w:val="0"/>
        <w:adjustRightInd w:val="0"/>
        <w:ind w:left="567"/>
        <w:jc w:val="both"/>
        <w:rPr>
          <w:rFonts w:cs="Times New Roman"/>
        </w:rPr>
      </w:pPr>
      <w:r w:rsidRPr="00FF047C">
        <w:rPr>
          <w:rFonts w:cs="Times New Roman"/>
        </w:rPr>
        <w:t xml:space="preserve">Eftirfarandi frádráttarákvæðum verður beitt: </w:t>
      </w:r>
    </w:p>
    <w:p w14:paraId="54AA44CE" w14:textId="77777777" w:rsidR="006E4881" w:rsidRPr="00FF047C" w:rsidRDefault="006E4881" w:rsidP="006E4881">
      <w:pPr>
        <w:widowControl w:val="0"/>
        <w:autoSpaceDE w:val="0"/>
        <w:autoSpaceDN w:val="0"/>
        <w:adjustRightInd w:val="0"/>
        <w:ind w:left="567" w:firstLine="57"/>
        <w:jc w:val="both"/>
        <w:rPr>
          <w:rFonts w:cs="Times New Roman"/>
        </w:rPr>
      </w:pPr>
      <w:r w:rsidRPr="00FF047C">
        <w:rPr>
          <w:rFonts w:cs="Times New Roman"/>
        </w:rPr>
        <w:t>1) Verktaka verður greitt 50% fyrir viðkomandi steypu.</w:t>
      </w:r>
    </w:p>
    <w:p w14:paraId="231E8601" w14:textId="0CFF8A92" w:rsidR="006E4881" w:rsidRPr="00FF047C" w:rsidRDefault="006E4881" w:rsidP="006E4881">
      <w:pPr>
        <w:widowControl w:val="0"/>
        <w:autoSpaceDE w:val="0"/>
        <w:autoSpaceDN w:val="0"/>
        <w:adjustRightInd w:val="0"/>
        <w:ind w:left="624"/>
        <w:jc w:val="both"/>
        <w:rPr>
          <w:rFonts w:cs="Times New Roman"/>
        </w:rPr>
      </w:pPr>
      <w:r w:rsidRPr="00FF047C">
        <w:rPr>
          <w:rFonts w:cs="Times New Roman"/>
        </w:rPr>
        <w:t>2) Verktaki skal greiða sem tilsvarar 50% af rúmmálsverði steypunnar</w:t>
      </w:r>
      <w:r w:rsidR="006068B3">
        <w:rPr>
          <w:rFonts w:cs="Times New Roman"/>
        </w:rPr>
        <w:t>,</w:t>
      </w:r>
      <w:r w:rsidRPr="00FF047C">
        <w:rPr>
          <w:rFonts w:cs="Times New Roman"/>
        </w:rPr>
        <w:t xml:space="preserve"> pr m</w:t>
      </w:r>
      <w:r w:rsidRPr="00FF047C">
        <w:rPr>
          <w:rFonts w:cs="Times New Roman"/>
          <w:vertAlign w:val="superscript"/>
        </w:rPr>
        <w:t>2</w:t>
      </w:r>
      <w:r w:rsidRPr="00FF047C">
        <w:rPr>
          <w:rFonts w:cs="Times New Roman"/>
        </w:rPr>
        <w:t xml:space="preserve"> á yfirborði steypunnar, sem útsett er fyrir veðrunaráhrifum eða einhliða vatnsþrýstingi.</w:t>
      </w:r>
    </w:p>
    <w:p w14:paraId="65078ECE" w14:textId="41B61DE2" w:rsidR="006E4881" w:rsidRPr="00FF047C" w:rsidRDefault="006E4881" w:rsidP="006E4881">
      <w:pPr>
        <w:widowControl w:val="0"/>
        <w:autoSpaceDE w:val="0"/>
        <w:autoSpaceDN w:val="0"/>
        <w:adjustRightInd w:val="0"/>
        <w:ind w:left="567"/>
        <w:jc w:val="both"/>
        <w:rPr>
          <w:rFonts w:cs="Times New Roman"/>
        </w:rPr>
      </w:pPr>
      <w:r w:rsidRPr="00FF047C">
        <w:rPr>
          <w:rFonts w:cs="Times New Roman"/>
        </w:rPr>
        <w:t>Ef verktaki er bótaskyldur</w:t>
      </w:r>
      <w:r w:rsidR="00247C95">
        <w:rPr>
          <w:rFonts w:cs="Times New Roman"/>
        </w:rPr>
        <w:t>,</w:t>
      </w:r>
      <w:r w:rsidRPr="00FF047C">
        <w:rPr>
          <w:rFonts w:cs="Times New Roman"/>
        </w:rPr>
        <w:t xml:space="preserve"> vegna fleiri en eins frádráttarákvæðis, leggjast bætur saman.</w:t>
      </w:r>
    </w:p>
    <w:p w14:paraId="6DFE68BF" w14:textId="78E7EC5B" w:rsidR="006E4881" w:rsidRPr="00FF047C" w:rsidRDefault="006E4881" w:rsidP="006E4881">
      <w:pPr>
        <w:autoSpaceDE w:val="0"/>
        <w:autoSpaceDN w:val="0"/>
        <w:adjustRightInd w:val="0"/>
        <w:spacing w:after="0"/>
        <w:ind w:left="567"/>
        <w:jc w:val="both"/>
        <w:rPr>
          <w:rFonts w:cs="Times New Roman"/>
        </w:rPr>
      </w:pPr>
      <w:r w:rsidRPr="00FF047C">
        <w:rPr>
          <w:rFonts w:cs="Times New Roman"/>
          <w:b/>
          <w:lang w:val="nn-NO"/>
        </w:rPr>
        <w:t xml:space="preserve">Steypuþekja. </w:t>
      </w:r>
      <w:r w:rsidRPr="00FF047C">
        <w:rPr>
          <w:rFonts w:cs="Times New Roman"/>
        </w:rPr>
        <w:t>Steypuþekja skal vera skv. ASTM C309-11 Standard Specification for Liquid Membrane-Forming Compounds for Curing Concrete</w:t>
      </w:r>
      <w:r w:rsidR="006068B3">
        <w:rPr>
          <w:rFonts w:cs="Times New Roman"/>
        </w:rPr>
        <w:t>. O</w:t>
      </w:r>
      <w:r w:rsidRPr="00FF047C">
        <w:rPr>
          <w:rFonts w:cs="Times New Roman"/>
        </w:rPr>
        <w:t>g m.a. uppfylla kröfu staðalsins um að steypusýnið tapi ≤ 0,55 kg / m</w:t>
      </w:r>
      <w:r w:rsidRPr="00FF047C">
        <w:rPr>
          <w:rFonts w:cs="Times New Roman"/>
          <w:vertAlign w:val="superscript"/>
        </w:rPr>
        <w:t>2</w:t>
      </w:r>
      <w:r w:rsidRPr="00FF047C">
        <w:rPr>
          <w:rFonts w:cs="Times New Roman"/>
        </w:rPr>
        <w:t xml:space="preserve"> af vatni á 72 klst. með efninu ábornu. Gerð 1, flokkur A eða B.</w:t>
      </w:r>
    </w:p>
    <w:p w14:paraId="54056783" w14:textId="5DB819DE" w:rsidR="006E4881" w:rsidRPr="00FF047C" w:rsidRDefault="006E4881" w:rsidP="006E4881">
      <w:pPr>
        <w:tabs>
          <w:tab w:val="left" w:pos="2552"/>
          <w:tab w:val="left" w:pos="2694"/>
        </w:tabs>
        <w:autoSpaceDE w:val="0"/>
        <w:autoSpaceDN w:val="0"/>
        <w:adjustRightInd w:val="0"/>
        <w:spacing w:after="0"/>
        <w:ind w:left="567" w:hanging="567"/>
        <w:jc w:val="both"/>
        <w:rPr>
          <w:rFonts w:cs="Times New Roman"/>
        </w:rPr>
      </w:pPr>
      <w:r>
        <w:rPr>
          <w:rFonts w:cs="Times New Roman"/>
        </w:rPr>
        <w:tab/>
      </w:r>
      <w:r w:rsidRPr="00FF047C">
        <w:rPr>
          <w:rFonts w:cs="Times New Roman"/>
        </w:rPr>
        <w:t>Gerð 1: Gagnsætt og án litar</w:t>
      </w:r>
      <w:r w:rsidR="006068B3">
        <w:rPr>
          <w:rFonts w:cs="Times New Roman"/>
        </w:rPr>
        <w:t>.</w:t>
      </w:r>
    </w:p>
    <w:p w14:paraId="6E60FDCE" w14:textId="77777777" w:rsidR="006E4881" w:rsidRPr="00FF047C" w:rsidRDefault="006E4881" w:rsidP="00B51276">
      <w:pPr>
        <w:autoSpaceDE w:val="0"/>
        <w:autoSpaceDN w:val="0"/>
        <w:adjustRightInd w:val="0"/>
        <w:spacing w:after="0"/>
        <w:ind w:left="1134"/>
        <w:rPr>
          <w:rFonts w:cs="Times New Roman"/>
          <w:color w:val="000000"/>
        </w:rPr>
      </w:pPr>
      <w:r w:rsidRPr="00FF047C">
        <w:rPr>
          <w:rFonts w:cs="Times New Roman"/>
          <w:color w:val="000000"/>
        </w:rPr>
        <w:t>Flokkur A:  Engar takmarkanir á hvert bindiefnið er, en dæmigert efni er á vaxgrunni – vaxgerð,  vaxþeytur.</w:t>
      </w:r>
    </w:p>
    <w:p w14:paraId="19F5B349" w14:textId="7AC53CB3" w:rsidR="006E4881" w:rsidRPr="00FF047C" w:rsidRDefault="006E4881" w:rsidP="006E4881">
      <w:pPr>
        <w:tabs>
          <w:tab w:val="left" w:pos="2552"/>
          <w:tab w:val="left" w:pos="2694"/>
        </w:tabs>
        <w:autoSpaceDE w:val="0"/>
        <w:autoSpaceDN w:val="0"/>
        <w:adjustRightInd w:val="0"/>
        <w:spacing w:after="0"/>
        <w:ind w:left="567" w:hanging="567"/>
        <w:rPr>
          <w:rFonts w:cs="Times New Roman"/>
          <w:color w:val="000000"/>
        </w:rPr>
      </w:pPr>
      <w:r w:rsidRPr="00FF047C">
        <w:rPr>
          <w:rFonts w:cs="Times New Roman"/>
          <w:color w:val="000000"/>
        </w:rPr>
        <w:tab/>
      </w:r>
      <w:r w:rsidR="00B51276">
        <w:rPr>
          <w:rFonts w:cs="Times New Roman"/>
          <w:color w:val="000000"/>
        </w:rPr>
        <w:tab/>
      </w:r>
      <w:r w:rsidRPr="00FF047C">
        <w:rPr>
          <w:rFonts w:cs="Times New Roman"/>
          <w:color w:val="000000"/>
        </w:rPr>
        <w:t>Flokkur B:  Bindiefnið á að vera lím / kvoða (e: all resin)</w:t>
      </w:r>
      <w:r w:rsidR="006068B3">
        <w:rPr>
          <w:rFonts w:cs="Times New Roman"/>
          <w:color w:val="000000"/>
        </w:rPr>
        <w:t>.</w:t>
      </w:r>
    </w:p>
    <w:p w14:paraId="01EBBD48" w14:textId="20E8FA82" w:rsidR="006E4881" w:rsidRPr="0015350F" w:rsidRDefault="006E4881" w:rsidP="0015350F">
      <w:pPr>
        <w:pStyle w:val="abcflokkar"/>
        <w:ind w:left="567"/>
        <w:jc w:val="left"/>
        <w:rPr>
          <w:rFonts w:cs="Times New Roman"/>
          <w:sz w:val="24"/>
          <w:szCs w:val="24"/>
          <w:lang w:val="nn-NO"/>
        </w:rPr>
      </w:pPr>
      <w:r w:rsidRPr="0015350F">
        <w:rPr>
          <w:rFonts w:cs="Times New Roman"/>
          <w:sz w:val="24"/>
          <w:szCs w:val="24"/>
        </w:rPr>
        <w:t>Sýnt hefur verið fram á að steypuþekjur af vaxgerð, vaxþeytur, skil</w:t>
      </w:r>
      <w:r w:rsidR="00AE72A3">
        <w:rPr>
          <w:rFonts w:cs="Times New Roman"/>
          <w:sz w:val="24"/>
          <w:szCs w:val="24"/>
        </w:rPr>
        <w:t>i</w:t>
      </w:r>
      <w:r w:rsidRPr="0015350F">
        <w:rPr>
          <w:rFonts w:cs="Times New Roman"/>
          <w:sz w:val="24"/>
          <w:szCs w:val="24"/>
        </w:rPr>
        <w:t xml:space="preserve"> viðunandi árangri.</w:t>
      </w:r>
    </w:p>
    <w:p w14:paraId="4BC92AC1" w14:textId="77777777" w:rsidR="008207EA" w:rsidRPr="00B51276" w:rsidRDefault="008207EA" w:rsidP="00B51276">
      <w:pPr>
        <w:ind w:left="567" w:hanging="578"/>
        <w:rPr>
          <w:b/>
          <w:bCs/>
          <w:iCs/>
          <w:szCs w:val="26"/>
        </w:rPr>
      </w:pPr>
      <w:r w:rsidRPr="00B51276">
        <w:rPr>
          <w:b/>
          <w:bCs/>
          <w:iCs/>
          <w:szCs w:val="26"/>
        </w:rPr>
        <w:t>c)</w:t>
      </w:r>
      <w:r w:rsidRPr="00B51276">
        <w:rPr>
          <w:b/>
          <w:bCs/>
          <w:iCs/>
          <w:szCs w:val="26"/>
        </w:rPr>
        <w:tab/>
        <w:t>Vinnugæði</w:t>
      </w:r>
      <w:r w:rsidR="0072357B" w:rsidRPr="00B51276">
        <w:rPr>
          <w:b/>
          <w:bCs/>
          <w:iCs/>
          <w:szCs w:val="26"/>
        </w:rPr>
        <w:t xml:space="preserve"> </w:t>
      </w:r>
    </w:p>
    <w:p w14:paraId="7F79FF69" w14:textId="77777777" w:rsidR="00B51276" w:rsidRDefault="00B51276" w:rsidP="00644206">
      <w:pPr>
        <w:pStyle w:val="abcflokkar"/>
        <w:ind w:left="567"/>
        <w:rPr>
          <w:rStyle w:val="fontstyle01"/>
        </w:rPr>
      </w:pPr>
      <w:r>
        <w:rPr>
          <w:rStyle w:val="fontstyle01"/>
        </w:rPr>
        <w:t>Um niðurlögn steinsteypu og framleiðslu á forsteyptum einingum skal fara eftir ÍST EN</w:t>
      </w:r>
      <w:r>
        <w:rPr>
          <w:rFonts w:ascii="TimesNewRomanPSMT" w:hAnsi="TimesNewRomanPSMT"/>
        </w:rPr>
        <w:br/>
      </w:r>
      <w:r>
        <w:rPr>
          <w:rStyle w:val="fontstyle01"/>
        </w:rPr>
        <w:t>13670:2009 og fylgja leiðbeiningum um niðurlögn í viðauka F.</w:t>
      </w:r>
    </w:p>
    <w:p w14:paraId="06485310" w14:textId="28C523A6" w:rsidR="00B51276" w:rsidRDefault="00B51276" w:rsidP="00644206">
      <w:pPr>
        <w:pStyle w:val="abcflokkar"/>
        <w:ind w:left="567"/>
      </w:pPr>
      <w:r>
        <w:rPr>
          <w:rStyle w:val="fontstyle01"/>
        </w:rPr>
        <w:t>Sé ekki annað tilgreint í verklýsingu skal vinna við steypu í brúm vera í</w:t>
      </w:r>
      <w:r>
        <w:rPr>
          <w:rFonts w:ascii="TimesNewRomanPSMT" w:hAnsi="TimesNewRomanPSMT"/>
        </w:rPr>
        <w:br/>
      </w:r>
      <w:r>
        <w:rPr>
          <w:rStyle w:val="fontstyle01"/>
        </w:rPr>
        <w:t>framkvæmda</w:t>
      </w:r>
      <w:r w:rsidR="006068B3">
        <w:rPr>
          <w:rStyle w:val="fontstyle01"/>
        </w:rPr>
        <w:t>r</w:t>
      </w:r>
      <w:r>
        <w:rPr>
          <w:rStyle w:val="fontstyle01"/>
        </w:rPr>
        <w:t>flokki 3 og í aðhlynningarflokki 4.</w:t>
      </w:r>
      <w:r>
        <w:t xml:space="preserve"> </w:t>
      </w:r>
    </w:p>
    <w:p w14:paraId="1FA7404A" w14:textId="77777777" w:rsidR="00644206" w:rsidRPr="005A61F2" w:rsidRDefault="00644206" w:rsidP="00644206">
      <w:pPr>
        <w:pStyle w:val="abcflokkar"/>
        <w:ind w:left="567"/>
        <w:rPr>
          <w:rFonts w:cs="Times New Roman"/>
          <w:sz w:val="24"/>
          <w:szCs w:val="24"/>
          <w:lang w:val="nn-NO"/>
        </w:rPr>
      </w:pPr>
      <w:r w:rsidRPr="005A61F2">
        <w:rPr>
          <w:rFonts w:cs="Times New Roman"/>
          <w:sz w:val="24"/>
          <w:szCs w:val="24"/>
          <w:lang w:val="nn-NO"/>
        </w:rPr>
        <w:t>Steypuvinnan á byggingarstað skal vera undir stjórn og á ábyrgð steypustjóra. Hann skal vera verkfræðingur eða tæknifræðingur með haldgóða kunnáttu og reynslu í steyputækni og steypuvinnu. Steypustjórinn skal ákveða um blöndun steypunnar og stjórna og bera ábyrgð á framleiðslu, niðurlagningu, herslu og aðhlúun hennar.</w:t>
      </w:r>
    </w:p>
    <w:p w14:paraId="6E5A288D" w14:textId="77777777" w:rsidR="00644206" w:rsidRPr="005A61F2" w:rsidRDefault="00644206" w:rsidP="00644206">
      <w:pPr>
        <w:pStyle w:val="abcflokkar"/>
        <w:ind w:left="567"/>
        <w:rPr>
          <w:rFonts w:cs="Times New Roman"/>
          <w:sz w:val="24"/>
          <w:szCs w:val="24"/>
          <w:lang w:val="nn-NO"/>
        </w:rPr>
      </w:pPr>
      <w:r w:rsidRPr="005A61F2">
        <w:rPr>
          <w:rFonts w:cs="Times New Roman"/>
          <w:sz w:val="24"/>
          <w:szCs w:val="24"/>
          <w:lang w:val="nn-NO"/>
        </w:rPr>
        <w:t xml:space="preserve">Verkstjórar við framleiðslu og niðurlagningu steypunnar skulu hafa reynslu í stjórn steypuvinnu. </w:t>
      </w:r>
    </w:p>
    <w:p w14:paraId="13D2A8FA" w14:textId="77777777" w:rsidR="00644206" w:rsidRPr="005A61F2" w:rsidRDefault="00644206" w:rsidP="00644206">
      <w:pPr>
        <w:pStyle w:val="abcflokkar"/>
        <w:ind w:left="567"/>
        <w:rPr>
          <w:rFonts w:cs="Times New Roman"/>
          <w:sz w:val="24"/>
          <w:szCs w:val="24"/>
          <w:lang w:val="nn-NO"/>
        </w:rPr>
      </w:pPr>
      <w:r w:rsidRPr="005A61F2">
        <w:rPr>
          <w:rFonts w:cs="Times New Roman"/>
          <w:sz w:val="24"/>
          <w:szCs w:val="24"/>
          <w:lang w:val="nn-NO"/>
        </w:rPr>
        <w:t>Steypustjórinn og verkstjórar eiga að kunna skil á þeim atriðum er mestu varða við blöndun, niðurlagningu og herslu steypunnar og kunna til hlítar að fara með þau tæki og vélar sem nota þarf.</w:t>
      </w:r>
    </w:p>
    <w:p w14:paraId="13A94D20" w14:textId="77777777" w:rsidR="00644206" w:rsidRPr="005A61F2" w:rsidRDefault="00644206" w:rsidP="00644206">
      <w:pPr>
        <w:pStyle w:val="abcflokkar"/>
        <w:ind w:left="567"/>
        <w:rPr>
          <w:rFonts w:cs="Times New Roman"/>
          <w:sz w:val="24"/>
          <w:szCs w:val="24"/>
          <w:lang w:val="nn-NO"/>
        </w:rPr>
      </w:pPr>
      <w:r w:rsidRPr="005A61F2">
        <w:rPr>
          <w:rFonts w:cs="Times New Roman"/>
          <w:sz w:val="24"/>
          <w:szCs w:val="24"/>
          <w:lang w:val="nn-NO"/>
        </w:rPr>
        <w:t xml:space="preserve">Starfsfólk sem starfar við flutning, niðurlögn og verkun steypu skal hafa viðeigandi þekkingu, þjálfun og reynslu í viðkomandi verkefnum. </w:t>
      </w:r>
    </w:p>
    <w:p w14:paraId="610070FB" w14:textId="2DF54DEE" w:rsidR="00644206" w:rsidRPr="005A61F2" w:rsidRDefault="00644206" w:rsidP="00644206">
      <w:pPr>
        <w:pStyle w:val="abcflokkar"/>
        <w:ind w:left="567"/>
        <w:rPr>
          <w:rFonts w:cs="Times New Roman"/>
          <w:sz w:val="24"/>
          <w:szCs w:val="24"/>
          <w:lang w:val="nn-NO"/>
        </w:rPr>
      </w:pPr>
      <w:r w:rsidRPr="005A61F2">
        <w:rPr>
          <w:rFonts w:cs="Times New Roman"/>
          <w:sz w:val="24"/>
          <w:szCs w:val="24"/>
          <w:lang w:val="nn-NO"/>
        </w:rPr>
        <w:lastRenderedPageBreak/>
        <w:t>Ekki má hefja steypuvinnu fyrr en eftirlit hefur gefið skriflegt samþykki fyrir steypublöndun og vinnuaðferðum</w:t>
      </w:r>
      <w:r w:rsidR="006068B3">
        <w:rPr>
          <w:rFonts w:cs="Times New Roman"/>
          <w:sz w:val="24"/>
          <w:szCs w:val="24"/>
          <w:lang w:val="nn-NO"/>
        </w:rPr>
        <w:t>,</w:t>
      </w:r>
      <w:r w:rsidRPr="005A61F2">
        <w:rPr>
          <w:rFonts w:cs="Times New Roman"/>
          <w:sz w:val="24"/>
          <w:szCs w:val="24"/>
          <w:lang w:val="nn-NO"/>
        </w:rPr>
        <w:t xml:space="preserve"> sem ætlunin er að beita. </w:t>
      </w:r>
    </w:p>
    <w:p w14:paraId="68FB3B67" w14:textId="24DEFE9B" w:rsidR="00644206" w:rsidRPr="005A61F2" w:rsidRDefault="00644206" w:rsidP="00644206">
      <w:pPr>
        <w:pStyle w:val="abcflokkar"/>
        <w:ind w:left="567"/>
        <w:rPr>
          <w:rFonts w:cs="Times New Roman"/>
          <w:sz w:val="24"/>
          <w:szCs w:val="24"/>
          <w:lang w:val="nn-NO"/>
        </w:rPr>
      </w:pPr>
      <w:r w:rsidRPr="005A61F2">
        <w:rPr>
          <w:rFonts w:cs="Times New Roman"/>
          <w:sz w:val="24"/>
          <w:szCs w:val="24"/>
          <w:lang w:val="nn-NO"/>
        </w:rPr>
        <w:t>Niðurstöður prófana skulu liggja fyrir til umsagnar</w:t>
      </w:r>
      <w:r w:rsidR="006068B3">
        <w:rPr>
          <w:rFonts w:cs="Times New Roman"/>
          <w:sz w:val="24"/>
          <w:szCs w:val="24"/>
          <w:lang w:val="nn-NO"/>
        </w:rPr>
        <w:t>,</w:t>
      </w:r>
      <w:r w:rsidRPr="005A61F2">
        <w:rPr>
          <w:rFonts w:cs="Times New Roman"/>
          <w:sz w:val="24"/>
          <w:szCs w:val="24"/>
          <w:lang w:val="nn-NO"/>
        </w:rPr>
        <w:t xml:space="preserve"> a.m.k. </w:t>
      </w:r>
      <w:r w:rsidR="006068B3">
        <w:rPr>
          <w:rFonts w:cs="Times New Roman"/>
          <w:sz w:val="24"/>
          <w:szCs w:val="24"/>
          <w:lang w:val="nn-NO"/>
        </w:rPr>
        <w:t>einni</w:t>
      </w:r>
      <w:r w:rsidRPr="005A61F2">
        <w:rPr>
          <w:rFonts w:cs="Times New Roman"/>
          <w:sz w:val="24"/>
          <w:szCs w:val="24"/>
          <w:lang w:val="nn-NO"/>
        </w:rPr>
        <w:t xml:space="preserve"> viku áður en ráðgert er að steypa. </w:t>
      </w:r>
    </w:p>
    <w:p w14:paraId="0922BFAE" w14:textId="77777777" w:rsidR="00644206" w:rsidRPr="005A61F2" w:rsidRDefault="00644206" w:rsidP="00644206">
      <w:pPr>
        <w:pStyle w:val="abcflokkar"/>
        <w:ind w:left="567"/>
        <w:rPr>
          <w:rFonts w:cs="Times New Roman"/>
          <w:sz w:val="24"/>
          <w:szCs w:val="24"/>
          <w:lang w:val="nn-NO"/>
        </w:rPr>
      </w:pPr>
      <w:r w:rsidRPr="005A61F2">
        <w:rPr>
          <w:rFonts w:cs="Times New Roman"/>
          <w:sz w:val="24"/>
          <w:szCs w:val="24"/>
          <w:lang w:val="nn-NO"/>
        </w:rPr>
        <w:t>Nægjanlegar birgðir steypuefna - sements, fylliefna, íblendis og íauka - skulu vera fyrirliggjandi til að tryggja að hægt sé að framleiða og afhenda fyrirætlað magn.  Mismunandi gerðir steypuefna skal flytja og geyma þannig að ekki sé hætta á blöndun, mengun og skemmdum efnanna. Sérstaklega þarf að athuga eftirfarandi:</w:t>
      </w:r>
    </w:p>
    <w:p w14:paraId="152020D9" w14:textId="77777777" w:rsidR="0048084B" w:rsidRDefault="00644206" w:rsidP="0048084B">
      <w:pPr>
        <w:pStyle w:val="Inndregid10"/>
        <w:ind w:left="709" w:firstLine="142"/>
        <w:rPr>
          <w:sz w:val="24"/>
          <w:szCs w:val="24"/>
        </w:rPr>
      </w:pPr>
      <w:r w:rsidRPr="005A61F2">
        <w:rPr>
          <w:sz w:val="24"/>
          <w:szCs w:val="24"/>
        </w:rPr>
        <w:t>Sement og íauka skal verja gegn raka og óhreinindum í flutningi og geymslu.</w:t>
      </w:r>
    </w:p>
    <w:p w14:paraId="0C98E5E0" w14:textId="77777777" w:rsidR="00644206" w:rsidRPr="005A61F2" w:rsidRDefault="00644206" w:rsidP="0030117C">
      <w:pPr>
        <w:pStyle w:val="Liurtexti"/>
      </w:pPr>
      <w:r w:rsidRPr="005A61F2">
        <w:t>Mismunandi tegundir sements og íauka skulu greinilega merktar og þannig geymdar að mistök séu útilokuð.</w:t>
      </w:r>
    </w:p>
    <w:p w14:paraId="60B768F6" w14:textId="77777777" w:rsidR="00644206" w:rsidRPr="005A61F2" w:rsidRDefault="00644206" w:rsidP="0030117C">
      <w:pPr>
        <w:pStyle w:val="Liurtexti"/>
      </w:pPr>
      <w:r w:rsidRPr="005A61F2">
        <w:t>Sement í pokum skal geyma þannig að hægt sé að nota það í þeirri röð sem það er afhent.</w:t>
      </w:r>
    </w:p>
    <w:p w14:paraId="7742941C" w14:textId="19DA4EB0" w:rsidR="00644206" w:rsidRPr="005A61F2" w:rsidRDefault="00644206" w:rsidP="0030117C">
      <w:pPr>
        <w:pStyle w:val="Liurtexti"/>
      </w:pPr>
      <w:r w:rsidRPr="005A61F2">
        <w:t>Ef fylliefni af mismunandi gerðum eða kornastærðum eru afhent aðgreind</w:t>
      </w:r>
      <w:r w:rsidR="00503CE8">
        <w:t>,</w:t>
      </w:r>
      <w:r w:rsidRPr="005A61F2">
        <w:t xml:space="preserve"> skal þess gætt að halda þeim </w:t>
      </w:r>
      <w:r w:rsidR="00503CE8">
        <w:t>þannig</w:t>
      </w:r>
      <w:r w:rsidRPr="005A61F2">
        <w:t>.</w:t>
      </w:r>
    </w:p>
    <w:p w14:paraId="5038E1D8" w14:textId="43757572" w:rsidR="00644206" w:rsidRPr="005A61F2" w:rsidRDefault="00644206" w:rsidP="0030117C">
      <w:pPr>
        <w:pStyle w:val="Liurtexti"/>
      </w:pPr>
      <w:r w:rsidRPr="005A61F2">
        <w:t>Íblendi skal flytja og geyma þannig að eðlis- eða efnafræðilegar áraunir (frost,</w:t>
      </w:r>
      <w:r w:rsidR="00D346D9">
        <w:t xml:space="preserve"> </w:t>
      </w:r>
      <w:r w:rsidRPr="005A61F2">
        <w:t>hár hiti o,s,frv.) hafi ekki áhrif á gæði þeirra. Þau skulu greinilega merkt og geymd þannig að mistök við notkun þeirra séu útilokuð.</w:t>
      </w:r>
    </w:p>
    <w:p w14:paraId="313CF60F" w14:textId="77777777" w:rsidR="00644206" w:rsidRPr="005A61F2" w:rsidRDefault="00644206" w:rsidP="00644206">
      <w:pPr>
        <w:pStyle w:val="abcflokkar"/>
        <w:ind w:left="567"/>
        <w:rPr>
          <w:rFonts w:cs="Times New Roman"/>
          <w:sz w:val="24"/>
          <w:szCs w:val="24"/>
        </w:rPr>
      </w:pPr>
      <w:r w:rsidRPr="005A61F2">
        <w:rPr>
          <w:rFonts w:cs="Times New Roman"/>
          <w:b/>
          <w:sz w:val="24"/>
          <w:szCs w:val="24"/>
        </w:rPr>
        <w:t>Skömmtun steypuefna:</w:t>
      </w:r>
      <w:r w:rsidRPr="005A61F2">
        <w:rPr>
          <w:rFonts w:cs="Times New Roman"/>
          <w:sz w:val="24"/>
          <w:szCs w:val="24"/>
        </w:rPr>
        <w:t xml:space="preserve">  Fyrir þá steypublöndu eða blöndur sem framleiða á, skulu skráðar blöndunarleiðbeiningar liggja fyrir, sem gefa nákvæmar upplýsingar varðandi gerð og magn steypuefna.</w:t>
      </w:r>
    </w:p>
    <w:p w14:paraId="0AB86815" w14:textId="77777777" w:rsidR="00644206" w:rsidRPr="005A61F2" w:rsidRDefault="00644206" w:rsidP="00644206">
      <w:pPr>
        <w:pStyle w:val="abcflokkar"/>
        <w:ind w:left="567"/>
        <w:rPr>
          <w:rFonts w:cs="Times New Roman"/>
          <w:sz w:val="24"/>
          <w:szCs w:val="24"/>
        </w:rPr>
      </w:pPr>
      <w:r w:rsidRPr="005A61F2">
        <w:rPr>
          <w:rFonts w:cs="Times New Roman"/>
          <w:sz w:val="24"/>
          <w:szCs w:val="24"/>
        </w:rPr>
        <w:t>Skömmtunarbúnaður skal vera nógu áreiðanlegur til að hægt sé að ná þeirri nákvæmni sem krafist er.</w:t>
      </w:r>
    </w:p>
    <w:p w14:paraId="5F7D9DCE" w14:textId="77777777" w:rsidR="00644206" w:rsidRPr="005A61F2" w:rsidRDefault="00644206" w:rsidP="00644206">
      <w:pPr>
        <w:pStyle w:val="abcflokkar"/>
        <w:ind w:left="567"/>
        <w:rPr>
          <w:rFonts w:cs="Times New Roman"/>
          <w:sz w:val="24"/>
          <w:szCs w:val="24"/>
        </w:rPr>
      </w:pPr>
      <w:r w:rsidRPr="005A61F2">
        <w:rPr>
          <w:rFonts w:cs="Times New Roman"/>
          <w:b/>
          <w:sz w:val="24"/>
          <w:szCs w:val="24"/>
        </w:rPr>
        <w:t>Blöndun steypu:</w:t>
      </w:r>
      <w:r w:rsidRPr="005A61F2">
        <w:rPr>
          <w:rFonts w:cs="Times New Roman"/>
          <w:sz w:val="24"/>
          <w:szCs w:val="24"/>
        </w:rPr>
        <w:t xml:space="preserve">  Steypublöndunartæki skulu vera fær um að ná jafnri dreifingu steypuefnanna og jafnri þjálni blöndunnar innan blöndunartímans og við fulla hleðslu.</w:t>
      </w:r>
    </w:p>
    <w:p w14:paraId="711BE02B" w14:textId="77777777" w:rsidR="00644206" w:rsidRPr="005A61F2" w:rsidRDefault="00644206" w:rsidP="00644206">
      <w:pPr>
        <w:pStyle w:val="abcflokkar"/>
        <w:ind w:left="567"/>
        <w:rPr>
          <w:rFonts w:cs="Times New Roman"/>
          <w:sz w:val="24"/>
          <w:szCs w:val="24"/>
          <w:lang w:val="nn-NO"/>
        </w:rPr>
      </w:pPr>
      <w:r w:rsidRPr="005A61F2">
        <w:rPr>
          <w:rFonts w:cs="Times New Roman"/>
          <w:sz w:val="24"/>
          <w:szCs w:val="24"/>
          <w:lang w:val="nn-NO"/>
        </w:rPr>
        <w:t>Blanda skal steypuefnin í vélrænum blendi uns einsleit blanda fæst. Blöndun skal talin byrja á því augnabliki sem öll efni, sem til hrærunnar þarf, eru komin í blendinn.</w:t>
      </w:r>
    </w:p>
    <w:p w14:paraId="5573C6E2" w14:textId="77777777" w:rsidR="00644206" w:rsidRPr="005A61F2" w:rsidRDefault="00644206" w:rsidP="00644206">
      <w:pPr>
        <w:pStyle w:val="abcflokkar"/>
        <w:ind w:left="567"/>
        <w:rPr>
          <w:rFonts w:cs="Times New Roman"/>
          <w:sz w:val="24"/>
          <w:szCs w:val="24"/>
          <w:lang w:val="nn-NO"/>
        </w:rPr>
      </w:pPr>
      <w:r w:rsidRPr="005A61F2">
        <w:rPr>
          <w:rFonts w:cs="Times New Roman"/>
          <w:sz w:val="24"/>
          <w:szCs w:val="24"/>
          <w:lang w:val="nn-NO"/>
        </w:rPr>
        <w:t>Blendinn skal ekki hlaða umfram uppgefna getu.</w:t>
      </w:r>
    </w:p>
    <w:p w14:paraId="55A1B048" w14:textId="77777777" w:rsidR="00644206" w:rsidRPr="005A61F2" w:rsidRDefault="00644206" w:rsidP="00644206">
      <w:pPr>
        <w:pStyle w:val="abcflokkar"/>
        <w:ind w:left="567"/>
        <w:rPr>
          <w:rFonts w:cs="Times New Roman"/>
          <w:sz w:val="24"/>
          <w:szCs w:val="24"/>
          <w:lang w:val="nn-NO"/>
        </w:rPr>
      </w:pPr>
      <w:r w:rsidRPr="005A61F2">
        <w:rPr>
          <w:rFonts w:cs="Times New Roman"/>
          <w:sz w:val="24"/>
          <w:szCs w:val="24"/>
          <w:lang w:val="nn-NO"/>
        </w:rPr>
        <w:t>Þegar smáum skömmtum af íblendi eða íaukum er bætt í, skal leysa þá upp í blendivatninu.</w:t>
      </w:r>
    </w:p>
    <w:p w14:paraId="36F48E60" w14:textId="0C277B92" w:rsidR="00644206" w:rsidRPr="005A61F2" w:rsidRDefault="00644206" w:rsidP="00644206">
      <w:pPr>
        <w:pStyle w:val="abcflokkar"/>
        <w:ind w:left="567"/>
        <w:rPr>
          <w:rFonts w:cs="Times New Roman"/>
          <w:sz w:val="24"/>
          <w:szCs w:val="24"/>
          <w:lang w:val="nn-NO"/>
        </w:rPr>
      </w:pPr>
      <w:r w:rsidRPr="005A61F2">
        <w:rPr>
          <w:rFonts w:cs="Times New Roman"/>
          <w:sz w:val="24"/>
          <w:szCs w:val="24"/>
          <w:lang w:val="nn-NO"/>
        </w:rPr>
        <w:t>Steypu með loftmagn</w:t>
      </w:r>
      <w:r w:rsidR="00D346D9">
        <w:rPr>
          <w:rFonts w:cs="Times New Roman"/>
          <w:sz w:val="24"/>
          <w:szCs w:val="24"/>
          <w:lang w:val="nn-NO"/>
        </w:rPr>
        <w:t>i</w:t>
      </w:r>
      <w:r w:rsidRPr="005A61F2">
        <w:rPr>
          <w:rFonts w:cs="Times New Roman"/>
          <w:sz w:val="24"/>
          <w:szCs w:val="24"/>
          <w:lang w:val="nn-NO"/>
        </w:rPr>
        <w:t xml:space="preserve"> utan þolvika skal fjarlægja af byggingarstað, sjá lið e.</w:t>
      </w:r>
    </w:p>
    <w:p w14:paraId="5F06D902" w14:textId="6F181970" w:rsidR="00644206" w:rsidRPr="005A61F2" w:rsidRDefault="00644206" w:rsidP="00644206">
      <w:pPr>
        <w:pStyle w:val="abcflokkar"/>
        <w:ind w:left="567"/>
        <w:rPr>
          <w:rFonts w:cs="Times New Roman"/>
          <w:sz w:val="24"/>
          <w:szCs w:val="24"/>
          <w:lang w:val="nn-NO"/>
        </w:rPr>
      </w:pPr>
      <w:r w:rsidRPr="005A61F2">
        <w:rPr>
          <w:rFonts w:cs="Times New Roman"/>
          <w:sz w:val="24"/>
          <w:szCs w:val="24"/>
          <w:lang w:val="nn-NO"/>
        </w:rPr>
        <w:t xml:space="preserve">Þegar þarf að bæta sérvirkum þjálniefnum í blönduna á byggingarstað vegna skammvinnrar virkunar þeirra, skal steypan hafa náð einsleitri blöndun áður en þeim er bætt í. Eftir að þeim hefur verið bætt í skal blanda </w:t>
      </w:r>
      <w:r w:rsidR="00D346D9">
        <w:rPr>
          <w:rFonts w:cs="Times New Roman"/>
          <w:sz w:val="24"/>
          <w:szCs w:val="24"/>
          <w:lang w:val="nn-NO"/>
        </w:rPr>
        <w:t>hana</w:t>
      </w:r>
      <w:r w:rsidRPr="005A61F2">
        <w:rPr>
          <w:rFonts w:cs="Times New Roman"/>
          <w:sz w:val="24"/>
          <w:szCs w:val="24"/>
          <w:lang w:val="nn-NO"/>
        </w:rPr>
        <w:t xml:space="preserve"> að nýju þar til sérvirka þjálniefnið </w:t>
      </w:r>
      <w:r w:rsidR="00D346D9">
        <w:rPr>
          <w:rFonts w:cs="Times New Roman"/>
          <w:sz w:val="24"/>
          <w:szCs w:val="24"/>
          <w:lang w:val="nn-NO"/>
        </w:rPr>
        <w:t xml:space="preserve">hefur verið </w:t>
      </w:r>
      <w:r w:rsidRPr="005A61F2">
        <w:rPr>
          <w:rFonts w:cs="Times New Roman"/>
          <w:sz w:val="24"/>
          <w:szCs w:val="24"/>
          <w:lang w:val="nn-NO"/>
        </w:rPr>
        <w:t>alveg leyst upp í hrærunni</w:t>
      </w:r>
      <w:r w:rsidR="00D346D9">
        <w:rPr>
          <w:rFonts w:cs="Times New Roman"/>
          <w:sz w:val="24"/>
          <w:szCs w:val="24"/>
          <w:lang w:val="nn-NO"/>
        </w:rPr>
        <w:t>,</w:t>
      </w:r>
      <w:r w:rsidRPr="005A61F2">
        <w:rPr>
          <w:rFonts w:cs="Times New Roman"/>
          <w:sz w:val="24"/>
          <w:szCs w:val="24"/>
          <w:lang w:val="nn-NO"/>
        </w:rPr>
        <w:t xml:space="preserve"> og hefur náð fullri virkni.</w:t>
      </w:r>
    </w:p>
    <w:p w14:paraId="24BFFD4A" w14:textId="77777777" w:rsidR="00644206" w:rsidRPr="005A61F2" w:rsidRDefault="00644206" w:rsidP="00644206">
      <w:pPr>
        <w:pStyle w:val="abcflokkar"/>
        <w:ind w:left="567"/>
        <w:rPr>
          <w:rFonts w:cs="Times New Roman"/>
          <w:sz w:val="24"/>
          <w:szCs w:val="24"/>
          <w:lang w:val="nn-NO"/>
        </w:rPr>
      </w:pPr>
      <w:r w:rsidRPr="005A61F2">
        <w:rPr>
          <w:rFonts w:cs="Times New Roman"/>
          <w:b/>
          <w:sz w:val="24"/>
          <w:szCs w:val="24"/>
          <w:lang w:val="nn-NO"/>
        </w:rPr>
        <w:t>Íblendi:</w:t>
      </w:r>
      <w:r w:rsidRPr="005A61F2">
        <w:rPr>
          <w:rFonts w:cs="Times New Roman"/>
          <w:sz w:val="24"/>
          <w:szCs w:val="24"/>
          <w:lang w:val="nn-NO"/>
        </w:rPr>
        <w:t xml:space="preserve">  Nota má sérvirk þjálniefni (Superplasticizers) til íblöndunar í steypu þannig að sigmál steypunnar verði innan markanna 80-200 mm. </w:t>
      </w:r>
    </w:p>
    <w:p w14:paraId="7464D85F" w14:textId="77777777" w:rsidR="00644206" w:rsidRPr="005A61F2" w:rsidRDefault="00644206" w:rsidP="00644206">
      <w:pPr>
        <w:pStyle w:val="abcflokkar"/>
        <w:spacing w:before="28"/>
        <w:ind w:left="567"/>
        <w:rPr>
          <w:rFonts w:cs="Times New Roman"/>
          <w:sz w:val="24"/>
          <w:szCs w:val="24"/>
          <w:lang w:val="nn-NO"/>
        </w:rPr>
      </w:pPr>
      <w:r w:rsidRPr="005A61F2">
        <w:rPr>
          <w:rFonts w:cs="Times New Roman"/>
          <w:sz w:val="24"/>
          <w:szCs w:val="24"/>
          <w:lang w:val="nn-NO"/>
        </w:rPr>
        <w:t xml:space="preserve">Meðferð og íblöndun þessara efna skal vera í samræmi við leiðbeiningar framleiðanda og í öllum tilfellum skal hrærsla í steypubíl vera 3-5 mín. eftir að íblendi er sett í hann. </w:t>
      </w:r>
    </w:p>
    <w:p w14:paraId="5BCDA235" w14:textId="77777777" w:rsidR="00644206" w:rsidRPr="005A61F2" w:rsidRDefault="00644206" w:rsidP="00644206">
      <w:pPr>
        <w:pStyle w:val="abc-flokkar"/>
        <w:ind w:left="567"/>
        <w:rPr>
          <w:sz w:val="24"/>
          <w:szCs w:val="24"/>
          <w:lang w:val="nn-NO"/>
        </w:rPr>
      </w:pPr>
      <w:r w:rsidRPr="005A61F2">
        <w:rPr>
          <w:sz w:val="24"/>
          <w:szCs w:val="24"/>
          <w:lang w:val="nn-NO"/>
        </w:rPr>
        <w:t xml:space="preserve">Hvaða aðferð verður viðhöfð skal ákveðið í samráð við eftirlit áður en steypuvinna hefst. </w:t>
      </w:r>
    </w:p>
    <w:p w14:paraId="7AD4A218" w14:textId="77777777" w:rsidR="00644206" w:rsidRPr="005A61F2" w:rsidRDefault="00644206" w:rsidP="00644206">
      <w:pPr>
        <w:pStyle w:val="abc-flokkar"/>
        <w:ind w:left="567"/>
        <w:rPr>
          <w:sz w:val="24"/>
          <w:szCs w:val="24"/>
          <w:lang w:val="nn-NO"/>
        </w:rPr>
      </w:pPr>
      <w:r w:rsidRPr="005A61F2">
        <w:rPr>
          <w:sz w:val="24"/>
          <w:szCs w:val="24"/>
          <w:lang w:val="nn-NO"/>
        </w:rPr>
        <w:lastRenderedPageBreak/>
        <w:t xml:space="preserve">Sýnt skal fram á að ekki sé farið fram úr þeirri vatnssementstölu sem ákveðin var í tilraunasteypu. </w:t>
      </w:r>
    </w:p>
    <w:p w14:paraId="4A5B6090" w14:textId="1E9B998E" w:rsidR="00644206" w:rsidRPr="005A61F2" w:rsidRDefault="00644206" w:rsidP="00644206">
      <w:pPr>
        <w:pStyle w:val="abc-flokkar"/>
        <w:ind w:left="567"/>
        <w:rPr>
          <w:sz w:val="24"/>
          <w:szCs w:val="24"/>
          <w:lang w:val="nn-NO"/>
        </w:rPr>
      </w:pPr>
      <w:r w:rsidRPr="005A61F2">
        <w:rPr>
          <w:sz w:val="24"/>
          <w:szCs w:val="24"/>
          <w:lang w:val="nn-NO"/>
        </w:rPr>
        <w:t>Íblendi í vökvaformi skal meta til viðbótar vatns við útreikning v/s</w:t>
      </w:r>
      <w:r w:rsidR="00503CE8">
        <w:rPr>
          <w:sz w:val="24"/>
          <w:szCs w:val="24"/>
          <w:lang w:val="nn-NO"/>
        </w:rPr>
        <w:t>,</w:t>
      </w:r>
      <w:r w:rsidRPr="005A61F2">
        <w:rPr>
          <w:sz w:val="24"/>
          <w:szCs w:val="24"/>
          <w:lang w:val="nn-NO"/>
        </w:rPr>
        <w:t xml:space="preserve"> ef magn þess er meira en 3 l/m</w:t>
      </w:r>
      <w:r w:rsidRPr="005A61F2">
        <w:rPr>
          <w:position w:val="7"/>
          <w:sz w:val="24"/>
          <w:szCs w:val="24"/>
          <w:lang w:val="nn-NO"/>
        </w:rPr>
        <w:t>3</w:t>
      </w:r>
      <w:r w:rsidRPr="005A61F2">
        <w:rPr>
          <w:sz w:val="24"/>
          <w:szCs w:val="24"/>
          <w:lang w:val="nn-NO"/>
        </w:rPr>
        <w:t>.</w:t>
      </w:r>
    </w:p>
    <w:p w14:paraId="2E94593E" w14:textId="4C25D854" w:rsidR="00644206" w:rsidRPr="005A61F2" w:rsidRDefault="00644206" w:rsidP="00D346D9">
      <w:pPr>
        <w:pStyle w:val="abc-flokkar"/>
        <w:ind w:left="567"/>
        <w:rPr>
          <w:sz w:val="24"/>
          <w:szCs w:val="24"/>
          <w:lang w:val="nn-NO"/>
        </w:rPr>
      </w:pPr>
      <w:r w:rsidRPr="005A61F2">
        <w:rPr>
          <w:b/>
          <w:sz w:val="24"/>
          <w:szCs w:val="24"/>
          <w:lang w:val="nn-NO"/>
        </w:rPr>
        <w:t xml:space="preserve">Flutningur steypu: </w:t>
      </w:r>
      <w:r w:rsidRPr="005A61F2">
        <w:rPr>
          <w:sz w:val="24"/>
          <w:szCs w:val="24"/>
          <w:lang w:val="nn-NO"/>
        </w:rPr>
        <w:t>Flutningstæki skulu vera gerð fyrir flutning steypu með sigmáli</w:t>
      </w:r>
      <w:r w:rsidR="00D346D9">
        <w:rPr>
          <w:sz w:val="24"/>
          <w:szCs w:val="24"/>
          <w:lang w:val="nn-NO"/>
        </w:rPr>
        <w:t>,</w:t>
      </w:r>
      <w:r w:rsidRPr="005A61F2">
        <w:rPr>
          <w:sz w:val="24"/>
          <w:szCs w:val="24"/>
          <w:lang w:val="nn-NO"/>
        </w:rPr>
        <w:t xml:space="preserve"> skv. kröfum. </w:t>
      </w:r>
    </w:p>
    <w:p w14:paraId="0C306CB4" w14:textId="77777777" w:rsidR="00644206" w:rsidRPr="005A61F2" w:rsidRDefault="00644206" w:rsidP="00644206">
      <w:pPr>
        <w:pStyle w:val="abc-flokkar"/>
        <w:ind w:left="567"/>
        <w:rPr>
          <w:sz w:val="24"/>
          <w:szCs w:val="24"/>
          <w:lang w:val="nn-NO"/>
        </w:rPr>
      </w:pPr>
      <w:r w:rsidRPr="005A61F2">
        <w:rPr>
          <w:sz w:val="24"/>
          <w:szCs w:val="24"/>
          <w:lang w:val="nn-NO"/>
        </w:rPr>
        <w:t>Gera skal viðeigandi ráðstafanir til að hindra aðskilnað og tap efna úr blöndunni eða mengun hennar á meðan á flutningi og losun steypunnar stendur.</w:t>
      </w:r>
    </w:p>
    <w:p w14:paraId="38C6EC50" w14:textId="62E8F95D" w:rsidR="00644206" w:rsidRPr="005A61F2" w:rsidRDefault="00644206" w:rsidP="00644206">
      <w:pPr>
        <w:pStyle w:val="abc-flokkar"/>
        <w:ind w:left="567"/>
        <w:rPr>
          <w:sz w:val="24"/>
          <w:szCs w:val="24"/>
          <w:lang w:val="nn-NO"/>
        </w:rPr>
      </w:pPr>
      <w:r w:rsidRPr="005A61F2">
        <w:rPr>
          <w:sz w:val="24"/>
          <w:szCs w:val="24"/>
          <w:lang w:val="nn-NO"/>
        </w:rPr>
        <w:t>Lengsti leyfilegi flutningstími fer aðallega eftir samsetningu steypunnar og veðurskilyrðum.  Steypan skal lögð niður, áður en þjálni hennar minnkar og alltaf innan einnar og hálfrar stundar frá því að sement er blandað vatni</w:t>
      </w:r>
      <w:r w:rsidR="00D346D9">
        <w:rPr>
          <w:sz w:val="24"/>
          <w:szCs w:val="24"/>
          <w:lang w:val="nn-NO"/>
        </w:rPr>
        <w:t>,</w:t>
      </w:r>
      <w:r w:rsidRPr="005A61F2">
        <w:rPr>
          <w:sz w:val="24"/>
          <w:szCs w:val="24"/>
          <w:lang w:val="nn-NO"/>
        </w:rPr>
        <w:t xml:space="preserve"> nema sérstakar ráðstafanir séu gerðar sem eftirlitið samþykkir. </w:t>
      </w:r>
    </w:p>
    <w:p w14:paraId="4264985F" w14:textId="0A94BF53" w:rsidR="00644206" w:rsidRPr="005A61F2" w:rsidRDefault="00644206" w:rsidP="00644206">
      <w:pPr>
        <w:pStyle w:val="abc-flokkar"/>
        <w:ind w:left="567"/>
        <w:rPr>
          <w:sz w:val="24"/>
          <w:szCs w:val="24"/>
          <w:lang w:val="nn-NO"/>
        </w:rPr>
      </w:pPr>
      <w:r w:rsidRPr="005A61F2">
        <w:rPr>
          <w:b/>
          <w:sz w:val="24"/>
          <w:szCs w:val="24"/>
          <w:lang w:val="nn-NO"/>
        </w:rPr>
        <w:t>Niðurlögn steypu:</w:t>
      </w:r>
      <w:r w:rsidRPr="005A61F2">
        <w:rPr>
          <w:sz w:val="24"/>
          <w:szCs w:val="24"/>
          <w:lang w:val="nn-NO"/>
        </w:rPr>
        <w:t xml:space="preserve"> Er verktaki hyggst hefja steypuvinnu skal hann tilkynna það eftirlitinu með hæfilegum fyrirvara. </w:t>
      </w:r>
    </w:p>
    <w:p w14:paraId="28365027" w14:textId="3525392A" w:rsidR="00644206" w:rsidRPr="005A61F2" w:rsidRDefault="00644206" w:rsidP="00644206">
      <w:pPr>
        <w:pStyle w:val="abc-flokkar"/>
        <w:ind w:left="567"/>
        <w:rPr>
          <w:sz w:val="24"/>
          <w:szCs w:val="24"/>
          <w:lang w:val="nn-NO"/>
        </w:rPr>
      </w:pPr>
      <w:r w:rsidRPr="005A61F2">
        <w:rPr>
          <w:sz w:val="24"/>
          <w:szCs w:val="24"/>
          <w:lang w:val="nn-NO"/>
        </w:rPr>
        <w:t xml:space="preserve">Steypu skal leggja niður eins fljótt og auðið er til að forðast eftir megni að </w:t>
      </w:r>
      <w:r w:rsidR="00D346D9">
        <w:rPr>
          <w:sz w:val="24"/>
          <w:szCs w:val="24"/>
          <w:lang w:val="nn-NO"/>
        </w:rPr>
        <w:t xml:space="preserve">hún </w:t>
      </w:r>
      <w:r w:rsidRPr="005A61F2">
        <w:rPr>
          <w:sz w:val="24"/>
          <w:szCs w:val="24"/>
          <w:lang w:val="nn-NO"/>
        </w:rPr>
        <w:t>tapa þjálni.</w:t>
      </w:r>
    </w:p>
    <w:p w14:paraId="46ADA143" w14:textId="77777777" w:rsidR="00644206" w:rsidRPr="005A61F2" w:rsidRDefault="00644206" w:rsidP="00644206">
      <w:pPr>
        <w:pStyle w:val="abc-flokkar"/>
        <w:ind w:left="567"/>
        <w:rPr>
          <w:sz w:val="24"/>
          <w:szCs w:val="24"/>
          <w:lang w:val="nn-NO"/>
        </w:rPr>
      </w:pPr>
      <w:r w:rsidRPr="005A61F2">
        <w:rPr>
          <w:sz w:val="24"/>
          <w:szCs w:val="24"/>
          <w:lang w:val="nn-NO"/>
        </w:rPr>
        <w:t xml:space="preserve">Hefja skal niðurlögn sem næst hornum og í lægsta punkti hallandi efnishluta. </w:t>
      </w:r>
    </w:p>
    <w:p w14:paraId="0E1070EB" w14:textId="077C7A58" w:rsidR="00644206" w:rsidRPr="005A61F2" w:rsidRDefault="00644206" w:rsidP="00644206">
      <w:pPr>
        <w:pStyle w:val="abc-flokkar"/>
        <w:ind w:left="567"/>
        <w:rPr>
          <w:sz w:val="24"/>
          <w:szCs w:val="24"/>
          <w:lang w:val="nn-NO"/>
        </w:rPr>
      </w:pPr>
      <w:r w:rsidRPr="005A61F2">
        <w:rPr>
          <w:sz w:val="24"/>
          <w:szCs w:val="24"/>
          <w:lang w:val="nn-NO"/>
        </w:rPr>
        <w:t xml:space="preserve">Rör skulu notuð til að koma steypu í mótin ef hætta er á að </w:t>
      </w:r>
      <w:r w:rsidR="00D346D9">
        <w:rPr>
          <w:sz w:val="24"/>
          <w:szCs w:val="24"/>
          <w:lang w:val="nn-NO"/>
        </w:rPr>
        <w:t>hún</w:t>
      </w:r>
      <w:r w:rsidRPr="005A61F2">
        <w:rPr>
          <w:sz w:val="24"/>
          <w:szCs w:val="24"/>
          <w:lang w:val="nn-NO"/>
        </w:rPr>
        <w:t xml:space="preserve"> aðskiljist við of hátt óhindrað fall eða við að rekast á hindranir í mótunum. </w:t>
      </w:r>
    </w:p>
    <w:p w14:paraId="27C8983A" w14:textId="0AEF2789" w:rsidR="00644206" w:rsidRPr="005A61F2" w:rsidRDefault="00644206" w:rsidP="00644206">
      <w:pPr>
        <w:pStyle w:val="abc-flokkar"/>
        <w:ind w:left="567"/>
        <w:rPr>
          <w:sz w:val="24"/>
          <w:szCs w:val="24"/>
          <w:lang w:val="nn-NO"/>
        </w:rPr>
      </w:pPr>
      <w:r w:rsidRPr="005A61F2">
        <w:rPr>
          <w:sz w:val="24"/>
          <w:szCs w:val="24"/>
          <w:lang w:val="nn-NO"/>
        </w:rPr>
        <w:t>Í lóðréttum byggingarhlutum skal steypa að jafnaði ekki hækka örar í mótunum en 1 m/klst.</w:t>
      </w:r>
      <w:r w:rsidR="00D346D9">
        <w:rPr>
          <w:sz w:val="24"/>
          <w:szCs w:val="24"/>
          <w:lang w:val="nn-NO"/>
        </w:rPr>
        <w:t>,</w:t>
      </w:r>
      <w:r w:rsidRPr="005A61F2">
        <w:rPr>
          <w:sz w:val="24"/>
          <w:szCs w:val="24"/>
          <w:lang w:val="nn-NO"/>
        </w:rPr>
        <w:t xml:space="preserve"> nema sérstaklega hafi verið gengið úr skugga um að mót séu nægilega sterk. </w:t>
      </w:r>
    </w:p>
    <w:p w14:paraId="5584AD07" w14:textId="13CC6E0A" w:rsidR="00644206" w:rsidRPr="005A61F2" w:rsidRDefault="00644206" w:rsidP="00644206">
      <w:pPr>
        <w:pStyle w:val="abc-flokkar"/>
        <w:ind w:left="567"/>
        <w:rPr>
          <w:sz w:val="24"/>
          <w:szCs w:val="24"/>
          <w:lang w:val="nn-NO"/>
        </w:rPr>
      </w:pPr>
      <w:r w:rsidRPr="005A61F2">
        <w:rPr>
          <w:sz w:val="24"/>
          <w:szCs w:val="24"/>
          <w:lang w:val="nn-NO"/>
        </w:rPr>
        <w:t>Leggja skal steypuna niður í eins jöfnum lögum og unnt er</w:t>
      </w:r>
      <w:r w:rsidR="00D346D9">
        <w:rPr>
          <w:sz w:val="24"/>
          <w:szCs w:val="24"/>
          <w:lang w:val="nn-NO"/>
        </w:rPr>
        <w:t>,</w:t>
      </w:r>
      <w:r w:rsidRPr="005A61F2">
        <w:rPr>
          <w:sz w:val="24"/>
          <w:szCs w:val="24"/>
          <w:lang w:val="nn-NO"/>
        </w:rPr>
        <w:t xml:space="preserve"> og eigi þykkari en ca 0,40 m. </w:t>
      </w:r>
    </w:p>
    <w:p w14:paraId="5DEEDC14" w14:textId="77777777" w:rsidR="00644206" w:rsidRPr="005A61F2" w:rsidRDefault="00644206" w:rsidP="00644206">
      <w:pPr>
        <w:pStyle w:val="abc-flokkar"/>
        <w:ind w:left="567"/>
        <w:rPr>
          <w:sz w:val="24"/>
          <w:szCs w:val="24"/>
          <w:lang w:val="nn-NO"/>
        </w:rPr>
      </w:pPr>
      <w:r w:rsidRPr="005A61F2">
        <w:rPr>
          <w:sz w:val="24"/>
          <w:szCs w:val="24"/>
          <w:lang w:val="nn-NO"/>
        </w:rPr>
        <w:t>Steypu skal þjappa vandlega meðan hún er lögð niður og henni jafnað umhverfis bendistál, strengi, rásamót og innsteypta festihluti og inn í horn móta þannig að steypan myndi heilan massa án holrúma, sér í lagi á hulusvæði.</w:t>
      </w:r>
    </w:p>
    <w:p w14:paraId="2F7DD2BE" w14:textId="24A6431C" w:rsidR="00644206" w:rsidRPr="005A61F2" w:rsidRDefault="00644206" w:rsidP="00644206">
      <w:pPr>
        <w:pStyle w:val="abc-flokkar"/>
        <w:ind w:left="567"/>
        <w:rPr>
          <w:sz w:val="24"/>
          <w:szCs w:val="24"/>
          <w:lang w:val="nn-NO"/>
        </w:rPr>
      </w:pPr>
      <w:r w:rsidRPr="005A61F2">
        <w:rPr>
          <w:sz w:val="24"/>
          <w:szCs w:val="24"/>
          <w:lang w:val="nn-NO"/>
        </w:rPr>
        <w:t>Öll steypa skal þjöppuð með staftitrurum</w:t>
      </w:r>
      <w:r w:rsidR="00D346D9">
        <w:rPr>
          <w:sz w:val="24"/>
          <w:szCs w:val="24"/>
          <w:lang w:val="nn-NO"/>
        </w:rPr>
        <w:t>,</w:t>
      </w:r>
      <w:r w:rsidRPr="005A61F2">
        <w:rPr>
          <w:sz w:val="24"/>
          <w:szCs w:val="24"/>
          <w:lang w:val="nn-NO"/>
        </w:rPr>
        <w:t xml:space="preserve"> og að auki skal steypa í yfirborði gólfs, lofts eða akbrautar þjöppuð með yfirborðstitrurum. </w:t>
      </w:r>
    </w:p>
    <w:p w14:paraId="090A96F2" w14:textId="525E9A1A" w:rsidR="00644206" w:rsidRPr="005A61F2" w:rsidRDefault="00644206" w:rsidP="00644206">
      <w:pPr>
        <w:pStyle w:val="abc-flokkar"/>
        <w:ind w:left="567"/>
        <w:rPr>
          <w:sz w:val="24"/>
          <w:szCs w:val="24"/>
          <w:lang w:val="nn-NO"/>
        </w:rPr>
      </w:pPr>
      <w:r w:rsidRPr="005A61F2">
        <w:rPr>
          <w:sz w:val="24"/>
          <w:szCs w:val="24"/>
          <w:lang w:val="nn-NO"/>
        </w:rPr>
        <w:t>Áður en að steypuvinnu í lárétta hluta ramma kemur skal þess gætt að hæfilegur tími sé liðinn frá því að veggir rammans voru steyptir</w:t>
      </w:r>
      <w:r w:rsidR="00503CE8">
        <w:rPr>
          <w:sz w:val="24"/>
          <w:szCs w:val="24"/>
          <w:lang w:val="nn-NO"/>
        </w:rPr>
        <w:t>,</w:t>
      </w:r>
      <w:r w:rsidRPr="005A61F2">
        <w:rPr>
          <w:sz w:val="24"/>
          <w:szCs w:val="24"/>
          <w:lang w:val="nn-NO"/>
        </w:rPr>
        <w:t xml:space="preserve"> þannig að ekki myndist sprungur á mótum veggja og gólfs. Þessi tímamunur ræðst m.a. af hitastigi steypu, hitastigi umhverfis, v/s-hlutfalli steypunnar, íblöndunarefnum, steypuhraða í veggjum o.fl. Verktaki skal leggja fram tillögu til samþykktar fyrir eftirlitið að vinnufyrirkomulagi við þennan verkþátt.</w:t>
      </w:r>
    </w:p>
    <w:p w14:paraId="764D862C" w14:textId="6DCCE539" w:rsidR="00644206" w:rsidRPr="005A61F2" w:rsidRDefault="00644206" w:rsidP="00644206">
      <w:pPr>
        <w:pStyle w:val="abc-flokkar"/>
        <w:ind w:left="567"/>
        <w:rPr>
          <w:sz w:val="24"/>
          <w:szCs w:val="24"/>
          <w:lang w:val="nn-NO"/>
        </w:rPr>
      </w:pPr>
      <w:r w:rsidRPr="005A61F2">
        <w:rPr>
          <w:sz w:val="24"/>
          <w:szCs w:val="24"/>
          <w:lang w:val="nn-NO"/>
        </w:rPr>
        <w:t xml:space="preserve">Við steypu yfirbyggingar í áföngum skal sérstaklega vandað til </w:t>
      </w:r>
      <w:r w:rsidR="00D346D9">
        <w:rPr>
          <w:sz w:val="24"/>
          <w:szCs w:val="24"/>
          <w:lang w:val="nn-NO"/>
        </w:rPr>
        <w:t xml:space="preserve">verka, </w:t>
      </w:r>
      <w:r w:rsidRPr="005A61F2">
        <w:rPr>
          <w:sz w:val="24"/>
          <w:szCs w:val="24"/>
          <w:lang w:val="nn-NO"/>
        </w:rPr>
        <w:t>að vinna saman gamla og nýja steypu með tilliti til sléttleika.</w:t>
      </w:r>
    </w:p>
    <w:p w14:paraId="17213209" w14:textId="18024838" w:rsidR="00644206" w:rsidRPr="005A61F2" w:rsidRDefault="00644206" w:rsidP="00644206">
      <w:pPr>
        <w:pStyle w:val="abc-flokkar"/>
        <w:ind w:left="567"/>
        <w:rPr>
          <w:sz w:val="24"/>
          <w:szCs w:val="24"/>
          <w:lang w:val="nn-NO"/>
        </w:rPr>
      </w:pPr>
      <w:r w:rsidRPr="005A61F2">
        <w:rPr>
          <w:sz w:val="24"/>
          <w:szCs w:val="24"/>
          <w:lang w:val="nn-NO"/>
        </w:rPr>
        <w:t xml:space="preserve">Við steypu yfirbyggingar á stálbitum má búast við að sementstaumar leki niður stálbitana. Gera skal ráðstafanir til þess að steypan verði hreinsuð af stálinu án ástæðulauss dráttar þannig að </w:t>
      </w:r>
      <w:r w:rsidR="00503CE8">
        <w:rPr>
          <w:sz w:val="24"/>
          <w:szCs w:val="24"/>
          <w:lang w:val="nn-NO"/>
        </w:rPr>
        <w:t>þeir</w:t>
      </w:r>
      <w:r w:rsidRPr="005A61F2">
        <w:rPr>
          <w:sz w:val="24"/>
          <w:szCs w:val="24"/>
          <w:lang w:val="nn-NO"/>
        </w:rPr>
        <w:t xml:space="preserve"> uppliti ekki málninguna. </w:t>
      </w:r>
    </w:p>
    <w:p w14:paraId="6F89340C" w14:textId="2A99437E" w:rsidR="00644206" w:rsidRPr="005A61F2" w:rsidRDefault="00644206" w:rsidP="00644206">
      <w:pPr>
        <w:pStyle w:val="abc-flokkar"/>
        <w:ind w:left="567"/>
        <w:rPr>
          <w:sz w:val="24"/>
          <w:szCs w:val="24"/>
          <w:lang w:val="nn-NO"/>
        </w:rPr>
      </w:pPr>
      <w:r w:rsidRPr="005A61F2">
        <w:rPr>
          <w:sz w:val="24"/>
          <w:szCs w:val="24"/>
          <w:lang w:val="nn-NO"/>
        </w:rPr>
        <w:t>Titrun má ekki valda aðskilnaði í steypunni. Staftitrara skal halda því sem næst lóðrétt, stinga honum niður með ca 300 mm millibili og halda honum á hverjum stað</w:t>
      </w:r>
      <w:r w:rsidR="00D346D9">
        <w:rPr>
          <w:sz w:val="24"/>
          <w:szCs w:val="24"/>
          <w:lang w:val="nn-NO"/>
        </w:rPr>
        <w:t>,</w:t>
      </w:r>
      <w:r w:rsidRPr="005A61F2">
        <w:rPr>
          <w:sz w:val="24"/>
          <w:szCs w:val="24"/>
          <w:lang w:val="nn-NO"/>
        </w:rPr>
        <w:t xml:space="preserve"> 10 - 20 sek</w:t>
      </w:r>
      <w:r w:rsidR="00D346D9">
        <w:rPr>
          <w:sz w:val="24"/>
          <w:szCs w:val="24"/>
          <w:lang w:val="nn-NO"/>
        </w:rPr>
        <w:t>.</w:t>
      </w:r>
      <w:r w:rsidRPr="005A61F2">
        <w:rPr>
          <w:sz w:val="24"/>
          <w:szCs w:val="24"/>
          <w:lang w:val="nn-NO"/>
        </w:rPr>
        <w:t xml:space="preserve"> Titrarinn skal ná að ganga niður í næsta lag fyrir neðan og skal hann dreginn upp á 10 - 12 sek</w:t>
      </w:r>
      <w:r w:rsidR="00D346D9">
        <w:rPr>
          <w:sz w:val="24"/>
          <w:szCs w:val="24"/>
          <w:lang w:val="nn-NO"/>
        </w:rPr>
        <w:t>,</w:t>
      </w:r>
      <w:r w:rsidRPr="005A61F2">
        <w:rPr>
          <w:sz w:val="24"/>
          <w:szCs w:val="24"/>
          <w:lang w:val="nn-NO"/>
        </w:rPr>
        <w:t xml:space="preserve"> þ.e svo holan eftir hann lokist örugglega. Titrunin skal vera kerfisbundin og gerð þannig að þéttleiki steypunnar verði sem mestur. Titrara má ekki nota til að flytja steypu til hliðar í mótum.</w:t>
      </w:r>
    </w:p>
    <w:p w14:paraId="7D9E93B6" w14:textId="77777777" w:rsidR="00644206" w:rsidRPr="005A61F2" w:rsidRDefault="00644206" w:rsidP="00644206">
      <w:pPr>
        <w:pStyle w:val="abc-flokkar"/>
        <w:ind w:left="567"/>
        <w:rPr>
          <w:sz w:val="24"/>
          <w:szCs w:val="24"/>
          <w:lang w:val="nn-NO"/>
        </w:rPr>
      </w:pPr>
      <w:r w:rsidRPr="005A61F2">
        <w:rPr>
          <w:sz w:val="24"/>
          <w:szCs w:val="24"/>
          <w:lang w:val="nn-NO"/>
        </w:rPr>
        <w:t>Titrun móta er ekki leyfð.</w:t>
      </w:r>
    </w:p>
    <w:p w14:paraId="4795A7ED" w14:textId="78B8E4A2" w:rsidR="00644206" w:rsidRPr="005A61F2" w:rsidRDefault="00644206" w:rsidP="00644206">
      <w:pPr>
        <w:pStyle w:val="abcflokkar"/>
        <w:ind w:left="567"/>
        <w:rPr>
          <w:rFonts w:cs="Times New Roman"/>
          <w:sz w:val="24"/>
          <w:szCs w:val="24"/>
          <w:lang w:val="nn-NO"/>
        </w:rPr>
      </w:pPr>
      <w:r w:rsidRPr="005A61F2">
        <w:rPr>
          <w:rFonts w:cs="Times New Roman"/>
          <w:sz w:val="24"/>
          <w:szCs w:val="24"/>
          <w:lang w:val="nn-NO"/>
        </w:rPr>
        <w:lastRenderedPageBreak/>
        <w:t>Fjöldi, stærð og afköst titrara sk</w:t>
      </w:r>
      <w:r w:rsidR="00D346D9">
        <w:rPr>
          <w:rFonts w:cs="Times New Roman"/>
          <w:sz w:val="24"/>
          <w:szCs w:val="24"/>
          <w:lang w:val="nn-NO"/>
        </w:rPr>
        <w:t>ulu</w:t>
      </w:r>
      <w:r w:rsidRPr="005A61F2">
        <w:rPr>
          <w:rFonts w:cs="Times New Roman"/>
          <w:sz w:val="24"/>
          <w:szCs w:val="24"/>
          <w:lang w:val="nn-NO"/>
        </w:rPr>
        <w:t xml:space="preserve"> vera í samræmi við vinnuhraða, stærð efnishluta og magn járnabendingar. Sem viðmið skal að jafnaði vera </w:t>
      </w:r>
      <w:r w:rsidR="00D346D9">
        <w:rPr>
          <w:rFonts w:cs="Times New Roman"/>
          <w:sz w:val="24"/>
          <w:szCs w:val="24"/>
          <w:lang w:val="nn-NO"/>
        </w:rPr>
        <w:t>eitt</w:t>
      </w:r>
      <w:r w:rsidRPr="005A61F2">
        <w:rPr>
          <w:rFonts w:cs="Times New Roman"/>
          <w:sz w:val="24"/>
          <w:szCs w:val="24"/>
          <w:lang w:val="nn-NO"/>
        </w:rPr>
        <w:t xml:space="preserve"> stk. fyrir hverja 3 m</w:t>
      </w:r>
      <w:r w:rsidRPr="005A61F2">
        <w:rPr>
          <w:rFonts w:cs="Times New Roman"/>
          <w:position w:val="7"/>
          <w:sz w:val="24"/>
          <w:szCs w:val="24"/>
          <w:lang w:val="nn-NO"/>
        </w:rPr>
        <w:t>3</w:t>
      </w:r>
      <w:r w:rsidRPr="005A61F2">
        <w:rPr>
          <w:rFonts w:cs="Times New Roman"/>
          <w:sz w:val="24"/>
          <w:szCs w:val="24"/>
          <w:lang w:val="nn-NO"/>
        </w:rPr>
        <w:t>/klst sem steyptir eru.</w:t>
      </w:r>
    </w:p>
    <w:p w14:paraId="5357FDD9" w14:textId="68282039" w:rsidR="00644206" w:rsidRPr="005A61F2" w:rsidRDefault="00644206" w:rsidP="00644206">
      <w:pPr>
        <w:pStyle w:val="abc-flokkar"/>
        <w:ind w:left="567"/>
        <w:rPr>
          <w:sz w:val="24"/>
          <w:szCs w:val="24"/>
          <w:lang w:val="nn-NO"/>
        </w:rPr>
      </w:pPr>
      <w:r w:rsidRPr="005A61F2">
        <w:rPr>
          <w:sz w:val="24"/>
          <w:szCs w:val="24"/>
          <w:lang w:val="nn-NO"/>
        </w:rPr>
        <w:t xml:space="preserve">Í rigningu skal niðurlögn hagað þannig að rigningarvatn blandist ekki saman við steypuna eða skemmi endanlegt yfirborð hennar. </w:t>
      </w:r>
    </w:p>
    <w:p w14:paraId="71B243FF" w14:textId="77777777" w:rsidR="00644206" w:rsidRPr="005A61F2" w:rsidRDefault="00644206" w:rsidP="00644206">
      <w:pPr>
        <w:pStyle w:val="abc-flokkar"/>
        <w:ind w:left="567"/>
        <w:rPr>
          <w:sz w:val="24"/>
          <w:szCs w:val="24"/>
          <w:lang w:val="nn-NO"/>
        </w:rPr>
      </w:pPr>
      <w:r w:rsidRPr="005A61F2">
        <w:rPr>
          <w:sz w:val="24"/>
          <w:szCs w:val="24"/>
          <w:lang w:val="nn-NO"/>
        </w:rPr>
        <w:t xml:space="preserve">Steypu má ekki leggja niður í vatni nema viðeigandi ráðstafanir séu gerðar (sbr. undirvatnssteypa). </w:t>
      </w:r>
    </w:p>
    <w:p w14:paraId="5EE7897E" w14:textId="6DDA3076" w:rsidR="00644206" w:rsidRPr="005A61F2" w:rsidRDefault="00644206" w:rsidP="00644206">
      <w:pPr>
        <w:pStyle w:val="abcflokkar"/>
        <w:ind w:left="567"/>
        <w:rPr>
          <w:rFonts w:cs="Times New Roman"/>
          <w:sz w:val="24"/>
          <w:szCs w:val="24"/>
          <w:lang w:val="nn-NO"/>
        </w:rPr>
      </w:pPr>
      <w:r w:rsidRPr="005A61F2">
        <w:rPr>
          <w:rFonts w:cs="Times New Roman"/>
          <w:b/>
          <w:sz w:val="24"/>
          <w:szCs w:val="24"/>
          <w:lang w:val="nn-NO"/>
        </w:rPr>
        <w:t>Steypuskil:</w:t>
      </w:r>
      <w:r w:rsidRPr="005A61F2">
        <w:rPr>
          <w:rFonts w:cs="Times New Roman"/>
          <w:sz w:val="24"/>
          <w:szCs w:val="24"/>
          <w:lang w:val="nn-NO"/>
        </w:rPr>
        <w:t xml:space="preserve">  Steypuskil skulu staðsett eins og mælt er fyrir um. Ef nauðsynlegt reynist</w:t>
      </w:r>
      <w:r w:rsidR="00ED6D71">
        <w:rPr>
          <w:rFonts w:cs="Times New Roman"/>
          <w:sz w:val="24"/>
          <w:szCs w:val="24"/>
          <w:lang w:val="nn-NO"/>
        </w:rPr>
        <w:t>,</w:t>
      </w:r>
      <w:r w:rsidRPr="005A61F2">
        <w:rPr>
          <w:rFonts w:cs="Times New Roman"/>
          <w:sz w:val="24"/>
          <w:szCs w:val="24"/>
          <w:lang w:val="nn-NO"/>
        </w:rPr>
        <w:t xml:space="preserve"> af ófyrirséðum orsökum</w:t>
      </w:r>
      <w:r w:rsidR="00ED6D71">
        <w:rPr>
          <w:rFonts w:cs="Times New Roman"/>
          <w:sz w:val="24"/>
          <w:szCs w:val="24"/>
          <w:lang w:val="nn-NO"/>
        </w:rPr>
        <w:t>,</w:t>
      </w:r>
      <w:r w:rsidRPr="005A61F2">
        <w:rPr>
          <w:rFonts w:cs="Times New Roman"/>
          <w:sz w:val="24"/>
          <w:szCs w:val="24"/>
          <w:lang w:val="nn-NO"/>
        </w:rPr>
        <w:t xml:space="preserve"> að setja steypuskil á öðrum stöðum</w:t>
      </w:r>
      <w:r w:rsidR="00ED6D71">
        <w:rPr>
          <w:rFonts w:cs="Times New Roman"/>
          <w:sz w:val="24"/>
          <w:szCs w:val="24"/>
          <w:lang w:val="nn-NO"/>
        </w:rPr>
        <w:t>,</w:t>
      </w:r>
      <w:r w:rsidRPr="005A61F2">
        <w:rPr>
          <w:rFonts w:cs="Times New Roman"/>
          <w:sz w:val="24"/>
          <w:szCs w:val="24"/>
          <w:lang w:val="nn-NO"/>
        </w:rPr>
        <w:t xml:space="preserve"> þá skal ganga frá þeim í samráði og með samþykki eftirlits. </w:t>
      </w:r>
    </w:p>
    <w:p w14:paraId="73928A5A" w14:textId="1893F6A2" w:rsidR="00644206" w:rsidRPr="005A61F2" w:rsidRDefault="00644206" w:rsidP="00644206">
      <w:pPr>
        <w:pStyle w:val="abcflokkar"/>
        <w:ind w:left="567"/>
        <w:rPr>
          <w:rFonts w:cs="Times New Roman"/>
          <w:sz w:val="24"/>
          <w:szCs w:val="24"/>
          <w:lang w:val="nn-NO"/>
        </w:rPr>
      </w:pPr>
      <w:r w:rsidRPr="005A61F2">
        <w:rPr>
          <w:rFonts w:cs="Times New Roman"/>
          <w:b/>
          <w:sz w:val="24"/>
          <w:szCs w:val="24"/>
          <w:lang w:val="nn-NO"/>
        </w:rPr>
        <w:t>Yfirborðsáferð:</w:t>
      </w:r>
      <w:r w:rsidRPr="005A61F2">
        <w:rPr>
          <w:rFonts w:cs="Times New Roman"/>
          <w:sz w:val="24"/>
          <w:szCs w:val="24"/>
          <w:lang w:val="nn-NO"/>
        </w:rPr>
        <w:t xml:space="preserve">  Þegar þrifalag hefur verið jafnað í rétta hæð skal ýfa yfirborð þess</w:t>
      </w:r>
      <w:r w:rsidR="00ED6D71">
        <w:rPr>
          <w:rFonts w:cs="Times New Roman"/>
          <w:sz w:val="24"/>
          <w:szCs w:val="24"/>
          <w:lang w:val="nn-NO"/>
        </w:rPr>
        <w:t>,</w:t>
      </w:r>
      <w:r w:rsidRPr="005A61F2">
        <w:rPr>
          <w:rFonts w:cs="Times New Roman"/>
          <w:sz w:val="24"/>
          <w:szCs w:val="24"/>
          <w:lang w:val="nn-NO"/>
        </w:rPr>
        <w:t xml:space="preserve"> t.d. með hrífu langs</w:t>
      </w:r>
      <w:r w:rsidR="00ED6D71">
        <w:rPr>
          <w:rFonts w:cs="Times New Roman"/>
          <w:sz w:val="24"/>
          <w:szCs w:val="24"/>
          <w:lang w:val="nn-NO"/>
        </w:rPr>
        <w:t>um</w:t>
      </w:r>
      <w:r w:rsidRPr="005A61F2">
        <w:rPr>
          <w:rFonts w:cs="Times New Roman"/>
          <w:sz w:val="24"/>
          <w:szCs w:val="24"/>
          <w:lang w:val="nn-NO"/>
        </w:rPr>
        <w:t xml:space="preserve"> eftir sökklinum.</w:t>
      </w:r>
    </w:p>
    <w:p w14:paraId="57D287E5" w14:textId="77777777" w:rsidR="00644206" w:rsidRPr="005A61F2" w:rsidRDefault="00644206" w:rsidP="00644206">
      <w:pPr>
        <w:pStyle w:val="abcflokkar"/>
        <w:ind w:left="567"/>
        <w:rPr>
          <w:rFonts w:cs="Times New Roman"/>
          <w:sz w:val="24"/>
          <w:szCs w:val="24"/>
          <w:lang w:val="nn-NO"/>
        </w:rPr>
      </w:pPr>
      <w:r w:rsidRPr="005A61F2">
        <w:rPr>
          <w:rFonts w:cs="Times New Roman"/>
          <w:sz w:val="24"/>
          <w:szCs w:val="24"/>
          <w:lang w:val="nn-NO"/>
        </w:rPr>
        <w:t xml:space="preserve">Eftir að yfirborðstitrari hefur verið dreginn af steypuyfirborði skal það sléttað þannig að yfirborðsáferð verði sem jöfnust. </w:t>
      </w:r>
    </w:p>
    <w:p w14:paraId="42B436EE" w14:textId="77777777" w:rsidR="00644206" w:rsidRPr="005A61F2" w:rsidRDefault="00644206" w:rsidP="00644206">
      <w:pPr>
        <w:pStyle w:val="abcflokkar"/>
        <w:ind w:left="567"/>
        <w:rPr>
          <w:rFonts w:cs="Times New Roman"/>
          <w:sz w:val="24"/>
          <w:szCs w:val="24"/>
          <w:lang w:val="nn-NO"/>
        </w:rPr>
      </w:pPr>
      <w:r w:rsidRPr="005A61F2">
        <w:rPr>
          <w:rFonts w:cs="Times New Roman"/>
          <w:sz w:val="24"/>
          <w:szCs w:val="24"/>
          <w:lang w:val="nn-NO"/>
        </w:rPr>
        <w:t>Á akbra</w:t>
      </w:r>
      <w:r w:rsidR="003D17A2">
        <w:rPr>
          <w:rFonts w:cs="Times New Roman"/>
          <w:sz w:val="24"/>
          <w:szCs w:val="24"/>
          <w:lang w:val="nn-NO"/>
        </w:rPr>
        <w:t>ut skal draga stífan kúst létt þvert</w:t>
      </w:r>
      <w:r w:rsidRPr="005A61F2">
        <w:rPr>
          <w:rFonts w:cs="Times New Roman"/>
          <w:sz w:val="24"/>
          <w:szCs w:val="24"/>
          <w:lang w:val="nn-NO"/>
        </w:rPr>
        <w:t xml:space="preserve"> </w:t>
      </w:r>
      <w:r w:rsidR="003D17A2">
        <w:rPr>
          <w:rFonts w:cs="Times New Roman"/>
          <w:sz w:val="24"/>
          <w:szCs w:val="24"/>
          <w:lang w:val="nn-NO"/>
        </w:rPr>
        <w:t>yfir</w:t>
      </w:r>
      <w:r w:rsidRPr="005A61F2">
        <w:rPr>
          <w:rFonts w:cs="Times New Roman"/>
          <w:sz w:val="24"/>
          <w:szCs w:val="24"/>
          <w:lang w:val="nn-NO"/>
        </w:rPr>
        <w:t xml:space="preserve"> yfirborð</w:t>
      </w:r>
      <w:r w:rsidR="003D17A2">
        <w:rPr>
          <w:rFonts w:cs="Times New Roman"/>
          <w:sz w:val="24"/>
          <w:szCs w:val="24"/>
          <w:lang w:val="nn-NO"/>
        </w:rPr>
        <w:t>ið</w:t>
      </w:r>
      <w:r w:rsidRPr="005A61F2">
        <w:rPr>
          <w:rFonts w:cs="Times New Roman"/>
          <w:sz w:val="24"/>
          <w:szCs w:val="24"/>
          <w:lang w:val="nn-NO"/>
        </w:rPr>
        <w:t xml:space="preserve">. </w:t>
      </w:r>
    </w:p>
    <w:p w14:paraId="16AC2107" w14:textId="7F695A92" w:rsidR="00644206" w:rsidRPr="005A61F2" w:rsidRDefault="00644206" w:rsidP="00644206">
      <w:pPr>
        <w:pStyle w:val="abcflokkar"/>
        <w:ind w:left="567"/>
        <w:rPr>
          <w:rFonts w:cs="Times New Roman"/>
          <w:sz w:val="24"/>
          <w:szCs w:val="24"/>
          <w:lang w:val="nn-NO"/>
        </w:rPr>
      </w:pPr>
      <w:r w:rsidRPr="005A61F2">
        <w:rPr>
          <w:rFonts w:cs="Times New Roman"/>
          <w:sz w:val="24"/>
          <w:szCs w:val="24"/>
          <w:lang w:val="nn-NO"/>
        </w:rPr>
        <w:t>Yfirborð bríka skal slétta við efri brún móta</w:t>
      </w:r>
      <w:r w:rsidR="00ED6D71">
        <w:rPr>
          <w:rFonts w:cs="Times New Roman"/>
          <w:sz w:val="24"/>
          <w:szCs w:val="24"/>
          <w:lang w:val="nn-NO"/>
        </w:rPr>
        <w:t>,</w:t>
      </w:r>
      <w:r w:rsidRPr="005A61F2">
        <w:rPr>
          <w:rFonts w:cs="Times New Roman"/>
          <w:sz w:val="24"/>
          <w:szCs w:val="24"/>
          <w:lang w:val="nn-NO"/>
        </w:rPr>
        <w:t xml:space="preserve"> sem skulu fylgja nákvæmlega réttum línum og fláum. </w:t>
      </w:r>
    </w:p>
    <w:p w14:paraId="647BD7D7" w14:textId="77777777" w:rsidR="00644206" w:rsidRPr="005A61F2" w:rsidRDefault="00644206" w:rsidP="00644206">
      <w:pPr>
        <w:pStyle w:val="abcflokkar"/>
        <w:ind w:left="567"/>
        <w:rPr>
          <w:rFonts w:cs="Times New Roman"/>
          <w:sz w:val="24"/>
          <w:szCs w:val="24"/>
          <w:lang w:val="nn-NO"/>
        </w:rPr>
      </w:pPr>
      <w:r w:rsidRPr="005A61F2">
        <w:rPr>
          <w:rFonts w:cs="Times New Roman"/>
          <w:b/>
          <w:sz w:val="24"/>
          <w:szCs w:val="24"/>
          <w:lang w:val="nn-NO"/>
        </w:rPr>
        <w:t xml:space="preserve">Aðhlúun og verndun: </w:t>
      </w:r>
      <w:r w:rsidRPr="005A61F2">
        <w:rPr>
          <w:rFonts w:cs="Times New Roman"/>
          <w:sz w:val="24"/>
          <w:szCs w:val="24"/>
          <w:lang w:val="nn-NO"/>
        </w:rPr>
        <w:t xml:space="preserve"> Aðhlúun og verndun ættu að hefjast eins fljótt og auðið er eftir þjöppun steypunnar og vara þar til steypan er orðin nægjanlega hörð til að þola viðkomandi áraun.</w:t>
      </w:r>
    </w:p>
    <w:p w14:paraId="7E144C30" w14:textId="77777777" w:rsidR="00644206" w:rsidRPr="005A61F2" w:rsidRDefault="00644206" w:rsidP="00644206">
      <w:pPr>
        <w:pStyle w:val="abcflokkar"/>
        <w:ind w:left="567"/>
        <w:rPr>
          <w:rFonts w:cs="Times New Roman"/>
          <w:sz w:val="24"/>
          <w:szCs w:val="24"/>
          <w:lang w:val="nn-NO"/>
        </w:rPr>
      </w:pPr>
      <w:r w:rsidRPr="005A61F2">
        <w:rPr>
          <w:rFonts w:cs="Times New Roman"/>
          <w:sz w:val="24"/>
          <w:szCs w:val="24"/>
          <w:lang w:val="nn-NO"/>
        </w:rPr>
        <w:t>Aðhlúun hindrar of fljóta þornun, sérstaklega vegna sólargeislunar og vinds. Haga skal vinnu þannig að hægt sé að verja steypuna ofþornun strax eftir niðurlögn.</w:t>
      </w:r>
    </w:p>
    <w:p w14:paraId="6BBBBBA8" w14:textId="77777777" w:rsidR="00644206" w:rsidRPr="005A61F2" w:rsidRDefault="00644206" w:rsidP="00644206">
      <w:pPr>
        <w:pStyle w:val="abcflokkar"/>
        <w:ind w:left="567"/>
        <w:rPr>
          <w:rFonts w:cs="Times New Roman"/>
          <w:sz w:val="24"/>
          <w:szCs w:val="24"/>
          <w:lang w:val="nn-NO"/>
        </w:rPr>
      </w:pPr>
      <w:r w:rsidRPr="005A61F2">
        <w:rPr>
          <w:rFonts w:cs="Times New Roman"/>
          <w:sz w:val="24"/>
          <w:szCs w:val="24"/>
          <w:lang w:val="nn-NO"/>
        </w:rPr>
        <w:t xml:space="preserve">Aðferðir við aðhlúun skal skilgreina áður en vinna hefst á byggingarstað og felast m.a. í eftirfarandi aðgerðum: </w:t>
      </w:r>
    </w:p>
    <w:p w14:paraId="1C1AFD5E" w14:textId="77777777" w:rsidR="00644206" w:rsidRPr="005A61F2" w:rsidRDefault="00644206" w:rsidP="00644206">
      <w:pPr>
        <w:pStyle w:val="Inndregid10"/>
        <w:spacing w:before="57"/>
        <w:ind w:left="963" w:firstLine="57"/>
        <w:rPr>
          <w:sz w:val="24"/>
          <w:szCs w:val="24"/>
        </w:rPr>
      </w:pPr>
      <w:r w:rsidRPr="005A61F2">
        <w:rPr>
          <w:sz w:val="24"/>
          <w:szCs w:val="24"/>
        </w:rPr>
        <w:t xml:space="preserve"> að slá ekki steypumótum frá, </w:t>
      </w:r>
    </w:p>
    <w:p w14:paraId="5276B0D3" w14:textId="77777777" w:rsidR="00644206" w:rsidRPr="005A61F2" w:rsidRDefault="00644206" w:rsidP="00644206">
      <w:pPr>
        <w:pStyle w:val="Inndregid10"/>
        <w:ind w:left="1020" w:firstLine="57"/>
        <w:rPr>
          <w:sz w:val="24"/>
          <w:szCs w:val="24"/>
        </w:rPr>
      </w:pPr>
      <w:r w:rsidRPr="005A61F2">
        <w:rPr>
          <w:sz w:val="24"/>
          <w:szCs w:val="24"/>
        </w:rPr>
        <w:t xml:space="preserve">að þekja steypuna með plastdúk, </w:t>
      </w:r>
    </w:p>
    <w:p w14:paraId="2E6A78E7" w14:textId="77777777" w:rsidR="00644206" w:rsidRPr="005A61F2" w:rsidRDefault="00644206" w:rsidP="00644206">
      <w:pPr>
        <w:pStyle w:val="Inndregid10"/>
        <w:ind w:left="963" w:firstLine="114"/>
        <w:rPr>
          <w:sz w:val="24"/>
          <w:szCs w:val="24"/>
        </w:rPr>
      </w:pPr>
      <w:r w:rsidRPr="005A61F2">
        <w:rPr>
          <w:sz w:val="24"/>
          <w:szCs w:val="24"/>
        </w:rPr>
        <w:t xml:space="preserve">að leggja blautar yfirbreiðslur á steypuna, </w:t>
      </w:r>
    </w:p>
    <w:p w14:paraId="45ACFF1F" w14:textId="77777777" w:rsidR="00644206" w:rsidRPr="005A61F2" w:rsidRDefault="00644206" w:rsidP="00644206">
      <w:pPr>
        <w:pStyle w:val="Inndregid10"/>
        <w:ind w:left="1020" w:firstLine="57"/>
        <w:rPr>
          <w:sz w:val="24"/>
          <w:szCs w:val="24"/>
        </w:rPr>
      </w:pPr>
      <w:r w:rsidRPr="005A61F2">
        <w:rPr>
          <w:sz w:val="24"/>
          <w:szCs w:val="24"/>
        </w:rPr>
        <w:t xml:space="preserve">að úða steypuna með vatni, </w:t>
      </w:r>
    </w:p>
    <w:p w14:paraId="18C433DD" w14:textId="77777777" w:rsidR="00644206" w:rsidRPr="005A61F2" w:rsidRDefault="00644206" w:rsidP="00644206">
      <w:pPr>
        <w:pStyle w:val="Inndregid10"/>
        <w:ind w:left="963" w:firstLine="57"/>
        <w:rPr>
          <w:sz w:val="24"/>
          <w:szCs w:val="24"/>
        </w:rPr>
      </w:pPr>
      <w:r w:rsidRPr="005A61F2">
        <w:rPr>
          <w:sz w:val="24"/>
          <w:szCs w:val="24"/>
        </w:rPr>
        <w:t xml:space="preserve"> að meðhöndla steypuna með verkunarefnum sem mynda verndandi himnur.</w:t>
      </w:r>
    </w:p>
    <w:p w14:paraId="3A065278" w14:textId="07C49C50" w:rsidR="00644206" w:rsidRPr="005A61F2" w:rsidRDefault="00644206" w:rsidP="00644206">
      <w:pPr>
        <w:pStyle w:val="abcflokkar"/>
        <w:ind w:left="567"/>
        <w:rPr>
          <w:rFonts w:cs="Times New Roman"/>
          <w:sz w:val="24"/>
          <w:szCs w:val="24"/>
        </w:rPr>
      </w:pPr>
      <w:r w:rsidRPr="005A61F2">
        <w:rPr>
          <w:rFonts w:cs="Times New Roman"/>
          <w:sz w:val="24"/>
          <w:szCs w:val="24"/>
        </w:rPr>
        <w:t>Fyrir steypu í yfirbyggingu gildir að sólarhring eftir að sléttun plötunnar lauk skal vökva plötuna</w:t>
      </w:r>
      <w:r w:rsidR="00ED6D71">
        <w:rPr>
          <w:rFonts w:cs="Times New Roman"/>
          <w:sz w:val="24"/>
          <w:szCs w:val="24"/>
        </w:rPr>
        <w:t>,</w:t>
      </w:r>
      <w:r w:rsidRPr="005A61F2">
        <w:rPr>
          <w:rFonts w:cs="Times New Roman"/>
          <w:sz w:val="24"/>
          <w:szCs w:val="24"/>
        </w:rPr>
        <w:t xml:space="preserve"> og halda henni rakri í 5-7 daga. </w:t>
      </w:r>
    </w:p>
    <w:p w14:paraId="1F968D61" w14:textId="1CAD538D" w:rsidR="00644206" w:rsidRPr="005A61F2" w:rsidRDefault="00644206" w:rsidP="00644206">
      <w:pPr>
        <w:pStyle w:val="abcflokkar"/>
        <w:ind w:left="567"/>
        <w:rPr>
          <w:rFonts w:cs="Times New Roman"/>
          <w:sz w:val="24"/>
          <w:szCs w:val="24"/>
          <w:lang w:val="nn-NO"/>
        </w:rPr>
      </w:pPr>
      <w:r w:rsidRPr="005A61F2">
        <w:rPr>
          <w:rFonts w:cs="Times New Roman"/>
          <w:sz w:val="24"/>
          <w:szCs w:val="24"/>
          <w:lang w:val="nn-NO"/>
        </w:rPr>
        <w:t>Vatn til vökvunar skal að gæðum vera sambærilegt við blöndunarvatn</w:t>
      </w:r>
      <w:r w:rsidR="00ED6D71">
        <w:rPr>
          <w:rFonts w:cs="Times New Roman"/>
          <w:sz w:val="24"/>
          <w:szCs w:val="24"/>
          <w:lang w:val="nn-NO"/>
        </w:rPr>
        <w:t>,</w:t>
      </w:r>
      <w:r w:rsidRPr="005A61F2">
        <w:rPr>
          <w:rFonts w:cs="Times New Roman"/>
          <w:sz w:val="24"/>
          <w:szCs w:val="24"/>
          <w:lang w:val="nn-NO"/>
        </w:rPr>
        <w:t xml:space="preserve"> og má ekki skilja eftir bletti á sýnilegum steypuflötum. </w:t>
      </w:r>
    </w:p>
    <w:p w14:paraId="6DBA7629" w14:textId="77777777" w:rsidR="00644206" w:rsidRPr="005A61F2" w:rsidRDefault="00644206" w:rsidP="00644206">
      <w:pPr>
        <w:pStyle w:val="abcflokkar"/>
        <w:ind w:left="567"/>
        <w:rPr>
          <w:rFonts w:cs="Times New Roman"/>
          <w:sz w:val="24"/>
          <w:szCs w:val="24"/>
          <w:lang w:val="nn-NO"/>
        </w:rPr>
      </w:pPr>
      <w:r w:rsidRPr="005A61F2">
        <w:rPr>
          <w:rFonts w:cs="Times New Roman"/>
          <w:sz w:val="24"/>
          <w:szCs w:val="24"/>
          <w:lang w:val="nn-NO"/>
        </w:rPr>
        <w:t>Verndun þýðir vörn gegn útskolun vegna regns og streymandi vatns, snöggri kælingu fyrstu dagana eftir niðurlögn, háum innri hitastigsmun, lágu hitastigi eða frosti.</w:t>
      </w:r>
    </w:p>
    <w:p w14:paraId="2553FE61" w14:textId="406AFB53" w:rsidR="00644206" w:rsidRPr="005A61F2" w:rsidRDefault="00644206" w:rsidP="00644206">
      <w:pPr>
        <w:pStyle w:val="abcflokkar"/>
        <w:ind w:left="567"/>
        <w:rPr>
          <w:rFonts w:cs="Times New Roman"/>
          <w:sz w:val="24"/>
          <w:szCs w:val="24"/>
          <w:lang w:val="nn-NO"/>
        </w:rPr>
      </w:pPr>
      <w:r w:rsidRPr="005A61F2">
        <w:rPr>
          <w:rFonts w:cs="Times New Roman"/>
          <w:sz w:val="24"/>
          <w:szCs w:val="24"/>
          <w:lang w:val="nn-NO"/>
        </w:rPr>
        <w:t>Ekki má hefja steypuvinnu  án sérstaks viðbúnaðar ef búast má við hitastigi 3 °C eða lægra. Þessi undirbúningur er háður samþykki eftirlits</w:t>
      </w:r>
      <w:r w:rsidR="00ED6D71">
        <w:rPr>
          <w:rFonts w:cs="Times New Roman"/>
          <w:sz w:val="24"/>
          <w:szCs w:val="24"/>
          <w:lang w:val="nn-NO"/>
        </w:rPr>
        <w:t>,</w:t>
      </w:r>
      <w:r w:rsidRPr="005A61F2">
        <w:rPr>
          <w:rFonts w:cs="Times New Roman"/>
          <w:sz w:val="24"/>
          <w:szCs w:val="24"/>
          <w:lang w:val="nn-NO"/>
        </w:rPr>
        <w:t xml:space="preserve"> og felst m.a. í eftirfarandi: </w:t>
      </w:r>
    </w:p>
    <w:p w14:paraId="22528FE7" w14:textId="77777777" w:rsidR="00644206" w:rsidRDefault="00644206" w:rsidP="0030117C">
      <w:pPr>
        <w:pStyle w:val="Liurtexti"/>
      </w:pPr>
      <w:r w:rsidRPr="005A61F2">
        <w:t xml:space="preserve">Við losun skal hitastig steypu vera minnst 10 °C. </w:t>
      </w:r>
    </w:p>
    <w:p w14:paraId="54676164" w14:textId="07D441F8" w:rsidR="00644206" w:rsidRDefault="00644206" w:rsidP="0030117C">
      <w:pPr>
        <w:pStyle w:val="Liurtexti"/>
      </w:pPr>
      <w:r w:rsidRPr="005A61F2">
        <w:t>Mót</w:t>
      </w:r>
      <w:r w:rsidR="00ED6D71">
        <w:t>,</w:t>
      </w:r>
      <w:r w:rsidRPr="005A61F2">
        <w:t xml:space="preserve"> sem steypt er í</w:t>
      </w:r>
      <w:r w:rsidR="00ED6D71">
        <w:t>,</w:t>
      </w:r>
      <w:r w:rsidRPr="005A61F2">
        <w:t xml:space="preserve"> skulu hituð upp áður en steypuvinna hefst. </w:t>
      </w:r>
    </w:p>
    <w:p w14:paraId="1D101651" w14:textId="666910D5" w:rsidR="00644206" w:rsidRPr="005A61F2" w:rsidRDefault="00644206" w:rsidP="0030117C">
      <w:pPr>
        <w:pStyle w:val="Liurtexti"/>
      </w:pPr>
      <w:r w:rsidRPr="005A61F2">
        <w:t>Steypunni skal haldið við hitastig yfir 3 °C</w:t>
      </w:r>
      <w:r w:rsidR="00ED6D71">
        <w:t>,</w:t>
      </w:r>
      <w:r w:rsidRPr="005A61F2">
        <w:t xml:space="preserve"> mælt við yfirborð fyrstu </w:t>
      </w:r>
      <w:r w:rsidR="00ED6D71">
        <w:t>fjóra</w:t>
      </w:r>
      <w:r w:rsidRPr="005A61F2">
        <w:t xml:space="preserve"> dagana eftir niðurlögn með einangrandi yfirbreiðslum (vetrarmottum).</w:t>
      </w:r>
    </w:p>
    <w:p w14:paraId="0D34E4DD" w14:textId="0C3450DE" w:rsidR="00644206" w:rsidRPr="005A61F2" w:rsidRDefault="00644206" w:rsidP="0030117C">
      <w:pPr>
        <w:pStyle w:val="Liurtexti"/>
      </w:pPr>
      <w:r w:rsidRPr="005A61F2">
        <w:lastRenderedPageBreak/>
        <w:t xml:space="preserve">Sé steypt að eldri steypu (t.d. við áfangaskipti) skal þess gætt að hitastig </w:t>
      </w:r>
      <w:r w:rsidR="00A77FA8">
        <w:t xml:space="preserve">hennar </w:t>
      </w:r>
      <w:r w:rsidRPr="005A61F2">
        <w:t xml:space="preserve">fari ekki niður fyrir 10 °C næstu </w:t>
      </w:r>
      <w:r w:rsidR="00ED6D71">
        <w:t>þrjá</w:t>
      </w:r>
      <w:r w:rsidRPr="005A61F2">
        <w:t xml:space="preserve"> sólarhringa eftir niðurlögn steypu. Einangrun og upphitun skal ná 6 m inn á eldri áfangann.</w:t>
      </w:r>
    </w:p>
    <w:p w14:paraId="413CB80B" w14:textId="77777777" w:rsidR="00644206" w:rsidRPr="005A61F2" w:rsidRDefault="00644206" w:rsidP="0030117C">
      <w:pPr>
        <w:pStyle w:val="Liurtexti"/>
      </w:pPr>
      <w:r w:rsidRPr="005A61F2">
        <w:t>Sýnt skal fram á með hitamælingum að kröfum um hitastig sé náð.</w:t>
      </w:r>
    </w:p>
    <w:p w14:paraId="516D5BF5" w14:textId="4E0F1396" w:rsidR="00644206" w:rsidRPr="005A61F2" w:rsidRDefault="00644206" w:rsidP="0030117C">
      <w:pPr>
        <w:pStyle w:val="Liurtexti"/>
      </w:pPr>
      <w:r w:rsidRPr="005A61F2">
        <w:t>Bera skal steypuþekju úr vaxefnum á yfirborð akbrautar ef ekki eru gerðar aðrar ráðstafanir sem eftirlitsmaður samþykkir</w:t>
      </w:r>
      <w:r w:rsidR="00ED6D71">
        <w:t>. A</w:t>
      </w:r>
      <w:r w:rsidRPr="005A61F2">
        <w:t>uk þess sem gera skal ráð fyrir að breitt sé yfir steypuna í a.m.k. 3-5 daga eftir steypu</w:t>
      </w:r>
      <w:r w:rsidR="00ED6D71">
        <w:t>n</w:t>
      </w:r>
      <w:r w:rsidRPr="005A61F2">
        <w:t>, háð hitastigi og veðurfari.</w:t>
      </w:r>
    </w:p>
    <w:p w14:paraId="6B6D974C" w14:textId="336F5183" w:rsidR="00644206" w:rsidRPr="005A61F2" w:rsidRDefault="00644206" w:rsidP="00644206">
      <w:pPr>
        <w:pStyle w:val="abcflokkar"/>
        <w:tabs>
          <w:tab w:val="decimal" w:pos="879"/>
        </w:tabs>
        <w:ind w:left="567" w:hanging="567"/>
        <w:rPr>
          <w:rFonts w:cs="Times New Roman"/>
          <w:sz w:val="24"/>
          <w:szCs w:val="24"/>
        </w:rPr>
      </w:pPr>
      <w:r w:rsidRPr="005A61F2">
        <w:rPr>
          <w:rFonts w:cs="Times New Roman"/>
          <w:b/>
          <w:sz w:val="24"/>
          <w:szCs w:val="24"/>
        </w:rPr>
        <w:tab/>
        <w:t>Frágangur á steyptum flötum:</w:t>
      </w:r>
      <w:r w:rsidRPr="005A61F2">
        <w:rPr>
          <w:rFonts w:cs="Times New Roman"/>
          <w:sz w:val="24"/>
          <w:szCs w:val="24"/>
        </w:rPr>
        <w:t xml:space="preserve">  Frágangur á steyptum flötum eftir að mót eru fjarlægð skal vera skv. eftirfarandi: </w:t>
      </w:r>
    </w:p>
    <w:p w14:paraId="665241E2" w14:textId="5096D745" w:rsidR="00644206" w:rsidRPr="005A61F2" w:rsidRDefault="00644206" w:rsidP="00E83007">
      <w:r w:rsidRPr="005A61F2">
        <w:t>Sýnilegir fletir:  Allar ójöfnur skulu slípaðar af.  Holur eftir mótatengi skulu fylltar með múrblöndu</w:t>
      </w:r>
      <w:r w:rsidR="00ED6D71">
        <w:t>,</w:t>
      </w:r>
      <w:r w:rsidRPr="005A61F2">
        <w:t xml:space="preserve"> og er lögð áhersla á að fletir séu jafnir og áferðargóðir. </w:t>
      </w:r>
    </w:p>
    <w:p w14:paraId="7CB65DEE" w14:textId="1BA22BED" w:rsidR="00644206" w:rsidRPr="005A61F2" w:rsidRDefault="00644206" w:rsidP="00E83007">
      <w:r w:rsidRPr="005A61F2">
        <w:t>Fletir undir jarðfyllingu:  Stærri ójöfnur skulu teknar af. Holur eftir mótatengi skulu fylltar. Holufyllingum og viðgerðum skal að fullu lokið áður en vinna við vatnsvörn hefst</w:t>
      </w:r>
      <w:r w:rsidR="00ED6D71">
        <w:t>,</w:t>
      </w:r>
      <w:r w:rsidRPr="005A61F2">
        <w:t xml:space="preserve"> ef hennar er krafist.</w:t>
      </w:r>
    </w:p>
    <w:p w14:paraId="7B3E63B3" w14:textId="377BD873" w:rsidR="00644206" w:rsidRPr="005A61F2" w:rsidRDefault="00644206" w:rsidP="00E83007">
      <w:r w:rsidRPr="005A61F2">
        <w:t>Gallar í steypuyfirborði:  Komi í ljós við mótarif holur eða hreiður í steypunni, skal það þegar tilkynnt eftirliti og mun hann mæla fyrir um viðgerðina. Að jafnaði skal fjarlægja alla steypu umhverfis gallann</w:t>
      </w:r>
      <w:r w:rsidR="00ED6D71">
        <w:t>,</w:t>
      </w:r>
      <w:r w:rsidRPr="005A61F2">
        <w:t xml:space="preserve"> uns komið er í fasta steypu áður en viðgerð hefst og skal endanlegt yfirborð vera rétt og slétt. </w:t>
      </w:r>
    </w:p>
    <w:p w14:paraId="2383CE21" w14:textId="45CD5340" w:rsidR="00644206" w:rsidRPr="005A61F2" w:rsidRDefault="00644206" w:rsidP="00E83007">
      <w:r w:rsidRPr="005A61F2">
        <w:t>Óslétta og/eða viðgerðafleti skal meðhöndla enn frekar með aðferðum samþykktum af eftirliti</w:t>
      </w:r>
      <w:r w:rsidR="00ED6D71">
        <w:t>,</w:t>
      </w:r>
      <w:r w:rsidRPr="005A61F2">
        <w:t xml:space="preserve"> uns útlit þeirra er viðunandi að mati eftirlits. </w:t>
      </w:r>
    </w:p>
    <w:p w14:paraId="12878475" w14:textId="4958A9EF" w:rsidR="00644206" w:rsidRPr="005A61F2" w:rsidRDefault="00E83007" w:rsidP="00644206">
      <w:pPr>
        <w:spacing w:line="240" w:lineRule="atLeast"/>
        <w:ind w:left="567" w:hanging="567"/>
        <w:jc w:val="both"/>
        <w:rPr>
          <w:rFonts w:cs="Times New Roman"/>
          <w:color w:val="000000"/>
          <w:szCs w:val="24"/>
        </w:rPr>
      </w:pPr>
      <w:r>
        <w:rPr>
          <w:rFonts w:cs="Times New Roman"/>
          <w:color w:val="000000"/>
          <w:szCs w:val="24"/>
        </w:rPr>
        <w:tab/>
      </w:r>
      <w:r w:rsidR="00644206" w:rsidRPr="005A61F2">
        <w:rPr>
          <w:rFonts w:cs="Times New Roman"/>
          <w:color w:val="000000"/>
          <w:szCs w:val="24"/>
        </w:rPr>
        <w:t>Þegar lokið er við að gera við steypuhreiður skal verktaki síðan kústa allt yfirborð sambærilegra byggingarhluta með viðurkenndu sementsbundnu viðgerðarefni</w:t>
      </w:r>
      <w:r w:rsidR="00ED6D71">
        <w:rPr>
          <w:rFonts w:cs="Times New Roman"/>
          <w:color w:val="000000"/>
          <w:szCs w:val="24"/>
        </w:rPr>
        <w:t>,</w:t>
      </w:r>
      <w:r w:rsidR="00644206" w:rsidRPr="005A61F2">
        <w:rPr>
          <w:rFonts w:cs="Times New Roman"/>
          <w:color w:val="000000"/>
          <w:szCs w:val="24"/>
        </w:rPr>
        <w:t xml:space="preserve"> sem gefur yfirborðinu og ásýnd bygginga</w:t>
      </w:r>
      <w:r w:rsidR="00ED6D71">
        <w:rPr>
          <w:rFonts w:cs="Times New Roman"/>
          <w:color w:val="000000"/>
          <w:szCs w:val="24"/>
        </w:rPr>
        <w:t>r</w:t>
      </w:r>
      <w:r w:rsidR="00644206" w:rsidRPr="005A61F2">
        <w:rPr>
          <w:rFonts w:cs="Times New Roman"/>
          <w:color w:val="000000"/>
          <w:szCs w:val="24"/>
        </w:rPr>
        <w:t>hlutanna einsleita áferð.</w:t>
      </w:r>
    </w:p>
    <w:p w14:paraId="73F14661" w14:textId="77777777" w:rsidR="00644206" w:rsidRPr="00B51276" w:rsidRDefault="00644206" w:rsidP="00B51276">
      <w:pPr>
        <w:ind w:left="567" w:hanging="578"/>
        <w:rPr>
          <w:b/>
          <w:bCs/>
          <w:iCs/>
          <w:szCs w:val="26"/>
        </w:rPr>
      </w:pPr>
      <w:r w:rsidRPr="00B51276">
        <w:rPr>
          <w:b/>
          <w:bCs/>
          <w:iCs/>
          <w:szCs w:val="26"/>
        </w:rPr>
        <w:t>d)</w:t>
      </w:r>
      <w:r w:rsidRPr="00B51276">
        <w:rPr>
          <w:b/>
          <w:bCs/>
          <w:iCs/>
          <w:szCs w:val="26"/>
        </w:rPr>
        <w:tab/>
        <w:t xml:space="preserve">Prófanir </w:t>
      </w:r>
    </w:p>
    <w:p w14:paraId="0A25FB31" w14:textId="49EBAB14" w:rsidR="00644206" w:rsidRPr="005A61F2" w:rsidRDefault="00644206" w:rsidP="006D7B4D">
      <w:pPr>
        <w:pStyle w:val="abc-flokkar"/>
        <w:ind w:left="567"/>
        <w:rPr>
          <w:sz w:val="24"/>
          <w:szCs w:val="24"/>
          <w:lang w:val="is-IS"/>
        </w:rPr>
      </w:pPr>
      <w:r w:rsidRPr="005A61F2">
        <w:rPr>
          <w:b/>
          <w:sz w:val="24"/>
          <w:szCs w:val="24"/>
          <w:lang w:val="is-IS"/>
        </w:rPr>
        <w:t>Forprófanir:</w:t>
      </w:r>
      <w:r w:rsidRPr="005A61F2">
        <w:rPr>
          <w:sz w:val="24"/>
          <w:szCs w:val="24"/>
          <w:lang w:val="is-IS"/>
        </w:rPr>
        <w:t xml:space="preserve"> Forprófanir skal gera með nægjanlegum fyrirvara til að athuga áður en steypan er notuð hvernig hún þarf að vera samsett</w:t>
      </w:r>
      <w:r w:rsidR="00ED6D71">
        <w:rPr>
          <w:sz w:val="24"/>
          <w:szCs w:val="24"/>
          <w:lang w:val="is-IS"/>
        </w:rPr>
        <w:t>. T</w:t>
      </w:r>
      <w:r w:rsidRPr="005A61F2">
        <w:rPr>
          <w:sz w:val="24"/>
          <w:szCs w:val="24"/>
          <w:lang w:val="is-IS"/>
        </w:rPr>
        <w:t>il að uppfylla allar kröfur um eiginleika, bæði í fersku og hörðnuðu ástandi, með tilliti til steypuefna og sérstakra aðstæðna á byggingarstað.</w:t>
      </w:r>
    </w:p>
    <w:p w14:paraId="6E223554" w14:textId="710EF122" w:rsidR="00644206" w:rsidRPr="005A61F2" w:rsidRDefault="00644206" w:rsidP="00644206">
      <w:pPr>
        <w:pStyle w:val="abcflokkar"/>
        <w:ind w:left="567"/>
        <w:rPr>
          <w:rFonts w:cs="Times New Roman"/>
          <w:sz w:val="24"/>
          <w:szCs w:val="24"/>
          <w:lang w:val="nn-NO"/>
        </w:rPr>
      </w:pPr>
      <w:r w:rsidRPr="005A61F2">
        <w:rPr>
          <w:rFonts w:cs="Times New Roman"/>
          <w:sz w:val="24"/>
          <w:szCs w:val="24"/>
          <w:lang w:val="nn-NO"/>
        </w:rPr>
        <w:t xml:space="preserve">Ef forprófanir eru gerðar á rannsóknarstofu skal brotstyrkur prófsteypunnar vera </w:t>
      </w:r>
      <w:r w:rsidR="00ED6D71">
        <w:rPr>
          <w:rFonts w:cs="Times New Roman"/>
          <w:sz w:val="24"/>
          <w:szCs w:val="24"/>
          <w:lang w:val="nn-NO"/>
        </w:rPr>
        <w:t>einum</w:t>
      </w:r>
      <w:r w:rsidRPr="005A61F2">
        <w:rPr>
          <w:rFonts w:cs="Times New Roman"/>
          <w:sz w:val="24"/>
          <w:szCs w:val="24"/>
          <w:lang w:val="nn-NO"/>
        </w:rPr>
        <w:t xml:space="preserve"> styrkleikaflokki hærri en krafist er í mannvirkinu.</w:t>
      </w:r>
    </w:p>
    <w:p w14:paraId="3164D000" w14:textId="0B865B6C" w:rsidR="00644206" w:rsidRPr="005A61F2" w:rsidRDefault="00644206" w:rsidP="00644206">
      <w:pPr>
        <w:pStyle w:val="abcflokkar"/>
        <w:ind w:left="567"/>
        <w:rPr>
          <w:rFonts w:cs="Times New Roman"/>
          <w:sz w:val="24"/>
          <w:szCs w:val="24"/>
          <w:lang w:val="nn-NO"/>
        </w:rPr>
      </w:pPr>
      <w:r w:rsidRPr="005A61F2">
        <w:rPr>
          <w:rFonts w:cs="Times New Roman"/>
          <w:b/>
          <w:sz w:val="24"/>
          <w:szCs w:val="24"/>
          <w:lang w:val="nn-NO"/>
        </w:rPr>
        <w:t xml:space="preserve">Samræmi við kröfur: </w:t>
      </w:r>
      <w:r w:rsidRPr="005A61F2">
        <w:rPr>
          <w:rFonts w:cs="Times New Roman"/>
          <w:sz w:val="24"/>
          <w:szCs w:val="24"/>
          <w:lang w:val="nn-NO"/>
        </w:rPr>
        <w:t>Skoðun, sýnataka, fjöldi sýna og viðmiðanir um samræmi við kröfur skulu fylgja þeim aðferðum sem gefnar eru</w:t>
      </w:r>
      <w:r w:rsidR="00A77FA8">
        <w:rPr>
          <w:rFonts w:cs="Times New Roman"/>
          <w:sz w:val="24"/>
          <w:szCs w:val="24"/>
          <w:lang w:val="nn-NO"/>
        </w:rPr>
        <w:t>,</w:t>
      </w:r>
      <w:r w:rsidRPr="005A61F2">
        <w:rPr>
          <w:rFonts w:cs="Times New Roman"/>
          <w:sz w:val="24"/>
          <w:szCs w:val="24"/>
          <w:lang w:val="nn-NO"/>
        </w:rPr>
        <w:t xml:space="preserve"> skv. eftirfarandi Tilviki 1 og Tilviki 2.</w:t>
      </w:r>
    </w:p>
    <w:p w14:paraId="038C6CD7" w14:textId="49613632" w:rsidR="00644206" w:rsidRPr="005A61F2" w:rsidRDefault="00644206" w:rsidP="00644206">
      <w:pPr>
        <w:pStyle w:val="abcflokkar"/>
        <w:ind w:left="567"/>
        <w:rPr>
          <w:rFonts w:cs="Times New Roman"/>
          <w:sz w:val="24"/>
          <w:szCs w:val="24"/>
          <w:lang w:val="nn-NO"/>
        </w:rPr>
      </w:pPr>
      <w:r w:rsidRPr="005A61F2">
        <w:rPr>
          <w:rFonts w:cs="Times New Roman"/>
          <w:sz w:val="24"/>
          <w:szCs w:val="24"/>
          <w:lang w:val="nn-NO"/>
        </w:rPr>
        <w:t>Þrýstistyrkur:  Samræmiseftirlit fyrir steypustöðvar</w:t>
      </w:r>
      <w:r w:rsidR="00ED6D71">
        <w:rPr>
          <w:rFonts w:cs="Times New Roman"/>
          <w:sz w:val="24"/>
          <w:szCs w:val="24"/>
          <w:lang w:val="nn-NO"/>
        </w:rPr>
        <w:t>,</w:t>
      </w:r>
      <w:r w:rsidRPr="005A61F2">
        <w:rPr>
          <w:rFonts w:cs="Times New Roman"/>
          <w:sz w:val="24"/>
          <w:szCs w:val="24"/>
          <w:lang w:val="nn-NO"/>
        </w:rPr>
        <w:t xml:space="preserve"> sem framleiða reiðublandaða steypu, verksmiðjur sem framleiða forsteyptar einingar og byggingarstaði</w:t>
      </w:r>
      <w:r w:rsidR="00ED6D71">
        <w:rPr>
          <w:rFonts w:cs="Times New Roman"/>
          <w:sz w:val="24"/>
          <w:szCs w:val="24"/>
          <w:lang w:val="nn-NO"/>
        </w:rPr>
        <w:t>,</w:t>
      </w:r>
      <w:r w:rsidRPr="005A61F2">
        <w:rPr>
          <w:rFonts w:cs="Times New Roman"/>
          <w:sz w:val="24"/>
          <w:szCs w:val="24"/>
          <w:lang w:val="nn-NO"/>
        </w:rPr>
        <w:t xml:space="preserve"> skal sannprófa með öðru af eftirfarandi kerfum:</w:t>
      </w:r>
    </w:p>
    <w:p w14:paraId="3D38299B" w14:textId="77777777" w:rsidR="00644206" w:rsidRPr="005A61F2" w:rsidRDefault="00644206" w:rsidP="00644206">
      <w:pPr>
        <w:pStyle w:val="abcflokkar"/>
        <w:ind w:left="567"/>
        <w:rPr>
          <w:rFonts w:cs="Times New Roman"/>
          <w:sz w:val="24"/>
          <w:szCs w:val="24"/>
          <w:lang w:val="nn-NO"/>
        </w:rPr>
      </w:pPr>
      <w:r w:rsidRPr="005A61F2">
        <w:rPr>
          <w:rFonts w:cs="Times New Roman"/>
          <w:sz w:val="24"/>
          <w:szCs w:val="24"/>
          <w:lang w:val="nn-NO"/>
        </w:rPr>
        <w:t>Tilvik 1 - Sannprófun vottunaraðila.</w:t>
      </w:r>
    </w:p>
    <w:p w14:paraId="2EA0ED4F" w14:textId="6545A181" w:rsidR="00644206" w:rsidRPr="005A61F2" w:rsidRDefault="00644206" w:rsidP="00644206">
      <w:pPr>
        <w:pStyle w:val="Inndregid10"/>
        <w:rPr>
          <w:sz w:val="24"/>
          <w:szCs w:val="24"/>
        </w:rPr>
      </w:pPr>
      <w:r w:rsidRPr="005A61F2">
        <w:rPr>
          <w:sz w:val="24"/>
          <w:szCs w:val="24"/>
        </w:rPr>
        <w:t>Sannprófun á samræmi er gerð af viðurkenndum vottunaraðila til að sannprófa að framleiðslan lúti framleiðslustýringu</w:t>
      </w:r>
      <w:r w:rsidR="00B8009E">
        <w:rPr>
          <w:sz w:val="24"/>
          <w:szCs w:val="24"/>
        </w:rPr>
        <w:t>,</w:t>
      </w:r>
      <w:r w:rsidRPr="005A61F2">
        <w:rPr>
          <w:sz w:val="24"/>
          <w:szCs w:val="24"/>
        </w:rPr>
        <w:t xml:space="preserve"> skv. ÍST EN 206</w:t>
      </w:r>
      <w:r w:rsidR="00E83007">
        <w:rPr>
          <w:sz w:val="24"/>
          <w:szCs w:val="24"/>
        </w:rPr>
        <w:t>,</w:t>
      </w:r>
      <w:r w:rsidRPr="005A61F2">
        <w:rPr>
          <w:sz w:val="24"/>
          <w:szCs w:val="24"/>
        </w:rPr>
        <w:t xml:space="preserve"> grein 8.2</w:t>
      </w:r>
      <w:r w:rsidR="00B8009E">
        <w:rPr>
          <w:sz w:val="24"/>
          <w:szCs w:val="24"/>
        </w:rPr>
        <w:t>. A</w:t>
      </w:r>
      <w:r w:rsidRPr="005A61F2">
        <w:rPr>
          <w:sz w:val="24"/>
          <w:szCs w:val="24"/>
        </w:rPr>
        <w:t>ð niðurstöður prófana framleiðslustýringarinnar uppfylli þær kröfur sem gerðar eru til eiginleika</w:t>
      </w:r>
      <w:r w:rsidR="00E83007">
        <w:rPr>
          <w:sz w:val="24"/>
          <w:szCs w:val="24"/>
        </w:rPr>
        <w:t xml:space="preserve"> steypunnar</w:t>
      </w:r>
      <w:r w:rsidR="00B8009E">
        <w:rPr>
          <w:sz w:val="24"/>
          <w:szCs w:val="24"/>
        </w:rPr>
        <w:t>,</w:t>
      </w:r>
      <w:r w:rsidR="00E83007">
        <w:rPr>
          <w:sz w:val="24"/>
          <w:szCs w:val="24"/>
        </w:rPr>
        <w:t xml:space="preserve"> skv. ÍST EN 206,</w:t>
      </w:r>
      <w:r w:rsidRPr="005A61F2">
        <w:rPr>
          <w:sz w:val="24"/>
          <w:szCs w:val="24"/>
        </w:rPr>
        <w:t xml:space="preserve">  kaflar 8 og 9.</w:t>
      </w:r>
    </w:p>
    <w:p w14:paraId="6EBCCCE8" w14:textId="77777777" w:rsidR="00644206" w:rsidRPr="005A61F2" w:rsidRDefault="00644206" w:rsidP="00644206">
      <w:pPr>
        <w:pStyle w:val="Inndregid10"/>
        <w:spacing w:before="57"/>
        <w:rPr>
          <w:sz w:val="24"/>
          <w:szCs w:val="24"/>
        </w:rPr>
      </w:pPr>
      <w:r w:rsidRPr="005A61F2">
        <w:rPr>
          <w:sz w:val="24"/>
          <w:szCs w:val="24"/>
        </w:rPr>
        <w:lastRenderedPageBreak/>
        <w:t>Sem hluta af þessari sannprófun getur hinn viðurkenndi vottunaraðili prófað sýni sem hann hefur sjálfur tekið úr framleiðslunni til að athuga niðurstöður framleiðslustýringarinnar.</w:t>
      </w:r>
    </w:p>
    <w:p w14:paraId="5C0DDEFC" w14:textId="77777777" w:rsidR="00644206" w:rsidRPr="005A61F2" w:rsidRDefault="00644206" w:rsidP="00644206">
      <w:pPr>
        <w:pStyle w:val="abcflokkar"/>
        <w:ind w:left="567"/>
        <w:rPr>
          <w:rFonts w:cs="Times New Roman"/>
          <w:sz w:val="24"/>
          <w:szCs w:val="24"/>
        </w:rPr>
      </w:pPr>
      <w:r w:rsidRPr="005A61F2">
        <w:rPr>
          <w:rFonts w:cs="Times New Roman"/>
          <w:sz w:val="24"/>
          <w:szCs w:val="24"/>
        </w:rPr>
        <w:t>Sýnatökuáætlun getur verið með tvennum hætti:</w:t>
      </w:r>
    </w:p>
    <w:p w14:paraId="1B304962" w14:textId="3B51D151" w:rsidR="00644206" w:rsidRPr="005A61F2" w:rsidRDefault="00644206" w:rsidP="00644206">
      <w:pPr>
        <w:pStyle w:val="Inndregi2"/>
        <w:ind w:left="567"/>
        <w:rPr>
          <w:sz w:val="24"/>
          <w:szCs w:val="24"/>
        </w:rPr>
      </w:pPr>
      <w:r w:rsidRPr="005A61F2">
        <w:rPr>
          <w:sz w:val="24"/>
          <w:szCs w:val="24"/>
        </w:rPr>
        <w:t>1: Samræmi byggt á sýnatöku úr hluta steypumagnsins:</w:t>
      </w:r>
    </w:p>
    <w:p w14:paraId="267BF44B" w14:textId="4CD7E924" w:rsidR="00644206" w:rsidRPr="005A61F2" w:rsidRDefault="00644206" w:rsidP="00644206">
      <w:pPr>
        <w:pStyle w:val="Inndregid10"/>
        <w:spacing w:before="57"/>
        <w:rPr>
          <w:sz w:val="24"/>
          <w:szCs w:val="24"/>
        </w:rPr>
      </w:pPr>
      <w:r w:rsidRPr="005A61F2">
        <w:rPr>
          <w:sz w:val="24"/>
          <w:szCs w:val="24"/>
        </w:rPr>
        <w:t>Þegar samræmi þeirrar reiðublönduðu steypu</w:t>
      </w:r>
      <w:r w:rsidR="00B8009E">
        <w:rPr>
          <w:sz w:val="24"/>
          <w:szCs w:val="24"/>
        </w:rPr>
        <w:t>,</w:t>
      </w:r>
      <w:r w:rsidRPr="005A61F2">
        <w:rPr>
          <w:sz w:val="24"/>
          <w:szCs w:val="24"/>
        </w:rPr>
        <w:t xml:space="preserve"> sem afhent er</w:t>
      </w:r>
      <w:r w:rsidR="00B8009E">
        <w:rPr>
          <w:sz w:val="24"/>
          <w:szCs w:val="24"/>
        </w:rPr>
        <w:t>,</w:t>
      </w:r>
      <w:r w:rsidRPr="005A61F2">
        <w:rPr>
          <w:sz w:val="24"/>
          <w:szCs w:val="24"/>
        </w:rPr>
        <w:t xml:space="preserve"> hefur þegar verið sannprófað af vottunaraðila (tilvik 1), að því tilskildu að sannprófunin hafi verið byggð á a.m.k. 15 prófunarniðurstöðum, þá gildir um sannprófun </w:t>
      </w:r>
      <w:r w:rsidR="00FF7A09">
        <w:rPr>
          <w:sz w:val="24"/>
          <w:szCs w:val="24"/>
        </w:rPr>
        <w:t>um</w:t>
      </w:r>
      <w:r w:rsidRPr="005A61F2">
        <w:rPr>
          <w:sz w:val="24"/>
          <w:szCs w:val="24"/>
        </w:rPr>
        <w:t xml:space="preserve"> samræmi á byggingarstað að:</w:t>
      </w:r>
    </w:p>
    <w:p w14:paraId="7C57A3DB" w14:textId="1217E651" w:rsidR="00644206" w:rsidRPr="005A61F2" w:rsidRDefault="00644206" w:rsidP="00644206">
      <w:pPr>
        <w:pStyle w:val="Inndregid10"/>
        <w:spacing w:before="57"/>
        <w:rPr>
          <w:sz w:val="24"/>
          <w:szCs w:val="24"/>
        </w:rPr>
      </w:pPr>
      <w:r w:rsidRPr="005A61F2">
        <w:rPr>
          <w:sz w:val="24"/>
          <w:szCs w:val="24"/>
        </w:rPr>
        <w:t>Gildið</w:t>
      </w:r>
      <w:r w:rsidRPr="005A61F2">
        <w:rPr>
          <w:rFonts w:ascii="Symbol" w:hAnsi="Symbol"/>
          <w:sz w:val="24"/>
          <w:szCs w:val="24"/>
        </w:rPr>
        <w:t></w:t>
      </w:r>
      <w:r w:rsidRPr="005A61F2">
        <w:rPr>
          <w:rFonts w:ascii="Symbol" w:hAnsi="Symbol"/>
          <w:sz w:val="24"/>
          <w:szCs w:val="24"/>
        </w:rPr>
        <w:t></w:t>
      </w:r>
      <w:r w:rsidRPr="005A61F2">
        <w:rPr>
          <w:sz w:val="24"/>
          <w:szCs w:val="24"/>
        </w:rPr>
        <w:t xml:space="preserve"> = 1,48 má nota fyrir sýnafjölda n </w:t>
      </w:r>
      <w:r w:rsidRPr="005A61F2">
        <w:rPr>
          <w:sz w:val="24"/>
          <w:szCs w:val="24"/>
        </w:rPr>
        <w:sym w:font="Symbol" w:char="F0B3"/>
      </w:r>
      <w:r w:rsidRPr="005A61F2">
        <w:rPr>
          <w:sz w:val="24"/>
          <w:szCs w:val="24"/>
        </w:rPr>
        <w:t xml:space="preserve"> 6 með því að nota Viðmið 1.</w:t>
      </w:r>
    </w:p>
    <w:p w14:paraId="4935F4C1" w14:textId="19FD3BE4" w:rsidR="00644206" w:rsidRPr="005A61F2" w:rsidRDefault="00644206" w:rsidP="00644206">
      <w:pPr>
        <w:pStyle w:val="Inndregid10"/>
        <w:spacing w:before="57"/>
        <w:rPr>
          <w:sz w:val="24"/>
          <w:szCs w:val="24"/>
        </w:rPr>
      </w:pPr>
      <w:r w:rsidRPr="005A61F2">
        <w:rPr>
          <w:sz w:val="24"/>
          <w:szCs w:val="24"/>
        </w:rPr>
        <w:t xml:space="preserve">Fyrir </w:t>
      </w:r>
      <w:r w:rsidR="00FF7A09">
        <w:rPr>
          <w:sz w:val="24"/>
          <w:szCs w:val="24"/>
        </w:rPr>
        <w:t>þrjú</w:t>
      </w:r>
      <w:r w:rsidRPr="005A61F2">
        <w:rPr>
          <w:sz w:val="24"/>
          <w:szCs w:val="24"/>
        </w:rPr>
        <w:t xml:space="preserve"> sýni og með því að nota viðmið</w:t>
      </w:r>
      <w:r w:rsidR="00B21D30">
        <w:rPr>
          <w:sz w:val="24"/>
          <w:szCs w:val="24"/>
        </w:rPr>
        <w:t>un</w:t>
      </w:r>
      <w:r w:rsidRPr="005A61F2">
        <w:rPr>
          <w:sz w:val="24"/>
          <w:szCs w:val="24"/>
        </w:rPr>
        <w:t xml:space="preserve"> 2 skal styrkurinn fullnægja eftirfarandi skilyrðum: </w:t>
      </w:r>
    </w:p>
    <w:p w14:paraId="35FB750B" w14:textId="77777777" w:rsidR="00644206" w:rsidRPr="005A61F2" w:rsidRDefault="00644206" w:rsidP="00644206">
      <w:pPr>
        <w:pStyle w:val="Inndregid10"/>
        <w:spacing w:before="57"/>
        <w:rPr>
          <w:sz w:val="24"/>
          <w:szCs w:val="24"/>
        </w:rPr>
      </w:pPr>
      <w:r w:rsidRPr="005A61F2">
        <w:rPr>
          <w:sz w:val="24"/>
          <w:szCs w:val="24"/>
        </w:rPr>
        <w:t>X</w:t>
      </w:r>
      <w:r w:rsidRPr="005A61F2">
        <w:rPr>
          <w:position w:val="-7"/>
          <w:sz w:val="24"/>
          <w:szCs w:val="24"/>
        </w:rPr>
        <w:t>3</w:t>
      </w:r>
      <w:r w:rsidRPr="005A61F2">
        <w:rPr>
          <w:sz w:val="24"/>
          <w:szCs w:val="24"/>
        </w:rPr>
        <w:t xml:space="preserve">  </w:t>
      </w:r>
      <w:r w:rsidRPr="005A61F2">
        <w:rPr>
          <w:sz w:val="24"/>
          <w:szCs w:val="24"/>
        </w:rPr>
        <w:sym w:font="Symbol" w:char="F0B3"/>
      </w:r>
      <w:r w:rsidRPr="005A61F2">
        <w:rPr>
          <w:sz w:val="24"/>
          <w:szCs w:val="24"/>
        </w:rPr>
        <w:t xml:space="preserve"> f</w:t>
      </w:r>
      <w:r w:rsidRPr="005A61F2">
        <w:rPr>
          <w:position w:val="-7"/>
          <w:sz w:val="24"/>
          <w:szCs w:val="24"/>
        </w:rPr>
        <w:t>ck</w:t>
      </w:r>
      <w:r w:rsidRPr="005A61F2">
        <w:rPr>
          <w:sz w:val="24"/>
          <w:szCs w:val="24"/>
        </w:rPr>
        <w:t xml:space="preserve"> + 3  og  x</w:t>
      </w:r>
      <w:r w:rsidRPr="005A61F2">
        <w:rPr>
          <w:position w:val="-7"/>
          <w:sz w:val="24"/>
          <w:szCs w:val="24"/>
        </w:rPr>
        <w:t>min</w:t>
      </w:r>
      <w:r w:rsidRPr="005A61F2">
        <w:rPr>
          <w:sz w:val="24"/>
          <w:szCs w:val="24"/>
        </w:rPr>
        <w:t xml:space="preserve"> </w:t>
      </w:r>
      <w:r w:rsidRPr="005A61F2">
        <w:rPr>
          <w:sz w:val="24"/>
          <w:szCs w:val="24"/>
        </w:rPr>
        <w:sym w:font="Symbol" w:char="F0B3"/>
      </w:r>
      <w:r w:rsidRPr="005A61F2">
        <w:rPr>
          <w:sz w:val="24"/>
          <w:szCs w:val="24"/>
        </w:rPr>
        <w:t xml:space="preserve"> f</w:t>
      </w:r>
      <w:r w:rsidRPr="005A61F2">
        <w:rPr>
          <w:position w:val="-7"/>
          <w:sz w:val="24"/>
          <w:szCs w:val="24"/>
        </w:rPr>
        <w:t>ck</w:t>
      </w:r>
      <w:r w:rsidRPr="005A61F2">
        <w:rPr>
          <w:sz w:val="24"/>
          <w:szCs w:val="24"/>
        </w:rPr>
        <w:t xml:space="preserve"> - 1</w:t>
      </w:r>
    </w:p>
    <w:p w14:paraId="0AC5F42D" w14:textId="77777777" w:rsidR="00644206" w:rsidRPr="005A61F2" w:rsidRDefault="00644206" w:rsidP="00644206">
      <w:pPr>
        <w:pStyle w:val="Inndregi2"/>
        <w:spacing w:before="113"/>
        <w:ind w:left="567"/>
        <w:rPr>
          <w:sz w:val="24"/>
          <w:szCs w:val="24"/>
        </w:rPr>
      </w:pPr>
      <w:r w:rsidRPr="005A61F2">
        <w:rPr>
          <w:sz w:val="24"/>
          <w:szCs w:val="24"/>
        </w:rPr>
        <w:t>2: Samræmi byggt á viðurkenndri vottun steypunnar.</w:t>
      </w:r>
    </w:p>
    <w:p w14:paraId="67351945" w14:textId="77777777" w:rsidR="00644206" w:rsidRPr="005A61F2" w:rsidRDefault="00644206" w:rsidP="00644206">
      <w:pPr>
        <w:pStyle w:val="Inndregid10"/>
        <w:spacing w:before="57"/>
        <w:rPr>
          <w:sz w:val="24"/>
          <w:szCs w:val="24"/>
        </w:rPr>
      </w:pPr>
      <w:r w:rsidRPr="005A61F2">
        <w:rPr>
          <w:sz w:val="24"/>
          <w:szCs w:val="24"/>
        </w:rPr>
        <w:t>Á byggingarstað er sýnataka og samræmisprófun ekki nauðsynleg ef:</w:t>
      </w:r>
    </w:p>
    <w:p w14:paraId="7B174B5F" w14:textId="22EF4DAE" w:rsidR="00644206" w:rsidRPr="005A61F2" w:rsidRDefault="00644206" w:rsidP="00644206">
      <w:pPr>
        <w:pStyle w:val="Inndregid10"/>
        <w:spacing w:before="85"/>
        <w:rPr>
          <w:sz w:val="24"/>
          <w:szCs w:val="24"/>
        </w:rPr>
      </w:pPr>
      <w:r w:rsidRPr="005A61F2">
        <w:rPr>
          <w:sz w:val="24"/>
          <w:szCs w:val="24"/>
        </w:rPr>
        <w:t>samræmi þeirrar reiðublönduðu steypu</w:t>
      </w:r>
      <w:r w:rsidR="00B8009E">
        <w:rPr>
          <w:sz w:val="24"/>
          <w:szCs w:val="24"/>
        </w:rPr>
        <w:t>,</w:t>
      </w:r>
      <w:r w:rsidRPr="005A61F2">
        <w:rPr>
          <w:sz w:val="24"/>
          <w:szCs w:val="24"/>
        </w:rPr>
        <w:t xml:space="preserve"> sem afhent er</w:t>
      </w:r>
      <w:r w:rsidR="00B8009E">
        <w:rPr>
          <w:sz w:val="24"/>
          <w:szCs w:val="24"/>
        </w:rPr>
        <w:t>,</w:t>
      </w:r>
      <w:r w:rsidRPr="005A61F2">
        <w:rPr>
          <w:sz w:val="24"/>
          <w:szCs w:val="24"/>
        </w:rPr>
        <w:t xml:space="preserve"> hefur verið sannprófað af vo</w:t>
      </w:r>
      <w:r w:rsidR="00E83007">
        <w:rPr>
          <w:sz w:val="24"/>
          <w:szCs w:val="24"/>
        </w:rPr>
        <w:t>ttunaraðila</w:t>
      </w:r>
      <w:r w:rsidR="00B8009E">
        <w:rPr>
          <w:sz w:val="24"/>
          <w:szCs w:val="24"/>
        </w:rPr>
        <w:t>,</w:t>
      </w:r>
      <w:r w:rsidR="00E83007">
        <w:rPr>
          <w:sz w:val="24"/>
          <w:szCs w:val="24"/>
        </w:rPr>
        <w:t xml:space="preserve"> skv. ÍST EN 206,</w:t>
      </w:r>
      <w:r w:rsidRPr="005A61F2">
        <w:rPr>
          <w:sz w:val="24"/>
          <w:szCs w:val="24"/>
        </w:rPr>
        <w:t xml:space="preserve">  grein  9.4 og fullnægjandi niðurstöður prófana á sýnum, sem tekin eru úr samfelldri framleiðslu, og sýnum sem tekin eru á byggingarstað, liggja fyrir hjá seljanda reiðublönduðu steypunnar. Sýnin skulu tekin úr sömu steypuætt á síðustu </w:t>
      </w:r>
      <w:r w:rsidR="00B8009E">
        <w:rPr>
          <w:sz w:val="24"/>
          <w:szCs w:val="24"/>
        </w:rPr>
        <w:t>sjö</w:t>
      </w:r>
      <w:r w:rsidRPr="005A61F2">
        <w:rPr>
          <w:sz w:val="24"/>
          <w:szCs w:val="24"/>
        </w:rPr>
        <w:t xml:space="preserve"> dögum framleiðslu.</w:t>
      </w:r>
    </w:p>
    <w:p w14:paraId="47B37D83" w14:textId="77777777" w:rsidR="00644206" w:rsidRPr="005A61F2" w:rsidRDefault="00644206" w:rsidP="00644206">
      <w:pPr>
        <w:pStyle w:val="abcflokkar"/>
        <w:ind w:left="567"/>
        <w:rPr>
          <w:rFonts w:cs="Times New Roman"/>
          <w:sz w:val="24"/>
          <w:szCs w:val="24"/>
          <w:lang w:val="nn-NO"/>
        </w:rPr>
      </w:pPr>
      <w:r w:rsidRPr="005A61F2">
        <w:rPr>
          <w:rFonts w:cs="Times New Roman"/>
          <w:sz w:val="24"/>
          <w:szCs w:val="24"/>
          <w:lang w:val="nn-NO"/>
        </w:rPr>
        <w:t>Tilvik 2 - Sannprófun verktaka.</w:t>
      </w:r>
    </w:p>
    <w:p w14:paraId="4BE2EA1F" w14:textId="5183DA5C" w:rsidR="00644206" w:rsidRPr="005A61F2" w:rsidRDefault="00644206" w:rsidP="00644206">
      <w:pPr>
        <w:pStyle w:val="Inndregid10"/>
        <w:rPr>
          <w:sz w:val="24"/>
          <w:szCs w:val="24"/>
        </w:rPr>
      </w:pPr>
      <w:r w:rsidRPr="005A61F2">
        <w:rPr>
          <w:sz w:val="24"/>
          <w:szCs w:val="24"/>
        </w:rPr>
        <w:t xml:space="preserve">Ef ekkert viðurkennt vottunarkerfi er fyrir hendi, skal hæft starfsfólk á vegum verktaka eða fulltrúa hans gera sannprófun. </w:t>
      </w:r>
      <w:r w:rsidR="00B8009E">
        <w:rPr>
          <w:sz w:val="24"/>
          <w:szCs w:val="24"/>
        </w:rPr>
        <w:t>A</w:t>
      </w:r>
      <w:r w:rsidRPr="005A61F2">
        <w:rPr>
          <w:sz w:val="24"/>
          <w:szCs w:val="24"/>
        </w:rPr>
        <w:t>ð prófanirnar í framleiðslustýringunni séu þær réttu miðað við þá steypueiginleika sem krafist er (sbr</w:t>
      </w:r>
      <w:r w:rsidR="00E83007">
        <w:rPr>
          <w:sz w:val="24"/>
          <w:szCs w:val="24"/>
        </w:rPr>
        <w:t>. ÍST EN 206,</w:t>
      </w:r>
      <w:r w:rsidRPr="005A61F2">
        <w:rPr>
          <w:sz w:val="24"/>
          <w:szCs w:val="24"/>
        </w:rPr>
        <w:t xml:space="preserve"> hlutar 8.2 og 8.3). Sem hluta af þessari sannprófun getur verkkaupi prófað sýni sem hann hefur sjálfur tekið úr framleiðslunni til að athuga niðurstöður framleiðslustýringarinnar.</w:t>
      </w:r>
    </w:p>
    <w:p w14:paraId="5B3C97CD" w14:textId="77777777" w:rsidR="00644206" w:rsidRPr="005A61F2" w:rsidRDefault="00644206" w:rsidP="00644206">
      <w:pPr>
        <w:pStyle w:val="abcflokkar"/>
        <w:spacing w:before="198"/>
        <w:ind w:left="567"/>
        <w:rPr>
          <w:rFonts w:cs="Times New Roman"/>
          <w:sz w:val="24"/>
          <w:szCs w:val="24"/>
          <w:lang w:val="nn-NO"/>
        </w:rPr>
      </w:pPr>
      <w:r w:rsidRPr="005A61F2">
        <w:rPr>
          <w:rFonts w:cs="Times New Roman"/>
          <w:sz w:val="24"/>
          <w:szCs w:val="24"/>
          <w:lang w:val="nn-NO"/>
        </w:rPr>
        <w:t>Sé ekki mælt fyrir um annað eða um annað samið er taka sýna á ábyrgð verktaka.</w:t>
      </w:r>
    </w:p>
    <w:p w14:paraId="3E988CEF" w14:textId="4A5CE692" w:rsidR="00644206" w:rsidRPr="005A61F2" w:rsidRDefault="00644206" w:rsidP="00644206">
      <w:pPr>
        <w:pStyle w:val="abcflokkar"/>
        <w:spacing w:before="142"/>
        <w:ind w:left="567"/>
        <w:rPr>
          <w:rFonts w:cs="Times New Roman"/>
          <w:sz w:val="24"/>
          <w:szCs w:val="24"/>
          <w:lang w:val="nn-NO"/>
        </w:rPr>
      </w:pPr>
      <w:r w:rsidRPr="005A61F2">
        <w:rPr>
          <w:rFonts w:cs="Times New Roman"/>
          <w:sz w:val="24"/>
          <w:szCs w:val="24"/>
          <w:lang w:val="nn-NO"/>
        </w:rPr>
        <w:t xml:space="preserve">Til þess að skera úr um samræmi þrýstistyrks við kröfur er því magni steypu sem þarf í bygginguna, burðarvirki, burðareiningu o.þ.h., skipt niður í hluta til sýnatöku og skorið úr um samræmi fyrir hvern hluta. Heildarmagn steypu í hverjum hluta skal vera framleitt við aðstæður sem teljast þær sömu (þ.e. sömu ættar). Steypugerðir má telja til sömu ættar, ef þær eru úr sementi af sömu gerð og styrkleikaflokki og frá sama framleiðanda, og </w:t>
      </w:r>
      <w:r w:rsidR="00B8009E">
        <w:rPr>
          <w:rFonts w:cs="Times New Roman"/>
          <w:sz w:val="24"/>
          <w:szCs w:val="24"/>
          <w:lang w:val="nn-NO"/>
        </w:rPr>
        <w:t xml:space="preserve">ef </w:t>
      </w:r>
      <w:r w:rsidRPr="005A61F2">
        <w:rPr>
          <w:rFonts w:cs="Times New Roman"/>
          <w:sz w:val="24"/>
          <w:szCs w:val="24"/>
          <w:lang w:val="nn-NO"/>
        </w:rPr>
        <w:t>fylliefn</w:t>
      </w:r>
      <w:r w:rsidR="00B8009E">
        <w:rPr>
          <w:rFonts w:cs="Times New Roman"/>
          <w:sz w:val="24"/>
          <w:szCs w:val="24"/>
          <w:lang w:val="nn-NO"/>
        </w:rPr>
        <w:t xml:space="preserve">i eru </w:t>
      </w:r>
      <w:r w:rsidRPr="005A61F2">
        <w:rPr>
          <w:rFonts w:cs="Times New Roman"/>
          <w:sz w:val="24"/>
          <w:szCs w:val="24"/>
          <w:lang w:val="nn-NO"/>
        </w:rPr>
        <w:t>með sama jarðfræðilega uppruna og af sömu gerð (möluð eða ómöluð). Ef íblendi eða íaukar eru notaðir geta þeir myndað sérstakar ættir.</w:t>
      </w:r>
    </w:p>
    <w:p w14:paraId="7D637128" w14:textId="77777777" w:rsidR="00644206" w:rsidRPr="005A61F2" w:rsidRDefault="00644206" w:rsidP="00644206">
      <w:pPr>
        <w:pStyle w:val="abcflokkar"/>
        <w:ind w:left="567"/>
        <w:rPr>
          <w:rFonts w:cs="Times New Roman"/>
          <w:sz w:val="24"/>
          <w:szCs w:val="24"/>
          <w:lang w:val="nn-NO"/>
        </w:rPr>
      </w:pPr>
      <w:r w:rsidRPr="005A61F2">
        <w:rPr>
          <w:rFonts w:cs="Times New Roman"/>
          <w:sz w:val="24"/>
          <w:szCs w:val="24"/>
          <w:lang w:val="nn-NO"/>
        </w:rPr>
        <w:t>Innan hverrar ættar skal finna og lýsa því sambandi sem gildir milli mikilvægra eiginleika steypublandna.</w:t>
      </w:r>
    </w:p>
    <w:p w14:paraId="6AF8FE8B" w14:textId="00A6D896" w:rsidR="00644206" w:rsidRPr="005A61F2" w:rsidRDefault="00644206" w:rsidP="00644206">
      <w:pPr>
        <w:pStyle w:val="abcflokkar"/>
        <w:ind w:left="567"/>
        <w:rPr>
          <w:rFonts w:cs="Times New Roman"/>
          <w:sz w:val="24"/>
          <w:szCs w:val="24"/>
          <w:lang w:val="nn-NO"/>
        </w:rPr>
      </w:pPr>
      <w:r w:rsidRPr="005A61F2">
        <w:rPr>
          <w:rFonts w:cs="Times New Roman"/>
          <w:sz w:val="24"/>
          <w:szCs w:val="24"/>
          <w:lang w:val="nn-NO"/>
        </w:rPr>
        <w:t>Þrýstistyrkur skal metinn út frá sýnum sem tekin eru á vinnustað</w:t>
      </w:r>
      <w:r w:rsidR="00B8009E">
        <w:rPr>
          <w:rFonts w:cs="Times New Roman"/>
          <w:sz w:val="24"/>
          <w:szCs w:val="24"/>
          <w:lang w:val="nn-NO"/>
        </w:rPr>
        <w:t>,</w:t>
      </w:r>
      <w:r w:rsidRPr="005A61F2">
        <w:rPr>
          <w:rFonts w:cs="Times New Roman"/>
          <w:sz w:val="24"/>
          <w:szCs w:val="24"/>
          <w:lang w:val="nn-NO"/>
        </w:rPr>
        <w:t xml:space="preserve"> og eru einkennandi fyrir steypuna. </w:t>
      </w:r>
    </w:p>
    <w:p w14:paraId="6D4A13CD" w14:textId="69063F23" w:rsidR="00644206" w:rsidRPr="005A61F2" w:rsidRDefault="00644206" w:rsidP="00644206">
      <w:pPr>
        <w:pStyle w:val="abcflokkar"/>
        <w:ind w:left="567"/>
        <w:rPr>
          <w:rFonts w:cs="Times New Roman"/>
          <w:sz w:val="24"/>
          <w:szCs w:val="24"/>
          <w:lang w:val="nn-NO"/>
        </w:rPr>
      </w:pPr>
      <w:r w:rsidRPr="005A61F2">
        <w:rPr>
          <w:rFonts w:cs="Times New Roman"/>
          <w:sz w:val="24"/>
          <w:szCs w:val="24"/>
          <w:lang w:val="nn-NO"/>
        </w:rPr>
        <w:t xml:space="preserve">Ef ekki er mælt fyrir um annað skal hvert sýni innihalda a.m.k. </w:t>
      </w:r>
      <w:r w:rsidR="00B8009E">
        <w:rPr>
          <w:rFonts w:cs="Times New Roman"/>
          <w:sz w:val="24"/>
          <w:szCs w:val="24"/>
          <w:lang w:val="nn-NO"/>
        </w:rPr>
        <w:t>þrjá</w:t>
      </w:r>
      <w:r w:rsidRPr="005A61F2">
        <w:rPr>
          <w:rFonts w:cs="Times New Roman"/>
          <w:sz w:val="24"/>
          <w:szCs w:val="24"/>
          <w:lang w:val="nn-NO"/>
        </w:rPr>
        <w:t xml:space="preserve"> prófhluta.</w:t>
      </w:r>
    </w:p>
    <w:p w14:paraId="4DE6A2AC" w14:textId="77777777" w:rsidR="00644206" w:rsidRPr="005A61F2" w:rsidRDefault="00644206" w:rsidP="00644206">
      <w:pPr>
        <w:pStyle w:val="abcflokkar"/>
        <w:ind w:left="567"/>
        <w:rPr>
          <w:rFonts w:cs="Times New Roman"/>
          <w:sz w:val="24"/>
          <w:szCs w:val="24"/>
          <w:lang w:val="nn-NO"/>
        </w:rPr>
      </w:pPr>
      <w:r w:rsidRPr="005A61F2">
        <w:rPr>
          <w:rFonts w:cs="Times New Roman"/>
          <w:sz w:val="24"/>
          <w:szCs w:val="24"/>
          <w:lang w:val="nn-NO"/>
        </w:rPr>
        <w:t>Ef ekki eru fyrirmæli um annað skal lágmarkssýnataka vera samkvæmt eftirfarandi:</w:t>
      </w:r>
    </w:p>
    <w:p w14:paraId="23FB7C6C" w14:textId="34AF1CC0" w:rsidR="00644206" w:rsidRPr="005A61F2" w:rsidRDefault="00644206" w:rsidP="00E83007">
      <w:r w:rsidRPr="005A61F2">
        <w:t xml:space="preserve">Fyrir hvern hluta skal taka minnst </w:t>
      </w:r>
      <w:r w:rsidR="00B8009E">
        <w:t>sex</w:t>
      </w:r>
      <w:r w:rsidRPr="005A61F2">
        <w:t xml:space="preserve"> óháð sýni (tekin hvert í sínu lagi) úr allt að 150 m</w:t>
      </w:r>
      <w:r w:rsidRPr="005A61F2">
        <w:rPr>
          <w:position w:val="7"/>
        </w:rPr>
        <w:t>3</w:t>
      </w:r>
      <w:r w:rsidRPr="005A61F2">
        <w:t xml:space="preserve"> og fyrir hverja 100 m</w:t>
      </w:r>
      <w:r w:rsidRPr="005A61F2">
        <w:rPr>
          <w:position w:val="7"/>
        </w:rPr>
        <w:t>3</w:t>
      </w:r>
      <w:r w:rsidRPr="005A61F2">
        <w:t xml:space="preserve"> umfram það skal taka </w:t>
      </w:r>
      <w:r w:rsidR="00B8009E">
        <w:t>tvö</w:t>
      </w:r>
      <w:r w:rsidRPr="005A61F2">
        <w:t xml:space="preserve"> sýni.</w:t>
      </w:r>
    </w:p>
    <w:p w14:paraId="01E11035" w14:textId="77777777" w:rsidR="00644206" w:rsidRPr="005A61F2" w:rsidRDefault="00644206" w:rsidP="00644206">
      <w:pPr>
        <w:pStyle w:val="abcflokkar"/>
        <w:ind w:left="567"/>
        <w:rPr>
          <w:rFonts w:cs="Times New Roman"/>
          <w:sz w:val="24"/>
          <w:szCs w:val="24"/>
        </w:rPr>
      </w:pPr>
      <w:r w:rsidRPr="005A61F2">
        <w:rPr>
          <w:rFonts w:cs="Times New Roman"/>
          <w:sz w:val="24"/>
          <w:szCs w:val="24"/>
        </w:rPr>
        <w:lastRenderedPageBreak/>
        <w:t>Gert er ráð fyrir samræmi við kröfur ef niðurstöður prófana fullnægja:</w:t>
      </w:r>
    </w:p>
    <w:p w14:paraId="323773FB" w14:textId="3CEEB5A3" w:rsidR="00644206" w:rsidRPr="005A61F2" w:rsidRDefault="00644206" w:rsidP="00644206">
      <w:pPr>
        <w:pStyle w:val="Inndregi2"/>
        <w:ind w:left="567"/>
        <w:rPr>
          <w:sz w:val="24"/>
          <w:szCs w:val="24"/>
        </w:rPr>
      </w:pPr>
      <w:r w:rsidRPr="005A61F2">
        <w:rPr>
          <w:sz w:val="24"/>
          <w:szCs w:val="24"/>
        </w:rPr>
        <w:t xml:space="preserve">Viðmiðun 1: Ef um </w:t>
      </w:r>
      <w:r w:rsidR="00B8009E">
        <w:rPr>
          <w:sz w:val="24"/>
          <w:szCs w:val="24"/>
        </w:rPr>
        <w:t>sex</w:t>
      </w:r>
      <w:r w:rsidRPr="005A61F2">
        <w:rPr>
          <w:sz w:val="24"/>
          <w:szCs w:val="24"/>
        </w:rPr>
        <w:t xml:space="preserve"> eða fleiri sýni er að ræða</w:t>
      </w:r>
      <w:r w:rsidR="00E83007">
        <w:rPr>
          <w:sz w:val="24"/>
          <w:szCs w:val="24"/>
        </w:rPr>
        <w:t>.</w:t>
      </w:r>
    </w:p>
    <w:p w14:paraId="14693CE7" w14:textId="2CBAF76C" w:rsidR="00644206" w:rsidRPr="005A61F2" w:rsidRDefault="00644206" w:rsidP="00644206">
      <w:pPr>
        <w:pStyle w:val="Inndregid10"/>
        <w:spacing w:before="28"/>
        <w:rPr>
          <w:sz w:val="24"/>
          <w:szCs w:val="24"/>
        </w:rPr>
      </w:pPr>
      <w:r w:rsidRPr="005A61F2">
        <w:rPr>
          <w:sz w:val="24"/>
          <w:szCs w:val="24"/>
        </w:rPr>
        <w:t xml:space="preserve">Þessi viðmiðun gildir þegar samræmi er kannað með því að skoða niðurstöður </w:t>
      </w:r>
      <w:r w:rsidR="00B8009E">
        <w:rPr>
          <w:sz w:val="24"/>
          <w:szCs w:val="24"/>
        </w:rPr>
        <w:t>sex</w:t>
      </w:r>
      <w:r w:rsidRPr="005A61F2">
        <w:rPr>
          <w:sz w:val="24"/>
          <w:szCs w:val="24"/>
        </w:rPr>
        <w:t xml:space="preserve"> eða fleiri sýna sem tekin eru hvert á fætur öðru og hafa styrkinn x</w:t>
      </w:r>
      <w:r w:rsidRPr="005A61F2">
        <w:rPr>
          <w:position w:val="-7"/>
          <w:sz w:val="24"/>
          <w:szCs w:val="24"/>
        </w:rPr>
        <w:t>1</w:t>
      </w:r>
      <w:r w:rsidRPr="005A61F2">
        <w:rPr>
          <w:sz w:val="24"/>
          <w:szCs w:val="24"/>
        </w:rPr>
        <w:t>,x</w:t>
      </w:r>
      <w:r w:rsidRPr="005A61F2">
        <w:rPr>
          <w:position w:val="-7"/>
          <w:sz w:val="24"/>
          <w:szCs w:val="24"/>
        </w:rPr>
        <w:t>2</w:t>
      </w:r>
      <w:r w:rsidRPr="005A61F2">
        <w:rPr>
          <w:sz w:val="24"/>
          <w:szCs w:val="24"/>
        </w:rPr>
        <w:t>,...x</w:t>
      </w:r>
      <w:r w:rsidRPr="005A61F2">
        <w:rPr>
          <w:position w:val="-7"/>
          <w:sz w:val="24"/>
          <w:szCs w:val="24"/>
        </w:rPr>
        <w:t>n</w:t>
      </w:r>
      <w:r w:rsidRPr="005A61F2">
        <w:rPr>
          <w:sz w:val="24"/>
          <w:szCs w:val="24"/>
        </w:rPr>
        <w:t xml:space="preserve">. </w:t>
      </w:r>
    </w:p>
    <w:p w14:paraId="245236CC" w14:textId="0C5333FE" w:rsidR="00644206" w:rsidRPr="005A61F2" w:rsidRDefault="00644206" w:rsidP="00644206">
      <w:pPr>
        <w:pStyle w:val="Inndregid10"/>
        <w:spacing w:before="28"/>
        <w:rPr>
          <w:sz w:val="24"/>
          <w:szCs w:val="24"/>
        </w:rPr>
      </w:pPr>
      <w:r w:rsidRPr="005A61F2">
        <w:rPr>
          <w:sz w:val="24"/>
          <w:szCs w:val="24"/>
        </w:rPr>
        <w:t>Styrkur sýnis skal vera meðaltal niðurstaðna úr þrem</w:t>
      </w:r>
      <w:r w:rsidR="00B8009E">
        <w:rPr>
          <w:sz w:val="24"/>
          <w:szCs w:val="24"/>
        </w:rPr>
        <w:t>ur</w:t>
      </w:r>
      <w:r w:rsidRPr="005A61F2">
        <w:rPr>
          <w:sz w:val="24"/>
          <w:szCs w:val="24"/>
        </w:rPr>
        <w:t xml:space="preserve"> eða fleiri prófhlutum.</w:t>
      </w:r>
    </w:p>
    <w:p w14:paraId="010CF187" w14:textId="77777777" w:rsidR="00644206" w:rsidRPr="005A61F2" w:rsidRDefault="00644206" w:rsidP="00644206">
      <w:pPr>
        <w:pStyle w:val="Inndregid10"/>
        <w:spacing w:before="57"/>
        <w:rPr>
          <w:sz w:val="24"/>
          <w:szCs w:val="24"/>
        </w:rPr>
      </w:pPr>
      <w:r w:rsidRPr="005A61F2">
        <w:rPr>
          <w:sz w:val="24"/>
          <w:szCs w:val="24"/>
        </w:rPr>
        <w:t>Styrkurinn skal fullnægja eftirfarandi skilyrðum:</w:t>
      </w:r>
    </w:p>
    <w:p w14:paraId="689A6B1B" w14:textId="77777777" w:rsidR="00644206" w:rsidRPr="005A61F2" w:rsidRDefault="00644206" w:rsidP="00644206">
      <w:pPr>
        <w:pStyle w:val="Inndregid20"/>
        <w:ind w:left="567"/>
        <w:rPr>
          <w:sz w:val="24"/>
          <w:szCs w:val="24"/>
        </w:rPr>
      </w:pPr>
      <w:r w:rsidRPr="005A61F2">
        <w:rPr>
          <w:sz w:val="24"/>
          <w:szCs w:val="24"/>
        </w:rPr>
        <w:t>X</w:t>
      </w:r>
      <w:r w:rsidRPr="005A61F2">
        <w:rPr>
          <w:position w:val="-7"/>
          <w:sz w:val="24"/>
          <w:szCs w:val="24"/>
        </w:rPr>
        <w:t>n</w:t>
      </w:r>
      <w:r w:rsidRPr="005A61F2">
        <w:rPr>
          <w:sz w:val="24"/>
          <w:szCs w:val="24"/>
        </w:rPr>
        <w:t xml:space="preserve"> </w:t>
      </w:r>
      <w:r w:rsidRPr="005A61F2">
        <w:rPr>
          <w:sz w:val="24"/>
          <w:szCs w:val="24"/>
        </w:rPr>
        <w:sym w:font="Symbol" w:char="F0B3"/>
      </w:r>
      <w:r w:rsidRPr="005A61F2">
        <w:rPr>
          <w:sz w:val="24"/>
          <w:szCs w:val="24"/>
        </w:rPr>
        <w:t xml:space="preserve"> f</w:t>
      </w:r>
      <w:r w:rsidRPr="005A61F2">
        <w:rPr>
          <w:i/>
          <w:position w:val="-7"/>
          <w:sz w:val="24"/>
          <w:szCs w:val="24"/>
        </w:rPr>
        <w:t>ck</w:t>
      </w:r>
      <w:r w:rsidRPr="005A61F2">
        <w:rPr>
          <w:sz w:val="24"/>
          <w:szCs w:val="24"/>
        </w:rPr>
        <w:t xml:space="preserve"> + </w:t>
      </w:r>
      <w:r w:rsidRPr="005A61F2">
        <w:rPr>
          <w:rFonts w:ascii="Symbol" w:hAnsi="Symbol"/>
          <w:sz w:val="24"/>
          <w:szCs w:val="24"/>
        </w:rPr>
        <w:t></w:t>
      </w:r>
      <w:r w:rsidRPr="005A61F2">
        <w:rPr>
          <w:sz w:val="24"/>
          <w:szCs w:val="24"/>
        </w:rPr>
        <w:t xml:space="preserve"> s</w:t>
      </w:r>
      <w:r w:rsidRPr="005A61F2">
        <w:rPr>
          <w:position w:val="-7"/>
          <w:sz w:val="24"/>
          <w:szCs w:val="24"/>
        </w:rPr>
        <w:t>n</w:t>
      </w:r>
      <w:r w:rsidRPr="005A61F2">
        <w:rPr>
          <w:sz w:val="24"/>
          <w:szCs w:val="24"/>
        </w:rPr>
        <w:t xml:space="preserve">  og x</w:t>
      </w:r>
      <w:r w:rsidRPr="005A61F2">
        <w:rPr>
          <w:position w:val="-7"/>
          <w:sz w:val="24"/>
          <w:szCs w:val="24"/>
        </w:rPr>
        <w:t>min</w:t>
      </w:r>
      <w:r w:rsidRPr="005A61F2">
        <w:rPr>
          <w:sz w:val="24"/>
          <w:szCs w:val="24"/>
        </w:rPr>
        <w:t xml:space="preserve"> </w:t>
      </w:r>
      <w:r w:rsidRPr="005A61F2">
        <w:rPr>
          <w:sz w:val="24"/>
          <w:szCs w:val="24"/>
        </w:rPr>
        <w:sym w:font="Symbol" w:char="F0B3"/>
      </w:r>
      <w:r w:rsidRPr="005A61F2">
        <w:rPr>
          <w:sz w:val="24"/>
          <w:szCs w:val="24"/>
        </w:rPr>
        <w:t xml:space="preserve"> f</w:t>
      </w:r>
      <w:r w:rsidRPr="005A61F2">
        <w:rPr>
          <w:i/>
          <w:position w:val="-7"/>
          <w:sz w:val="24"/>
          <w:szCs w:val="24"/>
        </w:rPr>
        <w:t>ck</w:t>
      </w:r>
      <w:r w:rsidRPr="005A61F2">
        <w:rPr>
          <w:sz w:val="24"/>
          <w:szCs w:val="24"/>
        </w:rPr>
        <w:t xml:space="preserve"> - k</w:t>
      </w:r>
    </w:p>
    <w:p w14:paraId="070BEB51" w14:textId="31026224" w:rsidR="00644206" w:rsidRPr="005A61F2" w:rsidRDefault="000B5E2D" w:rsidP="00644206">
      <w:pPr>
        <w:pStyle w:val="Inndregid10"/>
        <w:spacing w:before="57"/>
        <w:rPr>
          <w:sz w:val="24"/>
          <w:szCs w:val="24"/>
        </w:rPr>
      </w:pPr>
      <w:r>
        <w:rPr>
          <w:sz w:val="24"/>
          <w:szCs w:val="24"/>
        </w:rPr>
        <w:t>Þ</w:t>
      </w:r>
      <w:r w:rsidR="00644206" w:rsidRPr="005A61F2">
        <w:rPr>
          <w:sz w:val="24"/>
          <w:szCs w:val="24"/>
        </w:rPr>
        <w:t xml:space="preserve">ar sem: </w:t>
      </w:r>
    </w:p>
    <w:p w14:paraId="6F4F2EB5" w14:textId="77777777" w:rsidR="00644206" w:rsidRPr="005A61F2" w:rsidRDefault="00644206" w:rsidP="00644206">
      <w:pPr>
        <w:pStyle w:val="Inndregid10"/>
        <w:spacing w:before="28"/>
        <w:rPr>
          <w:sz w:val="24"/>
          <w:szCs w:val="24"/>
        </w:rPr>
      </w:pPr>
      <w:r w:rsidRPr="005A61F2">
        <w:rPr>
          <w:sz w:val="24"/>
          <w:szCs w:val="24"/>
        </w:rPr>
        <w:t>x</w:t>
      </w:r>
      <w:r w:rsidRPr="005A61F2">
        <w:rPr>
          <w:position w:val="-7"/>
          <w:sz w:val="24"/>
          <w:szCs w:val="24"/>
        </w:rPr>
        <w:t>min</w:t>
      </w:r>
      <w:r w:rsidRPr="005A61F2">
        <w:rPr>
          <w:sz w:val="24"/>
          <w:szCs w:val="24"/>
        </w:rPr>
        <w:t xml:space="preserve"> = lægsta einstaka gildi úr sýnamenginu,</w:t>
      </w:r>
    </w:p>
    <w:p w14:paraId="4BBFBD01" w14:textId="77777777" w:rsidR="00644206" w:rsidRPr="005A61F2" w:rsidRDefault="00644206" w:rsidP="00644206">
      <w:pPr>
        <w:pStyle w:val="Inndregid10"/>
        <w:rPr>
          <w:sz w:val="24"/>
          <w:szCs w:val="24"/>
        </w:rPr>
      </w:pPr>
      <w:r w:rsidRPr="005A61F2">
        <w:rPr>
          <w:sz w:val="24"/>
          <w:szCs w:val="24"/>
        </w:rPr>
        <w:t>X</w:t>
      </w:r>
      <w:r w:rsidRPr="005A61F2">
        <w:rPr>
          <w:position w:val="-7"/>
          <w:sz w:val="24"/>
          <w:szCs w:val="24"/>
        </w:rPr>
        <w:t>n</w:t>
      </w:r>
      <w:r w:rsidRPr="005A61F2">
        <w:rPr>
          <w:sz w:val="24"/>
          <w:szCs w:val="24"/>
        </w:rPr>
        <w:t xml:space="preserve"> = meðaltalsstyrkur sýnamengisins</w:t>
      </w:r>
    </w:p>
    <w:p w14:paraId="15C2B4E5" w14:textId="77777777" w:rsidR="00644206" w:rsidRPr="005A61F2" w:rsidRDefault="00644206" w:rsidP="00644206">
      <w:pPr>
        <w:pStyle w:val="Inndregid10"/>
        <w:rPr>
          <w:sz w:val="24"/>
          <w:szCs w:val="24"/>
        </w:rPr>
      </w:pPr>
      <w:r w:rsidRPr="005A61F2">
        <w:rPr>
          <w:sz w:val="24"/>
          <w:szCs w:val="24"/>
        </w:rPr>
        <w:t>s</w:t>
      </w:r>
      <w:r w:rsidRPr="005A61F2">
        <w:rPr>
          <w:position w:val="-7"/>
          <w:sz w:val="24"/>
          <w:szCs w:val="24"/>
        </w:rPr>
        <w:t>n</w:t>
      </w:r>
      <w:r w:rsidRPr="005A61F2">
        <w:rPr>
          <w:sz w:val="24"/>
          <w:szCs w:val="24"/>
        </w:rPr>
        <w:t xml:space="preserve"> = staðalfrávik niðurstaðna styrkmælinga úr sýnamenginu</w:t>
      </w:r>
    </w:p>
    <w:p w14:paraId="69A26D63" w14:textId="77777777" w:rsidR="00644206" w:rsidRPr="005A61F2" w:rsidRDefault="00644206" w:rsidP="00644206">
      <w:pPr>
        <w:pStyle w:val="Inndregid10"/>
        <w:rPr>
          <w:sz w:val="24"/>
          <w:szCs w:val="24"/>
        </w:rPr>
      </w:pPr>
      <w:r w:rsidRPr="005A61F2">
        <w:rPr>
          <w:sz w:val="24"/>
          <w:szCs w:val="24"/>
        </w:rPr>
        <w:t>f</w:t>
      </w:r>
      <w:r w:rsidRPr="005A61F2">
        <w:rPr>
          <w:position w:val="-7"/>
          <w:sz w:val="24"/>
          <w:szCs w:val="24"/>
        </w:rPr>
        <w:t>ck</w:t>
      </w:r>
      <w:r w:rsidRPr="005A61F2">
        <w:rPr>
          <w:sz w:val="24"/>
          <w:szCs w:val="24"/>
        </w:rPr>
        <w:t xml:space="preserve"> = tilgreindur kennistyrkur steypunnar í MPa.</w:t>
      </w:r>
    </w:p>
    <w:p w14:paraId="174B51A6" w14:textId="77777777" w:rsidR="00644206" w:rsidRDefault="00644206" w:rsidP="00644206">
      <w:pPr>
        <w:pStyle w:val="Inndregid10"/>
        <w:ind w:left="624"/>
        <w:rPr>
          <w:sz w:val="24"/>
          <w:szCs w:val="24"/>
        </w:rPr>
      </w:pPr>
      <w:r w:rsidRPr="005A61F2">
        <w:rPr>
          <w:rFonts w:ascii="Symbol" w:hAnsi="Symbol"/>
          <w:sz w:val="24"/>
          <w:szCs w:val="24"/>
        </w:rPr>
        <w:t></w:t>
      </w:r>
      <w:r w:rsidRPr="005A61F2">
        <w:rPr>
          <w:sz w:val="24"/>
          <w:szCs w:val="24"/>
        </w:rPr>
        <w:t xml:space="preserve">  og k eru gildi tekin úr eftirfarandi töflu í samræmi við fjölda sýna í menginu þar sem  n = fjöldi sýna.</w:t>
      </w:r>
      <w:r w:rsidRPr="005A61F2">
        <w:rPr>
          <w:sz w:val="24"/>
          <w:szCs w:val="24"/>
        </w:rPr>
        <w:cr/>
      </w:r>
    </w:p>
    <w:tbl>
      <w:tblPr>
        <w:tblStyle w:val="TableGrid"/>
        <w:tblW w:w="0" w:type="auto"/>
        <w:tblInd w:w="851" w:type="dxa"/>
        <w:tblLook w:val="04A0" w:firstRow="1" w:lastRow="0" w:firstColumn="1" w:lastColumn="0" w:noHBand="0" w:noVBand="1"/>
      </w:tblPr>
      <w:tblGrid>
        <w:gridCol w:w="1366"/>
        <w:gridCol w:w="1390"/>
        <w:gridCol w:w="1349"/>
        <w:gridCol w:w="1365"/>
        <w:gridCol w:w="1391"/>
        <w:gridCol w:w="1350"/>
      </w:tblGrid>
      <w:tr w:rsidR="00E83007" w14:paraId="7CCE6D3A" w14:textId="77777777" w:rsidTr="0030117C">
        <w:tc>
          <w:tcPr>
            <w:tcW w:w="1366" w:type="dxa"/>
          </w:tcPr>
          <w:p w14:paraId="3F88093F" w14:textId="77777777" w:rsidR="00E83007" w:rsidRPr="0030117C" w:rsidRDefault="00E83007" w:rsidP="0030117C">
            <w:pPr>
              <w:ind w:left="0"/>
              <w:jc w:val="center"/>
              <w:rPr>
                <w:szCs w:val="24"/>
                <w:lang w:eastAsia="is-IS"/>
              </w:rPr>
            </w:pPr>
            <w:r w:rsidRPr="0030117C">
              <w:rPr>
                <w:rFonts w:ascii="Calibri-Bold" w:hAnsi="Calibri-Bold"/>
                <w:b/>
                <w:bCs/>
                <w:color w:val="000000"/>
                <w:szCs w:val="24"/>
              </w:rPr>
              <w:t>n</w:t>
            </w:r>
          </w:p>
        </w:tc>
        <w:tc>
          <w:tcPr>
            <w:tcW w:w="1390" w:type="dxa"/>
          </w:tcPr>
          <w:p w14:paraId="60D79BB6" w14:textId="77777777" w:rsidR="00E83007" w:rsidRPr="0030117C" w:rsidRDefault="00E83007" w:rsidP="0030117C">
            <w:pPr>
              <w:ind w:left="0"/>
              <w:jc w:val="center"/>
              <w:rPr>
                <w:szCs w:val="24"/>
                <w:lang w:eastAsia="is-IS"/>
              </w:rPr>
            </w:pPr>
            <w:r w:rsidRPr="0030117C">
              <w:rPr>
                <w:rFonts w:ascii="Calibri-Bold" w:hAnsi="Calibri-Bold"/>
                <w:b/>
                <w:bCs/>
                <w:color w:val="000000"/>
                <w:szCs w:val="24"/>
              </w:rPr>
              <w:t>λ</w:t>
            </w:r>
          </w:p>
        </w:tc>
        <w:tc>
          <w:tcPr>
            <w:tcW w:w="1349" w:type="dxa"/>
          </w:tcPr>
          <w:p w14:paraId="4A7D8F8D" w14:textId="77777777" w:rsidR="00E83007" w:rsidRPr="0030117C" w:rsidRDefault="00E83007" w:rsidP="0030117C">
            <w:pPr>
              <w:ind w:left="0"/>
              <w:jc w:val="center"/>
              <w:rPr>
                <w:szCs w:val="24"/>
                <w:lang w:eastAsia="is-IS"/>
              </w:rPr>
            </w:pPr>
            <w:r w:rsidRPr="0030117C">
              <w:rPr>
                <w:rFonts w:ascii="Calibri-Bold" w:hAnsi="Calibri-Bold"/>
                <w:b/>
                <w:bCs/>
                <w:color w:val="000000"/>
                <w:szCs w:val="24"/>
              </w:rPr>
              <w:t>k</w:t>
            </w:r>
          </w:p>
        </w:tc>
        <w:tc>
          <w:tcPr>
            <w:tcW w:w="1365" w:type="dxa"/>
          </w:tcPr>
          <w:p w14:paraId="4DF8E66B" w14:textId="77777777" w:rsidR="00E83007" w:rsidRPr="0030117C" w:rsidRDefault="00E83007" w:rsidP="0030117C">
            <w:pPr>
              <w:ind w:left="0"/>
              <w:jc w:val="center"/>
              <w:rPr>
                <w:szCs w:val="24"/>
                <w:lang w:eastAsia="is-IS"/>
              </w:rPr>
            </w:pPr>
            <w:r w:rsidRPr="0030117C">
              <w:rPr>
                <w:rFonts w:ascii="Calibri-Bold" w:hAnsi="Calibri-Bold"/>
                <w:b/>
                <w:bCs/>
                <w:color w:val="000000"/>
                <w:szCs w:val="24"/>
              </w:rPr>
              <w:t>n</w:t>
            </w:r>
          </w:p>
        </w:tc>
        <w:tc>
          <w:tcPr>
            <w:tcW w:w="1391" w:type="dxa"/>
          </w:tcPr>
          <w:p w14:paraId="60AC7AAD" w14:textId="77777777" w:rsidR="00E83007" w:rsidRPr="0030117C" w:rsidRDefault="00E83007" w:rsidP="0030117C">
            <w:pPr>
              <w:ind w:left="0"/>
              <w:jc w:val="center"/>
              <w:rPr>
                <w:szCs w:val="24"/>
                <w:lang w:eastAsia="is-IS"/>
              </w:rPr>
            </w:pPr>
            <w:r w:rsidRPr="0030117C">
              <w:rPr>
                <w:rFonts w:ascii="Calibri-Bold" w:hAnsi="Calibri-Bold"/>
                <w:b/>
                <w:bCs/>
                <w:color w:val="000000"/>
                <w:szCs w:val="24"/>
              </w:rPr>
              <w:t>λ</w:t>
            </w:r>
          </w:p>
        </w:tc>
        <w:tc>
          <w:tcPr>
            <w:tcW w:w="1350" w:type="dxa"/>
          </w:tcPr>
          <w:p w14:paraId="53EB1696" w14:textId="77777777" w:rsidR="00E83007" w:rsidRPr="0030117C" w:rsidRDefault="00E83007" w:rsidP="0030117C">
            <w:pPr>
              <w:ind w:left="0"/>
              <w:jc w:val="center"/>
              <w:rPr>
                <w:szCs w:val="24"/>
                <w:lang w:eastAsia="is-IS"/>
              </w:rPr>
            </w:pPr>
            <w:r w:rsidRPr="0030117C">
              <w:rPr>
                <w:rFonts w:ascii="Calibri-Bold" w:hAnsi="Calibri-Bold"/>
                <w:b/>
                <w:bCs/>
                <w:color w:val="000000"/>
                <w:szCs w:val="24"/>
              </w:rPr>
              <w:t>k</w:t>
            </w:r>
          </w:p>
        </w:tc>
      </w:tr>
      <w:tr w:rsidR="00E83007" w14:paraId="036D5593" w14:textId="77777777" w:rsidTr="0030117C">
        <w:tc>
          <w:tcPr>
            <w:tcW w:w="1366" w:type="dxa"/>
          </w:tcPr>
          <w:p w14:paraId="16414A20" w14:textId="77777777" w:rsidR="00E83007" w:rsidRDefault="00E83007" w:rsidP="0030117C">
            <w:pPr>
              <w:ind w:left="0"/>
              <w:jc w:val="center"/>
              <w:rPr>
                <w:lang w:eastAsia="is-IS"/>
              </w:rPr>
            </w:pPr>
            <w:r>
              <w:rPr>
                <w:lang w:eastAsia="is-IS"/>
              </w:rPr>
              <w:t>6</w:t>
            </w:r>
          </w:p>
        </w:tc>
        <w:tc>
          <w:tcPr>
            <w:tcW w:w="1390" w:type="dxa"/>
          </w:tcPr>
          <w:p w14:paraId="61C5716F" w14:textId="77777777" w:rsidR="00E83007" w:rsidRDefault="00E83007" w:rsidP="0030117C">
            <w:pPr>
              <w:ind w:left="0"/>
              <w:jc w:val="center"/>
              <w:rPr>
                <w:lang w:eastAsia="is-IS"/>
              </w:rPr>
            </w:pPr>
            <w:r>
              <w:rPr>
                <w:lang w:eastAsia="is-IS"/>
              </w:rPr>
              <w:t>1,87</w:t>
            </w:r>
          </w:p>
        </w:tc>
        <w:tc>
          <w:tcPr>
            <w:tcW w:w="1349" w:type="dxa"/>
          </w:tcPr>
          <w:p w14:paraId="6E9D97EC" w14:textId="77777777" w:rsidR="00E83007" w:rsidRDefault="00E83007" w:rsidP="0030117C">
            <w:pPr>
              <w:ind w:left="0"/>
              <w:jc w:val="center"/>
              <w:rPr>
                <w:lang w:eastAsia="is-IS"/>
              </w:rPr>
            </w:pPr>
            <w:r>
              <w:rPr>
                <w:lang w:eastAsia="is-IS"/>
              </w:rPr>
              <w:t>3</w:t>
            </w:r>
          </w:p>
        </w:tc>
        <w:tc>
          <w:tcPr>
            <w:tcW w:w="1365" w:type="dxa"/>
          </w:tcPr>
          <w:p w14:paraId="2EDA2874" w14:textId="77777777" w:rsidR="00E83007" w:rsidRDefault="00E83007" w:rsidP="0030117C">
            <w:pPr>
              <w:ind w:left="0"/>
              <w:jc w:val="center"/>
              <w:rPr>
                <w:lang w:eastAsia="is-IS"/>
              </w:rPr>
            </w:pPr>
            <w:r>
              <w:rPr>
                <w:lang w:eastAsia="is-IS"/>
              </w:rPr>
              <w:t>11</w:t>
            </w:r>
          </w:p>
        </w:tc>
        <w:tc>
          <w:tcPr>
            <w:tcW w:w="1391" w:type="dxa"/>
          </w:tcPr>
          <w:p w14:paraId="024EBD64" w14:textId="77777777" w:rsidR="00E83007" w:rsidRDefault="00E83007" w:rsidP="0030117C">
            <w:pPr>
              <w:ind w:left="0"/>
              <w:jc w:val="center"/>
              <w:rPr>
                <w:lang w:eastAsia="is-IS"/>
              </w:rPr>
            </w:pPr>
            <w:r>
              <w:rPr>
                <w:lang w:eastAsia="is-IS"/>
              </w:rPr>
              <w:t>1,58</w:t>
            </w:r>
          </w:p>
        </w:tc>
        <w:tc>
          <w:tcPr>
            <w:tcW w:w="1350" w:type="dxa"/>
          </w:tcPr>
          <w:p w14:paraId="21C4513D" w14:textId="77777777" w:rsidR="00E83007" w:rsidRDefault="00E83007" w:rsidP="0030117C">
            <w:pPr>
              <w:ind w:left="0"/>
              <w:jc w:val="center"/>
              <w:rPr>
                <w:lang w:eastAsia="is-IS"/>
              </w:rPr>
            </w:pPr>
            <w:r>
              <w:rPr>
                <w:lang w:eastAsia="is-IS"/>
              </w:rPr>
              <w:t>4</w:t>
            </w:r>
          </w:p>
        </w:tc>
      </w:tr>
      <w:tr w:rsidR="00E83007" w14:paraId="279A8405" w14:textId="77777777" w:rsidTr="0030117C">
        <w:tc>
          <w:tcPr>
            <w:tcW w:w="1366" w:type="dxa"/>
          </w:tcPr>
          <w:p w14:paraId="1478ACAA" w14:textId="77777777" w:rsidR="00E83007" w:rsidRDefault="00E83007" w:rsidP="0030117C">
            <w:pPr>
              <w:ind w:left="0"/>
              <w:jc w:val="center"/>
              <w:rPr>
                <w:lang w:eastAsia="is-IS"/>
              </w:rPr>
            </w:pPr>
            <w:r>
              <w:rPr>
                <w:lang w:eastAsia="is-IS"/>
              </w:rPr>
              <w:t>7</w:t>
            </w:r>
          </w:p>
        </w:tc>
        <w:tc>
          <w:tcPr>
            <w:tcW w:w="1390" w:type="dxa"/>
          </w:tcPr>
          <w:p w14:paraId="7484BB70" w14:textId="77777777" w:rsidR="00E83007" w:rsidRDefault="00E83007" w:rsidP="0030117C">
            <w:pPr>
              <w:ind w:left="0"/>
              <w:jc w:val="center"/>
              <w:rPr>
                <w:lang w:eastAsia="is-IS"/>
              </w:rPr>
            </w:pPr>
            <w:r>
              <w:rPr>
                <w:lang w:eastAsia="is-IS"/>
              </w:rPr>
              <w:t>1,77</w:t>
            </w:r>
          </w:p>
        </w:tc>
        <w:tc>
          <w:tcPr>
            <w:tcW w:w="1349" w:type="dxa"/>
          </w:tcPr>
          <w:p w14:paraId="2317B50B" w14:textId="77777777" w:rsidR="00E83007" w:rsidRDefault="00E83007" w:rsidP="0030117C">
            <w:pPr>
              <w:ind w:left="0"/>
              <w:jc w:val="center"/>
              <w:rPr>
                <w:lang w:eastAsia="is-IS"/>
              </w:rPr>
            </w:pPr>
            <w:r>
              <w:rPr>
                <w:lang w:eastAsia="is-IS"/>
              </w:rPr>
              <w:t>3</w:t>
            </w:r>
          </w:p>
        </w:tc>
        <w:tc>
          <w:tcPr>
            <w:tcW w:w="1365" w:type="dxa"/>
          </w:tcPr>
          <w:p w14:paraId="5F893C7D" w14:textId="77777777" w:rsidR="00E83007" w:rsidRDefault="00E83007" w:rsidP="0030117C">
            <w:pPr>
              <w:ind w:left="0"/>
              <w:jc w:val="center"/>
              <w:rPr>
                <w:lang w:eastAsia="is-IS"/>
              </w:rPr>
            </w:pPr>
            <w:r>
              <w:rPr>
                <w:lang w:eastAsia="is-IS"/>
              </w:rPr>
              <w:t>12</w:t>
            </w:r>
          </w:p>
        </w:tc>
        <w:tc>
          <w:tcPr>
            <w:tcW w:w="1391" w:type="dxa"/>
          </w:tcPr>
          <w:p w14:paraId="2EE26AEB" w14:textId="77777777" w:rsidR="00E83007" w:rsidRDefault="00E83007" w:rsidP="0030117C">
            <w:pPr>
              <w:ind w:left="0"/>
              <w:jc w:val="center"/>
              <w:rPr>
                <w:lang w:eastAsia="is-IS"/>
              </w:rPr>
            </w:pPr>
            <w:r>
              <w:rPr>
                <w:lang w:eastAsia="is-IS"/>
              </w:rPr>
              <w:t>1,55</w:t>
            </w:r>
          </w:p>
        </w:tc>
        <w:tc>
          <w:tcPr>
            <w:tcW w:w="1350" w:type="dxa"/>
          </w:tcPr>
          <w:p w14:paraId="3F2C753D" w14:textId="77777777" w:rsidR="00E83007" w:rsidRDefault="00E83007" w:rsidP="0030117C">
            <w:pPr>
              <w:ind w:left="0"/>
              <w:jc w:val="center"/>
              <w:rPr>
                <w:lang w:eastAsia="is-IS"/>
              </w:rPr>
            </w:pPr>
            <w:r>
              <w:rPr>
                <w:lang w:eastAsia="is-IS"/>
              </w:rPr>
              <w:t>4</w:t>
            </w:r>
          </w:p>
        </w:tc>
      </w:tr>
      <w:tr w:rsidR="00E83007" w14:paraId="6BE7DA40" w14:textId="77777777" w:rsidTr="0030117C">
        <w:tc>
          <w:tcPr>
            <w:tcW w:w="1366" w:type="dxa"/>
          </w:tcPr>
          <w:p w14:paraId="6DC78C01" w14:textId="77777777" w:rsidR="00E83007" w:rsidRDefault="00E83007" w:rsidP="0030117C">
            <w:pPr>
              <w:ind w:left="0"/>
              <w:jc w:val="center"/>
              <w:rPr>
                <w:lang w:eastAsia="is-IS"/>
              </w:rPr>
            </w:pPr>
            <w:r>
              <w:rPr>
                <w:lang w:eastAsia="is-IS"/>
              </w:rPr>
              <w:t>8</w:t>
            </w:r>
          </w:p>
        </w:tc>
        <w:tc>
          <w:tcPr>
            <w:tcW w:w="1390" w:type="dxa"/>
          </w:tcPr>
          <w:p w14:paraId="1B52FA8D" w14:textId="77777777" w:rsidR="00E83007" w:rsidRDefault="00E83007" w:rsidP="0030117C">
            <w:pPr>
              <w:ind w:left="0"/>
              <w:jc w:val="center"/>
              <w:rPr>
                <w:lang w:eastAsia="is-IS"/>
              </w:rPr>
            </w:pPr>
            <w:r>
              <w:rPr>
                <w:lang w:eastAsia="is-IS"/>
              </w:rPr>
              <w:t>1,72</w:t>
            </w:r>
          </w:p>
        </w:tc>
        <w:tc>
          <w:tcPr>
            <w:tcW w:w="1349" w:type="dxa"/>
          </w:tcPr>
          <w:p w14:paraId="5962B42F" w14:textId="77777777" w:rsidR="00E83007" w:rsidRDefault="00E83007" w:rsidP="0030117C">
            <w:pPr>
              <w:ind w:left="0"/>
              <w:jc w:val="center"/>
              <w:rPr>
                <w:lang w:eastAsia="is-IS"/>
              </w:rPr>
            </w:pPr>
            <w:r>
              <w:rPr>
                <w:lang w:eastAsia="is-IS"/>
              </w:rPr>
              <w:t>3</w:t>
            </w:r>
          </w:p>
        </w:tc>
        <w:tc>
          <w:tcPr>
            <w:tcW w:w="1365" w:type="dxa"/>
          </w:tcPr>
          <w:p w14:paraId="3AA75B6C" w14:textId="77777777" w:rsidR="00E83007" w:rsidRDefault="00E83007" w:rsidP="0030117C">
            <w:pPr>
              <w:ind w:left="0"/>
              <w:jc w:val="center"/>
              <w:rPr>
                <w:lang w:eastAsia="is-IS"/>
              </w:rPr>
            </w:pPr>
            <w:r>
              <w:rPr>
                <w:lang w:eastAsia="is-IS"/>
              </w:rPr>
              <w:t>13</w:t>
            </w:r>
          </w:p>
        </w:tc>
        <w:tc>
          <w:tcPr>
            <w:tcW w:w="1391" w:type="dxa"/>
          </w:tcPr>
          <w:p w14:paraId="416B0ABD" w14:textId="77777777" w:rsidR="00E83007" w:rsidRDefault="00E83007" w:rsidP="0030117C">
            <w:pPr>
              <w:ind w:left="0"/>
              <w:jc w:val="center"/>
              <w:rPr>
                <w:lang w:eastAsia="is-IS"/>
              </w:rPr>
            </w:pPr>
            <w:r>
              <w:rPr>
                <w:lang w:eastAsia="is-IS"/>
              </w:rPr>
              <w:t>1,2</w:t>
            </w:r>
          </w:p>
        </w:tc>
        <w:tc>
          <w:tcPr>
            <w:tcW w:w="1350" w:type="dxa"/>
          </w:tcPr>
          <w:p w14:paraId="4287B998" w14:textId="77777777" w:rsidR="00E83007" w:rsidRDefault="00E83007" w:rsidP="0030117C">
            <w:pPr>
              <w:ind w:left="0"/>
              <w:jc w:val="center"/>
              <w:rPr>
                <w:lang w:eastAsia="is-IS"/>
              </w:rPr>
            </w:pPr>
            <w:r>
              <w:rPr>
                <w:lang w:eastAsia="is-IS"/>
              </w:rPr>
              <w:t>4</w:t>
            </w:r>
          </w:p>
        </w:tc>
      </w:tr>
      <w:tr w:rsidR="00E83007" w14:paraId="18042C8A" w14:textId="77777777" w:rsidTr="0030117C">
        <w:tc>
          <w:tcPr>
            <w:tcW w:w="1366" w:type="dxa"/>
          </w:tcPr>
          <w:p w14:paraId="38ACC7E1" w14:textId="77777777" w:rsidR="00E83007" w:rsidRDefault="00E83007" w:rsidP="0030117C">
            <w:pPr>
              <w:ind w:left="0"/>
              <w:jc w:val="center"/>
              <w:rPr>
                <w:lang w:eastAsia="is-IS"/>
              </w:rPr>
            </w:pPr>
            <w:r>
              <w:rPr>
                <w:lang w:eastAsia="is-IS"/>
              </w:rPr>
              <w:t>9</w:t>
            </w:r>
          </w:p>
        </w:tc>
        <w:tc>
          <w:tcPr>
            <w:tcW w:w="1390" w:type="dxa"/>
          </w:tcPr>
          <w:p w14:paraId="577CDBAD" w14:textId="77777777" w:rsidR="00E83007" w:rsidRDefault="00E83007" w:rsidP="0030117C">
            <w:pPr>
              <w:ind w:left="0"/>
              <w:jc w:val="center"/>
              <w:rPr>
                <w:lang w:eastAsia="is-IS"/>
              </w:rPr>
            </w:pPr>
            <w:r>
              <w:rPr>
                <w:lang w:eastAsia="is-IS"/>
              </w:rPr>
              <w:t>1,67</w:t>
            </w:r>
          </w:p>
        </w:tc>
        <w:tc>
          <w:tcPr>
            <w:tcW w:w="1349" w:type="dxa"/>
          </w:tcPr>
          <w:p w14:paraId="6C046CFD" w14:textId="77777777" w:rsidR="00E83007" w:rsidRDefault="00E83007" w:rsidP="0030117C">
            <w:pPr>
              <w:ind w:left="0"/>
              <w:jc w:val="center"/>
              <w:rPr>
                <w:lang w:eastAsia="is-IS"/>
              </w:rPr>
            </w:pPr>
            <w:r>
              <w:rPr>
                <w:lang w:eastAsia="is-IS"/>
              </w:rPr>
              <w:t>3</w:t>
            </w:r>
          </w:p>
        </w:tc>
        <w:tc>
          <w:tcPr>
            <w:tcW w:w="1365" w:type="dxa"/>
          </w:tcPr>
          <w:p w14:paraId="00D60A65" w14:textId="77777777" w:rsidR="00E83007" w:rsidRDefault="00E83007" w:rsidP="0030117C">
            <w:pPr>
              <w:ind w:left="0"/>
              <w:jc w:val="center"/>
              <w:rPr>
                <w:lang w:eastAsia="is-IS"/>
              </w:rPr>
            </w:pPr>
            <w:r>
              <w:rPr>
                <w:lang w:eastAsia="is-IS"/>
              </w:rPr>
              <w:t>14</w:t>
            </w:r>
          </w:p>
        </w:tc>
        <w:tc>
          <w:tcPr>
            <w:tcW w:w="1391" w:type="dxa"/>
          </w:tcPr>
          <w:p w14:paraId="2E596822" w14:textId="77777777" w:rsidR="00E83007" w:rsidRDefault="00E83007" w:rsidP="0030117C">
            <w:pPr>
              <w:ind w:left="0"/>
              <w:jc w:val="center"/>
              <w:rPr>
                <w:lang w:eastAsia="is-IS"/>
              </w:rPr>
            </w:pPr>
            <w:r>
              <w:rPr>
                <w:lang w:eastAsia="is-IS"/>
              </w:rPr>
              <w:t>1,50</w:t>
            </w:r>
          </w:p>
        </w:tc>
        <w:tc>
          <w:tcPr>
            <w:tcW w:w="1350" w:type="dxa"/>
          </w:tcPr>
          <w:p w14:paraId="36FCB6F9" w14:textId="77777777" w:rsidR="00E83007" w:rsidRDefault="00E83007" w:rsidP="0030117C">
            <w:pPr>
              <w:ind w:left="0"/>
              <w:jc w:val="center"/>
              <w:rPr>
                <w:lang w:eastAsia="is-IS"/>
              </w:rPr>
            </w:pPr>
            <w:r>
              <w:rPr>
                <w:lang w:eastAsia="is-IS"/>
              </w:rPr>
              <w:t>4</w:t>
            </w:r>
          </w:p>
        </w:tc>
      </w:tr>
      <w:tr w:rsidR="00E83007" w14:paraId="5897E2F2" w14:textId="77777777" w:rsidTr="0030117C">
        <w:tc>
          <w:tcPr>
            <w:tcW w:w="1366" w:type="dxa"/>
          </w:tcPr>
          <w:p w14:paraId="732D5D3B" w14:textId="77777777" w:rsidR="00E83007" w:rsidRDefault="00E83007" w:rsidP="0030117C">
            <w:pPr>
              <w:ind w:left="0"/>
              <w:jc w:val="center"/>
              <w:rPr>
                <w:lang w:eastAsia="is-IS"/>
              </w:rPr>
            </w:pPr>
            <w:r>
              <w:rPr>
                <w:lang w:eastAsia="is-IS"/>
              </w:rPr>
              <w:t>10</w:t>
            </w:r>
          </w:p>
        </w:tc>
        <w:tc>
          <w:tcPr>
            <w:tcW w:w="1390" w:type="dxa"/>
          </w:tcPr>
          <w:p w14:paraId="2E5E9BFE" w14:textId="77777777" w:rsidR="00E83007" w:rsidRDefault="00E83007" w:rsidP="0030117C">
            <w:pPr>
              <w:ind w:left="0"/>
              <w:jc w:val="center"/>
              <w:rPr>
                <w:lang w:eastAsia="is-IS"/>
              </w:rPr>
            </w:pPr>
            <w:r>
              <w:rPr>
                <w:lang w:eastAsia="is-IS"/>
              </w:rPr>
              <w:t>1,62</w:t>
            </w:r>
          </w:p>
        </w:tc>
        <w:tc>
          <w:tcPr>
            <w:tcW w:w="1349" w:type="dxa"/>
          </w:tcPr>
          <w:p w14:paraId="7E9326FA" w14:textId="77777777" w:rsidR="00E83007" w:rsidRDefault="00E83007" w:rsidP="0030117C">
            <w:pPr>
              <w:ind w:left="0"/>
              <w:jc w:val="center"/>
              <w:rPr>
                <w:lang w:eastAsia="is-IS"/>
              </w:rPr>
            </w:pPr>
            <w:r>
              <w:rPr>
                <w:lang w:eastAsia="is-IS"/>
              </w:rPr>
              <w:t>4</w:t>
            </w:r>
          </w:p>
        </w:tc>
        <w:tc>
          <w:tcPr>
            <w:tcW w:w="1365" w:type="dxa"/>
          </w:tcPr>
          <w:p w14:paraId="6E4B3E80" w14:textId="77777777" w:rsidR="00E83007" w:rsidRDefault="00E83007" w:rsidP="0030117C">
            <w:pPr>
              <w:ind w:left="0"/>
              <w:jc w:val="center"/>
              <w:rPr>
                <w:lang w:eastAsia="is-IS"/>
              </w:rPr>
            </w:pPr>
            <w:r>
              <w:rPr>
                <w:lang w:eastAsia="is-IS"/>
              </w:rPr>
              <w:t>15</w:t>
            </w:r>
          </w:p>
        </w:tc>
        <w:tc>
          <w:tcPr>
            <w:tcW w:w="1391" w:type="dxa"/>
          </w:tcPr>
          <w:p w14:paraId="57A9B41A" w14:textId="77777777" w:rsidR="00E83007" w:rsidRDefault="00E83007" w:rsidP="0030117C">
            <w:pPr>
              <w:ind w:left="0"/>
              <w:jc w:val="center"/>
              <w:rPr>
                <w:lang w:eastAsia="is-IS"/>
              </w:rPr>
            </w:pPr>
            <w:r>
              <w:rPr>
                <w:lang w:eastAsia="is-IS"/>
              </w:rPr>
              <w:t>1,48</w:t>
            </w:r>
          </w:p>
        </w:tc>
        <w:tc>
          <w:tcPr>
            <w:tcW w:w="1350" w:type="dxa"/>
          </w:tcPr>
          <w:p w14:paraId="246F302D" w14:textId="77777777" w:rsidR="00E83007" w:rsidRDefault="00E83007" w:rsidP="0030117C">
            <w:pPr>
              <w:ind w:left="0"/>
              <w:jc w:val="center"/>
              <w:rPr>
                <w:lang w:eastAsia="is-IS"/>
              </w:rPr>
            </w:pPr>
            <w:r>
              <w:rPr>
                <w:lang w:eastAsia="is-IS"/>
              </w:rPr>
              <w:t>4</w:t>
            </w:r>
          </w:p>
        </w:tc>
      </w:tr>
    </w:tbl>
    <w:p w14:paraId="55EA4B62" w14:textId="77777777" w:rsidR="0030117C" w:rsidRDefault="0030117C" w:rsidP="00644206">
      <w:pPr>
        <w:pStyle w:val="Inndregi2"/>
        <w:spacing w:before="57"/>
        <w:ind w:left="567"/>
        <w:rPr>
          <w:sz w:val="24"/>
          <w:szCs w:val="24"/>
        </w:rPr>
      </w:pPr>
    </w:p>
    <w:p w14:paraId="185AD6E8" w14:textId="437BC6DC" w:rsidR="00644206" w:rsidRPr="005A61F2" w:rsidRDefault="00644206" w:rsidP="0030117C">
      <w:pPr>
        <w:pStyle w:val="Liurtexti"/>
      </w:pPr>
      <w:r w:rsidRPr="005A61F2">
        <w:t>Viðmiðun 2:  Ef skera skal úr um samræmi steypu í lágum styrkleikaflokki, allt að C25, og í magni allt að 150 m</w:t>
      </w:r>
      <w:r w:rsidRPr="005A61F2">
        <w:rPr>
          <w:position w:val="7"/>
        </w:rPr>
        <w:t>3</w:t>
      </w:r>
      <w:r w:rsidRPr="005A61F2">
        <w:t xml:space="preserve"> má taka </w:t>
      </w:r>
      <w:r w:rsidR="002602BF">
        <w:t>þrjú</w:t>
      </w:r>
      <w:r w:rsidRPr="005A61F2">
        <w:t xml:space="preserve"> óháð sýni (tekin sitt í hvoru lagi).</w:t>
      </w:r>
    </w:p>
    <w:p w14:paraId="6FF32FC3" w14:textId="77777777" w:rsidR="00644206" w:rsidRPr="005A61F2" w:rsidRDefault="00644206" w:rsidP="0030117C">
      <w:pPr>
        <w:pStyle w:val="Liurtexti"/>
      </w:pPr>
      <w:r w:rsidRPr="005A61F2">
        <w:t>Þessi viðmiðun gildir þegar samræmi er kannað með því að skoða niðurstöður þriggja sýna sem tekin eru hvert á eftir öðru og hafa styrkinn x</w:t>
      </w:r>
      <w:r w:rsidRPr="005A61F2">
        <w:rPr>
          <w:position w:val="-7"/>
        </w:rPr>
        <w:t>1</w:t>
      </w:r>
      <w:r w:rsidRPr="005A61F2">
        <w:t>, x</w:t>
      </w:r>
      <w:r w:rsidRPr="005A61F2">
        <w:rPr>
          <w:position w:val="-7"/>
        </w:rPr>
        <w:t>2</w:t>
      </w:r>
      <w:r w:rsidRPr="005A61F2">
        <w:t>, x</w:t>
      </w:r>
      <w:r w:rsidRPr="005A61F2">
        <w:rPr>
          <w:position w:val="-7"/>
        </w:rPr>
        <w:t>3</w:t>
      </w:r>
      <w:r w:rsidRPr="005A61F2">
        <w:t>.</w:t>
      </w:r>
    </w:p>
    <w:p w14:paraId="5F7C2F7E" w14:textId="05A60BC7" w:rsidR="00644206" w:rsidRPr="005A61F2" w:rsidRDefault="00644206" w:rsidP="0030117C">
      <w:pPr>
        <w:pStyle w:val="Liurtexti"/>
      </w:pPr>
      <w:r w:rsidRPr="005A61F2">
        <w:t>Styrkur sýnis skal vera meðaltal niðurstaðna úr þrem</w:t>
      </w:r>
      <w:r w:rsidR="002602BF">
        <w:t>ur</w:t>
      </w:r>
      <w:r w:rsidRPr="005A61F2">
        <w:t xml:space="preserve"> eða fleiri prófhlutum.</w:t>
      </w:r>
    </w:p>
    <w:p w14:paraId="3A36E517" w14:textId="77777777" w:rsidR="00644206" w:rsidRPr="005A61F2" w:rsidRDefault="00644206" w:rsidP="0030117C">
      <w:pPr>
        <w:pStyle w:val="Liurtexti"/>
      </w:pPr>
      <w:r w:rsidRPr="005A61F2">
        <w:t>Styrkurinn skal  fullnægja eftirfarandi skilyrðum:</w:t>
      </w:r>
    </w:p>
    <w:p w14:paraId="66FF87E8" w14:textId="77777777" w:rsidR="00644206" w:rsidRPr="005A61F2" w:rsidRDefault="00644206" w:rsidP="0030117C">
      <w:pPr>
        <w:pStyle w:val="Liurtexti"/>
      </w:pPr>
      <w:r w:rsidRPr="005A61F2">
        <w:t>X</w:t>
      </w:r>
      <w:r w:rsidRPr="005A61F2">
        <w:rPr>
          <w:position w:val="-7"/>
        </w:rPr>
        <w:t>3</w:t>
      </w:r>
      <w:r w:rsidRPr="005A61F2">
        <w:t xml:space="preserve"> </w:t>
      </w:r>
      <w:r w:rsidRPr="005A61F2">
        <w:sym w:font="Symbol" w:char="F0B3"/>
      </w:r>
      <w:r w:rsidRPr="005A61F2">
        <w:t xml:space="preserve"> f</w:t>
      </w:r>
      <w:r w:rsidRPr="005A61F2">
        <w:rPr>
          <w:position w:val="-7"/>
        </w:rPr>
        <w:t>ck</w:t>
      </w:r>
      <w:r w:rsidRPr="005A61F2">
        <w:t xml:space="preserve"> + 5  og  x</w:t>
      </w:r>
      <w:r w:rsidRPr="005A61F2">
        <w:rPr>
          <w:position w:val="-7"/>
        </w:rPr>
        <w:t>min</w:t>
      </w:r>
      <w:r w:rsidRPr="005A61F2">
        <w:t xml:space="preserve"> </w:t>
      </w:r>
      <w:r w:rsidRPr="005A61F2">
        <w:sym w:font="Symbol" w:char="F0B3"/>
      </w:r>
      <w:r w:rsidRPr="005A61F2">
        <w:t xml:space="preserve"> f</w:t>
      </w:r>
      <w:r w:rsidRPr="005A61F2">
        <w:rPr>
          <w:position w:val="-7"/>
        </w:rPr>
        <w:t>ck</w:t>
      </w:r>
      <w:r w:rsidRPr="005A61F2">
        <w:t xml:space="preserve"> </w:t>
      </w:r>
      <w:r w:rsidR="0030117C">
        <w:t>–</w:t>
      </w:r>
      <w:r w:rsidRPr="005A61F2">
        <w:t xml:space="preserve"> 1</w:t>
      </w:r>
      <w:r w:rsidR="0030117C">
        <w:t>, þar sem</w:t>
      </w:r>
      <w:r w:rsidRPr="005A61F2">
        <w:t xml:space="preserve"> X</w:t>
      </w:r>
      <w:r w:rsidRPr="005A61F2">
        <w:rPr>
          <w:position w:val="-7"/>
        </w:rPr>
        <w:t>3</w:t>
      </w:r>
      <w:r w:rsidRPr="005A61F2">
        <w:t xml:space="preserve"> = meðaltalsstyrkur þessara þriggja sýna.</w:t>
      </w:r>
    </w:p>
    <w:p w14:paraId="740DC657" w14:textId="77777777" w:rsidR="00644206" w:rsidRPr="005A61F2" w:rsidRDefault="00644206" w:rsidP="0030117C">
      <w:pPr>
        <w:pStyle w:val="Liurtexti"/>
        <w:rPr>
          <w:color w:val="000000"/>
        </w:rPr>
      </w:pPr>
      <w:r w:rsidRPr="005A61F2">
        <w:t xml:space="preserve">Ef niðurstöður prófana á sýnum uppfylla ekki kröfur um samræmi eða eru ekki fyrir hendi, eða ef léleg vinnubrögð eða áhrif slæmra veðurskilyrða (t.d. frosts) gefa tilefni til efasemda um styrk, haldgæði og öryggi burðarvirkis, </w:t>
      </w:r>
      <w:r w:rsidRPr="005A61F2">
        <w:rPr>
          <w:color w:val="000000"/>
        </w:rPr>
        <w:t>skal verktaki bora kjarna úr viðkomandi byggingarhluta. Fjöldi kjarna, sýnataka og prófun skal vera í</w:t>
      </w:r>
      <w:r w:rsidR="0030117C">
        <w:rPr>
          <w:color w:val="000000"/>
        </w:rPr>
        <w:t xml:space="preserve"> samræmi við ÍST EN 12504-1</w:t>
      </w:r>
      <w:r w:rsidRPr="005A61F2">
        <w:rPr>
          <w:color w:val="000000"/>
        </w:rPr>
        <w:t>. Fyrirkomulag sýnatöku skal samþykkt af eftirliti. Mat á niðurstöðum prófana skal vera</w:t>
      </w:r>
      <w:r w:rsidR="0030117C">
        <w:rPr>
          <w:color w:val="000000"/>
        </w:rPr>
        <w:t xml:space="preserve"> í samræmi við ÍST EN 13791.</w:t>
      </w:r>
    </w:p>
    <w:p w14:paraId="4F7EE97F" w14:textId="77777777" w:rsidR="00644206" w:rsidRPr="005A61F2" w:rsidRDefault="00644206" w:rsidP="0030117C">
      <w:pPr>
        <w:pStyle w:val="Liurtexti"/>
      </w:pPr>
      <w:r w:rsidRPr="005A61F2">
        <w:t>Ef ekki er mælt fyrir um annað skulu prófanir og tíðni prófana vera skv. eftirfarandi:</w:t>
      </w:r>
    </w:p>
    <w:p w14:paraId="52D08A92" w14:textId="7E88C035" w:rsidR="00644206" w:rsidRPr="005A61F2" w:rsidRDefault="00644206" w:rsidP="0030117C">
      <w:pPr>
        <w:pStyle w:val="Liurtexti"/>
      </w:pPr>
      <w:r w:rsidRPr="005A61F2">
        <w:lastRenderedPageBreak/>
        <w:t>Prófanir á steypuefnum skv. t</w:t>
      </w:r>
      <w:r w:rsidR="0030117C">
        <w:t>öflu 17, 21 og 22 ÍST EN206</w:t>
      </w:r>
      <w:r w:rsidRPr="005A61F2">
        <w:t>.</w:t>
      </w:r>
    </w:p>
    <w:p w14:paraId="2560F049" w14:textId="5F42ACBC" w:rsidR="00644206" w:rsidRPr="005A61F2" w:rsidRDefault="00644206" w:rsidP="0030117C">
      <w:pPr>
        <w:pStyle w:val="Liurtexti"/>
      </w:pPr>
      <w:r w:rsidRPr="005A61F2">
        <w:t>Eftilit með búnað</w:t>
      </w:r>
      <w:r w:rsidR="0030117C">
        <w:t>i skv. töflu 28 í ÍST EN206</w:t>
      </w:r>
      <w:r w:rsidRPr="005A61F2">
        <w:t>.</w:t>
      </w:r>
    </w:p>
    <w:p w14:paraId="12EEF3EB" w14:textId="1BE98F53" w:rsidR="00644206" w:rsidRPr="005A61F2" w:rsidRDefault="00644206" w:rsidP="0030117C">
      <w:pPr>
        <w:pStyle w:val="Liurtexti"/>
      </w:pPr>
      <w:r w:rsidRPr="005A61F2">
        <w:t>Eftirlit með framleiðsluaðferðum og steypueiginleikum skv.</w:t>
      </w:r>
      <w:r w:rsidR="0030117C">
        <w:t xml:space="preserve"> töflu 29 í ÍST EN206</w:t>
      </w:r>
      <w:r w:rsidRPr="005A61F2">
        <w:t>.</w:t>
      </w:r>
    </w:p>
    <w:p w14:paraId="74103836" w14:textId="6A2C33A0" w:rsidR="00644206" w:rsidRPr="005A61F2" w:rsidRDefault="00644206" w:rsidP="00644206">
      <w:pPr>
        <w:pStyle w:val="Inndregid10"/>
        <w:spacing w:before="28"/>
        <w:rPr>
          <w:sz w:val="24"/>
          <w:szCs w:val="24"/>
        </w:rPr>
      </w:pPr>
      <w:r w:rsidRPr="005A61F2">
        <w:rPr>
          <w:sz w:val="24"/>
          <w:szCs w:val="24"/>
        </w:rPr>
        <w:t>Steypueftirlit verktaka þegar um reiðublandaða steypu er að ræða skv. töflu</w:t>
      </w:r>
      <w:r w:rsidR="0030117C">
        <w:rPr>
          <w:sz w:val="24"/>
          <w:szCs w:val="24"/>
        </w:rPr>
        <w:t xml:space="preserve"> 29 liðir 14-16 í ÍST EN206</w:t>
      </w:r>
      <w:r w:rsidRPr="005A61F2">
        <w:rPr>
          <w:sz w:val="24"/>
          <w:szCs w:val="24"/>
        </w:rPr>
        <w:t>.</w:t>
      </w:r>
    </w:p>
    <w:p w14:paraId="2D497883" w14:textId="77777777" w:rsidR="00644206" w:rsidRPr="0030117C" w:rsidRDefault="00644206" w:rsidP="0030117C">
      <w:pPr>
        <w:pStyle w:val="Liurtexti"/>
      </w:pPr>
      <w:r w:rsidRPr="0030117C">
        <w:t>Mælingar á lofti skal gera á steypu úr steypubíl á byggingarstað.</w:t>
      </w:r>
      <w:r w:rsidR="0030117C" w:rsidRPr="0030117C">
        <w:t xml:space="preserve"> </w:t>
      </w:r>
      <w:r w:rsidR="0030117C" w:rsidRPr="0030117C">
        <w:rPr>
          <w:rStyle w:val="fontstyle01"/>
          <w:rFonts w:ascii="Times New Roman" w:hAnsi="Times New Roman"/>
        </w:rPr>
        <w:t>Tíðni mælinga skal vera ein mæling á 10 m</w:t>
      </w:r>
      <w:r w:rsidR="0030117C" w:rsidRPr="0030117C">
        <w:rPr>
          <w:rStyle w:val="fontstyle01"/>
          <w:rFonts w:ascii="Times New Roman" w:hAnsi="Times New Roman"/>
          <w:vertAlign w:val="superscript"/>
        </w:rPr>
        <w:t>3</w:t>
      </w:r>
      <w:r w:rsidR="0030117C" w:rsidRPr="0030117C">
        <w:rPr>
          <w:rStyle w:val="fontstyle01"/>
          <w:rFonts w:ascii="Times New Roman" w:hAnsi="Times New Roman"/>
        </w:rPr>
        <w:t xml:space="preserve"> af steypu eða a.m.k. úr öðrum hverjum steypubíl.</w:t>
      </w:r>
    </w:p>
    <w:p w14:paraId="76A10E08" w14:textId="4008710F" w:rsidR="00644206" w:rsidRPr="0030117C" w:rsidRDefault="00644206" w:rsidP="00644206">
      <w:pPr>
        <w:pStyle w:val="abcflokkar"/>
        <w:ind w:left="567"/>
        <w:rPr>
          <w:rStyle w:val="LiurtextiChar"/>
        </w:rPr>
      </w:pPr>
      <w:r w:rsidRPr="005A61F2">
        <w:rPr>
          <w:rFonts w:cs="Times New Roman"/>
          <w:b/>
          <w:sz w:val="24"/>
          <w:szCs w:val="24"/>
        </w:rPr>
        <w:t xml:space="preserve">Veðrunarþol, samræmi við kröfur:  </w:t>
      </w:r>
      <w:r w:rsidRPr="0030117C">
        <w:rPr>
          <w:rStyle w:val="LiurtextiChar"/>
        </w:rPr>
        <w:t>Til ákvörðunar hvort steypan stenst tilskildar kröfur um frostþ</w:t>
      </w:r>
      <w:r w:rsidR="00DA5B8E">
        <w:rPr>
          <w:rStyle w:val="LiurtextiChar"/>
        </w:rPr>
        <w:t>í</w:t>
      </w:r>
      <w:r w:rsidRPr="0030117C">
        <w:rPr>
          <w:rStyle w:val="LiurtextiChar"/>
        </w:rPr>
        <w:t xml:space="preserve">ðupróf þá skal, ef ekki eru fyrirmæli um annað, gera </w:t>
      </w:r>
      <w:r w:rsidR="002602BF">
        <w:rPr>
          <w:rStyle w:val="LiurtextiChar"/>
        </w:rPr>
        <w:t>tvö</w:t>
      </w:r>
      <w:r w:rsidRPr="0030117C">
        <w:rPr>
          <w:rStyle w:val="LiurtextiChar"/>
        </w:rPr>
        <w:t xml:space="preserve"> próf fyrir hverja </w:t>
      </w:r>
      <w:r w:rsidR="0030117C" w:rsidRPr="0030117C">
        <w:rPr>
          <w:rStyle w:val="LiurtextiChar"/>
        </w:rPr>
        <w:t xml:space="preserve"> 2</w:t>
      </w:r>
      <w:r w:rsidRPr="0030117C">
        <w:rPr>
          <w:rStyle w:val="LiurtextiChar"/>
        </w:rPr>
        <w:t xml:space="preserve">00 m3. Fyrir hverja 100 m3 umfram það skal gera </w:t>
      </w:r>
      <w:r w:rsidR="002602BF">
        <w:rPr>
          <w:rStyle w:val="LiurtextiChar"/>
        </w:rPr>
        <w:t>eitt</w:t>
      </w:r>
      <w:r w:rsidRPr="0030117C">
        <w:rPr>
          <w:rStyle w:val="LiurtextiChar"/>
        </w:rPr>
        <w:t xml:space="preserve"> próf. Fjöldi sýna skal ákveðinn þannig að úr þeim náist nægjanlegur fjöldi prófhluta</w:t>
      </w:r>
      <w:r w:rsidR="002602BF">
        <w:rPr>
          <w:rStyle w:val="LiurtextiChar"/>
        </w:rPr>
        <w:t>,</w:t>
      </w:r>
      <w:r w:rsidRPr="0030117C">
        <w:rPr>
          <w:rStyle w:val="LiurtextiChar"/>
        </w:rPr>
        <w:t xml:space="preserve"> að hvert próf tilsvari nettóprófuðu yfirborði u.þ.b. 40.000 mm2. Þegar sýni eru tekin skal alltaf mæla sigmál og loftinnihald ferskrar steypu. Auk þess skal mæla fjarlægðarstuðul og yfirborð loftból</w:t>
      </w:r>
      <w:r w:rsidR="008A79FE">
        <w:rPr>
          <w:rStyle w:val="LiurtextiChar"/>
        </w:rPr>
        <w:t>n</w:t>
      </w:r>
      <w:r w:rsidRPr="0030117C">
        <w:rPr>
          <w:rStyle w:val="LiurtextiChar"/>
        </w:rPr>
        <w:t>a í harðnaðri steypu fyrir hvert sýni.</w:t>
      </w:r>
    </w:p>
    <w:p w14:paraId="1BA43DF2" w14:textId="7B6C582D" w:rsidR="00644206" w:rsidRPr="005A61F2" w:rsidRDefault="00644206" w:rsidP="00644206">
      <w:pPr>
        <w:spacing w:line="240" w:lineRule="atLeast"/>
        <w:ind w:left="567"/>
        <w:jc w:val="both"/>
        <w:rPr>
          <w:rFonts w:cs="Times New Roman"/>
          <w:color w:val="000000"/>
          <w:szCs w:val="24"/>
        </w:rPr>
      </w:pPr>
      <w:r w:rsidRPr="005A61F2">
        <w:rPr>
          <w:rFonts w:cs="Times New Roman"/>
          <w:color w:val="000000"/>
          <w:szCs w:val="24"/>
        </w:rPr>
        <w:t>Vakin er athygli á því að samhliða frostþ</w:t>
      </w:r>
      <w:r w:rsidR="008A79FE">
        <w:rPr>
          <w:rFonts w:cs="Times New Roman"/>
          <w:color w:val="000000"/>
          <w:szCs w:val="24"/>
        </w:rPr>
        <w:t>í</w:t>
      </w:r>
      <w:r w:rsidRPr="005A61F2">
        <w:rPr>
          <w:rFonts w:cs="Times New Roman"/>
          <w:color w:val="000000"/>
          <w:szCs w:val="24"/>
        </w:rPr>
        <w:t>ðuprófi skal gera mælingu á loftinnihaldi ferskrar steypu og mælingu á fjarlægðarstuðli og yfirborði loftból</w:t>
      </w:r>
      <w:r w:rsidR="002602BF">
        <w:rPr>
          <w:rFonts w:cs="Times New Roman"/>
          <w:color w:val="000000"/>
          <w:szCs w:val="24"/>
        </w:rPr>
        <w:t>n</w:t>
      </w:r>
      <w:r w:rsidRPr="005A61F2">
        <w:rPr>
          <w:rFonts w:cs="Times New Roman"/>
          <w:color w:val="000000"/>
          <w:szCs w:val="24"/>
        </w:rPr>
        <w:t>a í harðnaðri steypu fyrir hvert sýni.</w:t>
      </w:r>
    </w:p>
    <w:p w14:paraId="06E93C44" w14:textId="77777777" w:rsidR="00644206" w:rsidRPr="005A61F2" w:rsidRDefault="00644206" w:rsidP="00644206">
      <w:pPr>
        <w:spacing w:line="240" w:lineRule="atLeast"/>
        <w:ind w:left="567"/>
        <w:jc w:val="both"/>
        <w:rPr>
          <w:rFonts w:cs="Times New Roman"/>
          <w:szCs w:val="24"/>
        </w:rPr>
      </w:pPr>
      <w:r w:rsidRPr="005A61F2">
        <w:rPr>
          <w:rFonts w:cs="Times New Roman"/>
          <w:szCs w:val="24"/>
        </w:rPr>
        <w:t>Niðurstöður þessara rannsókna skulu liggja innan þeirra marka, sem krafist er í lið d).  Bent er á að ef vafi leikur á um áreiðanleika sýnatöku getur verið hagkvæmara að taka fleiri sýni til að komast hjá því að þurfa að bora kjarna úr mannvirkinu eftir á.</w:t>
      </w:r>
    </w:p>
    <w:p w14:paraId="3CB9BDE4" w14:textId="77777777" w:rsidR="008207EA" w:rsidRPr="00B51276" w:rsidRDefault="008207EA" w:rsidP="00B51276">
      <w:pPr>
        <w:ind w:left="567" w:hanging="578"/>
        <w:rPr>
          <w:b/>
          <w:bCs/>
          <w:iCs/>
          <w:szCs w:val="26"/>
        </w:rPr>
      </w:pPr>
      <w:r w:rsidRPr="00B51276">
        <w:rPr>
          <w:b/>
          <w:bCs/>
          <w:iCs/>
          <w:szCs w:val="26"/>
        </w:rPr>
        <w:t>e)</w:t>
      </w:r>
      <w:r w:rsidRPr="00B51276">
        <w:rPr>
          <w:b/>
          <w:bCs/>
          <w:iCs/>
          <w:szCs w:val="26"/>
        </w:rPr>
        <w:tab/>
        <w:t>Nákvæmni</w:t>
      </w:r>
      <w:r w:rsidR="00A06CCE" w:rsidRPr="00B51276">
        <w:rPr>
          <w:b/>
          <w:bCs/>
          <w:iCs/>
          <w:szCs w:val="26"/>
        </w:rPr>
        <w:t>s</w:t>
      </w:r>
      <w:r w:rsidRPr="00B51276">
        <w:rPr>
          <w:b/>
          <w:bCs/>
          <w:iCs/>
          <w:szCs w:val="26"/>
        </w:rPr>
        <w:t>kröfur</w:t>
      </w:r>
      <w:r w:rsidR="00A06CCE" w:rsidRPr="00B51276">
        <w:rPr>
          <w:b/>
          <w:bCs/>
          <w:iCs/>
          <w:szCs w:val="26"/>
        </w:rPr>
        <w:t>, frá</w:t>
      </w:r>
      <w:r w:rsidRPr="00B51276">
        <w:rPr>
          <w:b/>
          <w:bCs/>
          <w:iCs/>
          <w:szCs w:val="26"/>
        </w:rPr>
        <w:t>vik</w:t>
      </w:r>
    </w:p>
    <w:p w14:paraId="3CB6AEB7" w14:textId="117D72BB" w:rsidR="006D7B4D" w:rsidRPr="0030117C" w:rsidRDefault="006D7B4D" w:rsidP="0030117C">
      <w:pPr>
        <w:ind w:left="567"/>
        <w:rPr>
          <w:bCs/>
          <w:iCs/>
          <w:szCs w:val="26"/>
        </w:rPr>
      </w:pPr>
      <w:r w:rsidRPr="0030117C">
        <w:rPr>
          <w:bCs/>
          <w:iCs/>
          <w:szCs w:val="26"/>
        </w:rPr>
        <w:t>Mesta leyfileg</w:t>
      </w:r>
      <w:r w:rsidR="00DA5B8E">
        <w:rPr>
          <w:bCs/>
          <w:iCs/>
          <w:szCs w:val="26"/>
        </w:rPr>
        <w:t>a</w:t>
      </w:r>
      <w:r w:rsidRPr="0030117C">
        <w:rPr>
          <w:bCs/>
          <w:iCs/>
          <w:szCs w:val="26"/>
        </w:rPr>
        <w:t xml:space="preserve"> ónákvæmni við sementsmælingu er ± 1,5 %. </w:t>
      </w:r>
    </w:p>
    <w:p w14:paraId="475988FB" w14:textId="77777777" w:rsidR="006D7B4D" w:rsidRPr="005A61F2" w:rsidRDefault="006D7B4D" w:rsidP="006D7B4D">
      <w:pPr>
        <w:pStyle w:val="abcflokkar"/>
        <w:ind w:left="567"/>
        <w:rPr>
          <w:rFonts w:cs="Times New Roman"/>
          <w:sz w:val="24"/>
          <w:szCs w:val="24"/>
          <w:lang w:val="nn-NO"/>
        </w:rPr>
      </w:pPr>
      <w:r w:rsidRPr="005A61F2">
        <w:rPr>
          <w:rFonts w:cs="Times New Roman"/>
          <w:sz w:val="24"/>
          <w:szCs w:val="24"/>
          <w:lang w:val="nn-NO"/>
        </w:rPr>
        <w:t xml:space="preserve">Vatn skal vegið eða mælt eftir rúmmáli. Leiðrétta skal fyrir yfirborðsraka fylliefnanna. Mesta leyfileg ónákvæmni í heildarvatnsinnihaldi hverrar hræru er ± 2 %. </w:t>
      </w:r>
    </w:p>
    <w:p w14:paraId="50E8F19B" w14:textId="6C125666" w:rsidR="006D7B4D" w:rsidRPr="005A61F2" w:rsidRDefault="006D7B4D" w:rsidP="006D7B4D">
      <w:pPr>
        <w:pStyle w:val="abcflokkar"/>
        <w:ind w:left="567"/>
        <w:rPr>
          <w:rFonts w:cs="Times New Roman"/>
          <w:sz w:val="24"/>
          <w:szCs w:val="24"/>
          <w:lang w:val="nn-NO"/>
        </w:rPr>
      </w:pPr>
      <w:r w:rsidRPr="005A61F2">
        <w:rPr>
          <w:rFonts w:cs="Times New Roman"/>
          <w:sz w:val="24"/>
          <w:szCs w:val="24"/>
          <w:lang w:val="nn-NO"/>
        </w:rPr>
        <w:t>Fylliefnin skulu vegin og er þyngd þeirra miðuð við yfirborðsþurrt efni, að viðbættri þyngd raka í efninu. Mesta leyfileg ónákvæmni við mælingu fylliefn</w:t>
      </w:r>
      <w:r w:rsidR="00DA5B8E">
        <w:rPr>
          <w:rFonts w:cs="Times New Roman"/>
          <w:sz w:val="24"/>
          <w:szCs w:val="24"/>
          <w:lang w:val="nn-NO"/>
        </w:rPr>
        <w:t>a</w:t>
      </w:r>
      <w:r w:rsidRPr="005A61F2">
        <w:rPr>
          <w:rFonts w:cs="Times New Roman"/>
          <w:sz w:val="24"/>
          <w:szCs w:val="24"/>
          <w:lang w:val="nn-NO"/>
        </w:rPr>
        <w:t xml:space="preserve"> er ± 5%. </w:t>
      </w:r>
    </w:p>
    <w:p w14:paraId="13899AC8" w14:textId="16897B0C" w:rsidR="006D7B4D" w:rsidRPr="005A61F2" w:rsidRDefault="006D7B4D" w:rsidP="006D7B4D">
      <w:pPr>
        <w:pStyle w:val="abcflokkar"/>
        <w:ind w:left="567"/>
        <w:rPr>
          <w:rFonts w:cs="Times New Roman"/>
          <w:sz w:val="24"/>
          <w:szCs w:val="24"/>
          <w:lang w:val="nn-NO"/>
        </w:rPr>
      </w:pPr>
      <w:r w:rsidRPr="005A61F2">
        <w:rPr>
          <w:rFonts w:cs="Times New Roman"/>
          <w:sz w:val="24"/>
          <w:szCs w:val="24"/>
          <w:lang w:val="nn-NO"/>
        </w:rPr>
        <w:t xml:space="preserve">Íblendi í formi kvoðu eða vökva skulu annaðhvort vegin eða mæld eftir rúmmáli. Allar slíkar mælingar skulu hafa a.m.k. ± 3% nákvæmni. </w:t>
      </w:r>
    </w:p>
    <w:p w14:paraId="2103AB79" w14:textId="77777777" w:rsidR="006D7B4D" w:rsidRPr="005A61F2" w:rsidRDefault="006D7B4D" w:rsidP="006D7B4D">
      <w:pPr>
        <w:pStyle w:val="abcflokkar"/>
        <w:ind w:left="567"/>
        <w:rPr>
          <w:rFonts w:cs="Times New Roman"/>
          <w:sz w:val="24"/>
          <w:szCs w:val="24"/>
          <w:lang w:val="nn-NO"/>
        </w:rPr>
      </w:pPr>
      <w:r w:rsidRPr="005A61F2">
        <w:rPr>
          <w:rFonts w:cs="Times New Roman"/>
          <w:sz w:val="24"/>
          <w:szCs w:val="24"/>
          <w:lang w:val="nn-NO"/>
        </w:rPr>
        <w:t>Loftmagn steypu skal ekki vera minna en 4,5% og ekki meira en 10%.</w:t>
      </w:r>
    </w:p>
    <w:p w14:paraId="24D5F901" w14:textId="77777777" w:rsidR="006D7B4D" w:rsidRPr="005A61F2" w:rsidRDefault="006D7B4D" w:rsidP="006D7B4D">
      <w:pPr>
        <w:pStyle w:val="abcflokkar"/>
        <w:ind w:left="567"/>
        <w:rPr>
          <w:rFonts w:cs="Times New Roman"/>
          <w:sz w:val="24"/>
          <w:szCs w:val="24"/>
          <w:lang w:val="nn-NO"/>
        </w:rPr>
      </w:pPr>
      <w:r w:rsidRPr="005A61F2">
        <w:rPr>
          <w:rFonts w:cs="Times New Roman"/>
          <w:sz w:val="24"/>
          <w:szCs w:val="24"/>
          <w:lang w:val="nn-NO"/>
        </w:rPr>
        <w:t>Mestu ójöfnur steypuyfirborðs skulu vera innan eftirfarandi marka, samkv. ÍST EN 13670:2009:</w:t>
      </w:r>
    </w:p>
    <w:p w14:paraId="3FBE701C" w14:textId="77777777" w:rsidR="006D7B4D" w:rsidRPr="005A61F2" w:rsidRDefault="006D7B4D" w:rsidP="006D7B4D">
      <w:pPr>
        <w:pStyle w:val="abcflokkar"/>
        <w:ind w:left="993"/>
        <w:rPr>
          <w:rFonts w:cs="Times New Roman"/>
          <w:sz w:val="24"/>
          <w:szCs w:val="24"/>
          <w:lang w:val="nn-NO"/>
        </w:rPr>
      </w:pPr>
      <w:r w:rsidRPr="005A61F2">
        <w:rPr>
          <w:rFonts w:cs="Times New Roman"/>
          <w:sz w:val="24"/>
          <w:szCs w:val="24"/>
          <w:lang w:val="nn-NO"/>
        </w:rPr>
        <w:t>Sléttleiki</w:t>
      </w:r>
      <w:r w:rsidRPr="005A61F2">
        <w:rPr>
          <w:rFonts w:cs="Times New Roman"/>
          <w:sz w:val="24"/>
          <w:szCs w:val="24"/>
          <w:lang w:val="nn-NO"/>
        </w:rPr>
        <w:tab/>
      </w:r>
      <w:r w:rsidRPr="005A61F2">
        <w:rPr>
          <w:rFonts w:cs="Times New Roman"/>
          <w:sz w:val="24"/>
          <w:szCs w:val="24"/>
          <w:lang w:val="nn-NO"/>
        </w:rPr>
        <w:tab/>
      </w:r>
      <w:r w:rsidRPr="005A61F2">
        <w:rPr>
          <w:rFonts w:cs="Times New Roman"/>
          <w:sz w:val="24"/>
          <w:szCs w:val="24"/>
          <w:lang w:val="nn-NO"/>
        </w:rPr>
        <w:tab/>
      </w:r>
      <w:r w:rsidRPr="005A61F2">
        <w:rPr>
          <w:rFonts w:cs="Times New Roman"/>
          <w:sz w:val="24"/>
          <w:szCs w:val="24"/>
          <w:lang w:val="nn-NO"/>
        </w:rPr>
        <w:tab/>
        <w:t xml:space="preserve"> </w:t>
      </w:r>
      <w:r w:rsidRPr="005A61F2">
        <w:rPr>
          <w:rFonts w:cs="Times New Roman"/>
          <w:sz w:val="24"/>
          <w:szCs w:val="24"/>
          <w:lang w:val="nn-NO"/>
        </w:rPr>
        <w:tab/>
        <w:t>Leyfilegt frávik</w:t>
      </w:r>
    </w:p>
    <w:p w14:paraId="07DFA65C" w14:textId="77777777" w:rsidR="006D7B4D" w:rsidRPr="005A61F2" w:rsidRDefault="006D7B4D" w:rsidP="006D7B4D">
      <w:pPr>
        <w:pStyle w:val="abcflokkar"/>
        <w:ind w:left="993"/>
        <w:rPr>
          <w:rFonts w:cs="Times New Roman"/>
          <w:sz w:val="24"/>
          <w:szCs w:val="24"/>
          <w:lang w:val="nn-NO"/>
        </w:rPr>
      </w:pPr>
      <w:r w:rsidRPr="005A61F2">
        <w:rPr>
          <w:rFonts w:cs="Times New Roman"/>
          <w:sz w:val="24"/>
          <w:szCs w:val="24"/>
          <w:lang w:val="nn-NO"/>
        </w:rPr>
        <w:t>Heildar</w:t>
      </w:r>
      <w:r w:rsidRPr="005A61F2">
        <w:rPr>
          <w:rFonts w:cs="Times New Roman"/>
          <w:sz w:val="24"/>
          <w:szCs w:val="24"/>
          <w:lang w:val="nn-NO"/>
        </w:rPr>
        <w:tab/>
      </w:r>
      <w:r w:rsidRPr="005A61F2">
        <w:rPr>
          <w:rFonts w:cs="Times New Roman"/>
          <w:sz w:val="24"/>
          <w:szCs w:val="24"/>
          <w:lang w:val="nn-NO"/>
        </w:rPr>
        <w:tab/>
        <w:t>L = 2,0 m</w:t>
      </w:r>
      <w:r w:rsidRPr="005A61F2">
        <w:rPr>
          <w:rFonts w:cs="Times New Roman"/>
          <w:sz w:val="24"/>
          <w:szCs w:val="24"/>
          <w:lang w:val="nn-NO"/>
        </w:rPr>
        <w:tab/>
      </w:r>
      <w:r w:rsidRPr="005A61F2">
        <w:rPr>
          <w:rFonts w:cs="Times New Roman"/>
          <w:sz w:val="24"/>
          <w:szCs w:val="24"/>
          <w:lang w:val="nn-NO"/>
        </w:rPr>
        <w:tab/>
      </w:r>
      <w:r w:rsidRPr="005A61F2">
        <w:rPr>
          <w:rFonts w:cs="Times New Roman"/>
          <w:sz w:val="24"/>
          <w:szCs w:val="24"/>
          <w:lang w:val="nn-NO"/>
        </w:rPr>
        <w:tab/>
        <w:t>9 mm</w:t>
      </w:r>
    </w:p>
    <w:p w14:paraId="29FDD623" w14:textId="77777777" w:rsidR="006D7B4D" w:rsidRPr="005A61F2" w:rsidRDefault="006D7B4D" w:rsidP="006D7B4D">
      <w:pPr>
        <w:pStyle w:val="abcflokkar"/>
        <w:ind w:left="993"/>
        <w:rPr>
          <w:rFonts w:cs="Times New Roman"/>
          <w:sz w:val="24"/>
          <w:szCs w:val="24"/>
          <w:lang w:val="nn-NO"/>
        </w:rPr>
      </w:pPr>
      <w:r w:rsidRPr="005A61F2">
        <w:rPr>
          <w:rFonts w:cs="Times New Roman"/>
          <w:sz w:val="24"/>
          <w:szCs w:val="24"/>
          <w:lang w:val="nn-NO"/>
        </w:rPr>
        <w:t>Staðbundið</w:t>
      </w:r>
      <w:r w:rsidRPr="005A61F2">
        <w:rPr>
          <w:rFonts w:cs="Times New Roman"/>
          <w:sz w:val="24"/>
          <w:szCs w:val="24"/>
          <w:lang w:val="nn-NO"/>
        </w:rPr>
        <w:tab/>
      </w:r>
      <w:r w:rsidRPr="005A61F2">
        <w:rPr>
          <w:rFonts w:cs="Times New Roman"/>
          <w:sz w:val="24"/>
          <w:szCs w:val="24"/>
          <w:lang w:val="nn-NO"/>
        </w:rPr>
        <w:tab/>
        <w:t>L = 0,2 m</w:t>
      </w:r>
      <w:r w:rsidRPr="005A61F2">
        <w:rPr>
          <w:rFonts w:cs="Times New Roman"/>
          <w:sz w:val="24"/>
          <w:szCs w:val="24"/>
          <w:lang w:val="nn-NO"/>
        </w:rPr>
        <w:tab/>
      </w:r>
      <w:r w:rsidRPr="005A61F2">
        <w:rPr>
          <w:rFonts w:cs="Times New Roman"/>
          <w:sz w:val="24"/>
          <w:szCs w:val="24"/>
          <w:lang w:val="nn-NO"/>
        </w:rPr>
        <w:tab/>
      </w:r>
      <w:r w:rsidRPr="005A61F2">
        <w:rPr>
          <w:rFonts w:cs="Times New Roman"/>
          <w:sz w:val="24"/>
          <w:szCs w:val="24"/>
          <w:lang w:val="nn-NO"/>
        </w:rPr>
        <w:tab/>
        <w:t>4 mm</w:t>
      </w:r>
    </w:p>
    <w:p w14:paraId="0A0CD7D5" w14:textId="77777777" w:rsidR="005031C4" w:rsidRPr="005A61F2" w:rsidRDefault="006D7B4D" w:rsidP="006D7B4D">
      <w:pPr>
        <w:rPr>
          <w:rFonts w:cs="Times New Roman"/>
          <w:szCs w:val="24"/>
          <w:lang w:val="nn-NO"/>
        </w:rPr>
      </w:pPr>
      <w:r w:rsidRPr="005A61F2">
        <w:rPr>
          <w:rFonts w:cs="Times New Roman"/>
          <w:szCs w:val="24"/>
          <w:lang w:val="nn-NO"/>
        </w:rPr>
        <w:t>Séu ójöfnur einhvers staðar meiri skulu þær lagfærðar í samráði við eftirlit.</w:t>
      </w:r>
    </w:p>
    <w:p w14:paraId="29C0B510" w14:textId="77777777" w:rsidR="006D7B4D" w:rsidRPr="005A61F2" w:rsidRDefault="006D7B4D" w:rsidP="006D7B4D">
      <w:pPr>
        <w:rPr>
          <w:szCs w:val="24"/>
        </w:rPr>
      </w:pPr>
    </w:p>
    <w:p w14:paraId="60EEE081" w14:textId="77777777" w:rsidR="002F0A56" w:rsidRPr="005A61F2" w:rsidRDefault="002F0A56" w:rsidP="00E541E0">
      <w:pPr>
        <w:pStyle w:val="Kaflafyrirsagnir"/>
        <w:rPr>
          <w:szCs w:val="24"/>
        </w:rPr>
      </w:pPr>
      <w:bookmarkStart w:id="2" w:name="_Toc533158844"/>
      <w:r w:rsidRPr="005A61F2">
        <w:rPr>
          <w:szCs w:val="24"/>
        </w:rPr>
        <w:t>84.</w:t>
      </w:r>
      <w:r w:rsidR="00E541E0">
        <w:rPr>
          <w:szCs w:val="24"/>
        </w:rPr>
        <w:t>41</w:t>
      </w:r>
      <w:r w:rsidRPr="005A61F2">
        <w:rPr>
          <w:szCs w:val="24"/>
        </w:rPr>
        <w:t xml:space="preserve">  </w:t>
      </w:r>
      <w:r w:rsidR="00E541E0">
        <w:rPr>
          <w:szCs w:val="24"/>
        </w:rPr>
        <w:t>Steypa í sökkla</w:t>
      </w:r>
      <w:bookmarkEnd w:id="2"/>
      <w:r w:rsidRPr="005A61F2">
        <w:rPr>
          <w:szCs w:val="24"/>
        </w:rPr>
        <w:t xml:space="preserve"> </w:t>
      </w:r>
    </w:p>
    <w:p w14:paraId="4727AFD2" w14:textId="77777777" w:rsidR="00E541E0" w:rsidRPr="0047272B" w:rsidRDefault="00E541E0" w:rsidP="00093926">
      <w:pPr>
        <w:spacing w:line="240" w:lineRule="atLeast"/>
        <w:ind w:left="1134" w:hanging="283"/>
        <w:jc w:val="both"/>
        <w:rPr>
          <w:rFonts w:cs="Times New Roman"/>
        </w:rPr>
      </w:pPr>
      <w:r w:rsidRPr="0030117C">
        <w:rPr>
          <w:rFonts w:cs="Times New Roman"/>
          <w:b/>
        </w:rPr>
        <w:t>a)</w:t>
      </w:r>
      <w:r w:rsidRPr="0047272B">
        <w:rPr>
          <w:rFonts w:cs="Times New Roman"/>
        </w:rPr>
        <w:t xml:space="preserve"> </w:t>
      </w:r>
      <w:r w:rsidRPr="0047272B">
        <w:rPr>
          <w:rFonts w:cs="Times New Roman"/>
        </w:rPr>
        <w:tab/>
      </w:r>
      <w:r w:rsidR="0030117C">
        <w:t xml:space="preserve">Um er að ræða </w:t>
      </w:r>
      <w:r>
        <w:t xml:space="preserve">allan kostnað, efni og vinnu </w:t>
      </w:r>
      <w:r w:rsidR="00077887">
        <w:t>vegna steypu í sökkla</w:t>
      </w:r>
      <w:r w:rsidR="0030117C">
        <w:t xml:space="preserve"> </w:t>
      </w:r>
      <w:r w:rsidR="0030117C" w:rsidRPr="00902305">
        <w:rPr>
          <w:i/>
          <w:color w:val="4F81BD" w:themeColor="accent1"/>
        </w:rPr>
        <w:t>[nánari lýsing]</w:t>
      </w:r>
      <w:r>
        <w:t>.</w:t>
      </w:r>
    </w:p>
    <w:p w14:paraId="5890E7E6" w14:textId="77777777" w:rsidR="00E541E0" w:rsidRPr="0047272B" w:rsidRDefault="00E541E0" w:rsidP="00093926">
      <w:pPr>
        <w:ind w:left="1134" w:right="-212" w:hanging="283"/>
        <w:rPr>
          <w:rFonts w:cs="Times New Roman"/>
        </w:rPr>
      </w:pPr>
      <w:r w:rsidRPr="0030117C">
        <w:rPr>
          <w:rFonts w:cs="Times New Roman"/>
          <w:b/>
        </w:rPr>
        <w:lastRenderedPageBreak/>
        <w:t>b)</w:t>
      </w:r>
      <w:r w:rsidRPr="0047272B">
        <w:rPr>
          <w:rFonts w:cs="Times New Roman"/>
        </w:rPr>
        <w:t xml:space="preserve"> </w:t>
      </w:r>
      <w:r w:rsidRPr="0047272B">
        <w:rPr>
          <w:rFonts w:cs="Times New Roman"/>
        </w:rPr>
        <w:tab/>
        <w:t>Steypan skal uppfylla eftirfarandi kröfur í samræmi við ÍST EN 206</w:t>
      </w:r>
      <w:r w:rsidR="0030117C">
        <w:rPr>
          <w:rFonts w:cs="Times New Roman"/>
        </w:rPr>
        <w:t xml:space="preserve">. </w:t>
      </w:r>
      <w:r w:rsidR="0030117C" w:rsidRPr="0030117C">
        <w:rPr>
          <w:rFonts w:cs="Times New Roman"/>
        </w:rPr>
        <w:t>Steypugæði</w:t>
      </w:r>
      <w:r w:rsidR="0030117C" w:rsidRPr="0030117C">
        <w:rPr>
          <w:rFonts w:cs="Times New Roman"/>
        </w:rPr>
        <w:br/>
        <w:t>eru skilgreind á</w:t>
      </w:r>
      <w:r w:rsidR="0030117C">
        <w:rPr>
          <w:rFonts w:cs="Times New Roman"/>
        </w:rPr>
        <w:t xml:space="preserve"> </w:t>
      </w:r>
      <w:r w:rsidR="0030117C" w:rsidRPr="00902305">
        <w:rPr>
          <w:i/>
          <w:color w:val="4F81BD" w:themeColor="accent1"/>
        </w:rPr>
        <w:t>[</w:t>
      </w:r>
      <w:r w:rsidR="0030117C">
        <w:rPr>
          <w:i/>
          <w:color w:val="4F81BD" w:themeColor="accent1"/>
        </w:rPr>
        <w:t>nr. teikningar].</w:t>
      </w:r>
    </w:p>
    <w:p w14:paraId="4A1D4FE0" w14:textId="334235BB" w:rsidR="00E541E0" w:rsidRPr="0030117C" w:rsidRDefault="00E541E0" w:rsidP="00093926">
      <w:pPr>
        <w:spacing w:after="60"/>
        <w:ind w:left="1134" w:hanging="283"/>
        <w:rPr>
          <w:rFonts w:cs="Times New Roman"/>
        </w:rPr>
      </w:pPr>
      <w:r w:rsidRPr="0030117C">
        <w:rPr>
          <w:rFonts w:cs="Times New Roman"/>
        </w:rPr>
        <w:tab/>
      </w:r>
      <w:r w:rsidRPr="0030117C">
        <w:rPr>
          <w:rFonts w:cs="Times New Roman"/>
        </w:rPr>
        <w:tab/>
      </w:r>
      <w:r w:rsidRPr="0030117C">
        <w:rPr>
          <w:rFonts w:cs="Times New Roman"/>
        </w:rPr>
        <w:tab/>
      </w:r>
      <w:r w:rsidRPr="0030117C">
        <w:rPr>
          <w:rFonts w:cs="Times New Roman"/>
          <w:i/>
        </w:rPr>
        <w:t>Grunnkröfur skv. grein 6.2.2</w:t>
      </w:r>
      <w:r w:rsidRPr="0030117C">
        <w:rPr>
          <w:rFonts w:cs="Times New Roman"/>
        </w:rPr>
        <w:t xml:space="preserve">: </w:t>
      </w:r>
    </w:p>
    <w:p w14:paraId="618E1EBD" w14:textId="77777777" w:rsidR="00E541E0" w:rsidRPr="0030117C" w:rsidRDefault="00E541E0" w:rsidP="00093926">
      <w:pPr>
        <w:ind w:left="1134" w:hanging="283"/>
        <w:rPr>
          <w:rFonts w:cs="Times New Roman"/>
        </w:rPr>
      </w:pPr>
      <w:r w:rsidRPr="0030117C">
        <w:rPr>
          <w:rFonts w:cs="Times New Roman"/>
        </w:rPr>
        <w:tab/>
      </w:r>
      <w:r w:rsidRPr="0030117C">
        <w:rPr>
          <w:rFonts w:cs="Times New Roman"/>
        </w:rPr>
        <w:tab/>
      </w:r>
      <w:r w:rsidRPr="0030117C">
        <w:rPr>
          <w:rFonts w:cs="Times New Roman"/>
        </w:rPr>
        <w:tab/>
      </w:r>
      <w:r w:rsidRPr="0030117C">
        <w:rPr>
          <w:rFonts w:cs="Times New Roman"/>
        </w:rPr>
        <w:tab/>
        <w:t xml:space="preserve">Þrýstistyrksflokkur   </w:t>
      </w:r>
      <w:r w:rsidRPr="0030117C">
        <w:rPr>
          <w:rFonts w:cs="Times New Roman"/>
        </w:rPr>
        <w:tab/>
      </w:r>
      <w:r w:rsidRPr="0030117C">
        <w:rPr>
          <w:rFonts w:cs="Times New Roman"/>
        </w:rPr>
        <w:tab/>
      </w:r>
      <w:r w:rsidRPr="0030117C">
        <w:rPr>
          <w:rFonts w:cs="Times New Roman"/>
        </w:rPr>
        <w:tab/>
      </w:r>
      <w:r w:rsidRPr="0030117C">
        <w:rPr>
          <w:rFonts w:cs="Times New Roman"/>
        </w:rPr>
        <w:tab/>
      </w:r>
      <w:r w:rsidRPr="0030117C">
        <w:rPr>
          <w:rFonts w:cs="Times New Roman"/>
          <w:color w:val="4F81BD" w:themeColor="accent1"/>
        </w:rPr>
        <w:t>C45/55</w:t>
      </w:r>
      <w:r w:rsidRPr="0030117C">
        <w:rPr>
          <w:rFonts w:cs="Times New Roman"/>
          <w:color w:val="4F81BD" w:themeColor="accent1"/>
        </w:rPr>
        <w:tab/>
      </w:r>
    </w:p>
    <w:p w14:paraId="243E14C0" w14:textId="77777777" w:rsidR="00E541E0" w:rsidRPr="0030117C" w:rsidRDefault="00E541E0" w:rsidP="00093926">
      <w:pPr>
        <w:ind w:left="1134" w:hanging="283"/>
        <w:rPr>
          <w:rFonts w:cs="Times New Roman"/>
          <w:color w:val="4F81BD" w:themeColor="accent1"/>
        </w:rPr>
      </w:pPr>
      <w:r w:rsidRPr="0030117C">
        <w:rPr>
          <w:rFonts w:cs="Times New Roman"/>
        </w:rPr>
        <w:tab/>
      </w:r>
      <w:r w:rsidRPr="0030117C">
        <w:rPr>
          <w:rFonts w:cs="Times New Roman"/>
        </w:rPr>
        <w:tab/>
      </w:r>
      <w:r w:rsidRPr="0030117C">
        <w:rPr>
          <w:rFonts w:cs="Times New Roman"/>
        </w:rPr>
        <w:tab/>
      </w:r>
      <w:r w:rsidRPr="0030117C">
        <w:rPr>
          <w:rFonts w:cs="Times New Roman"/>
        </w:rPr>
        <w:tab/>
        <w:t>Áreitisflokkur</w:t>
      </w:r>
      <w:r w:rsidRPr="0030117C">
        <w:rPr>
          <w:rFonts w:cs="Times New Roman"/>
        </w:rPr>
        <w:tab/>
      </w:r>
      <w:r w:rsidRPr="0030117C">
        <w:rPr>
          <w:rFonts w:cs="Times New Roman"/>
        </w:rPr>
        <w:tab/>
      </w:r>
      <w:r w:rsidRPr="0030117C">
        <w:rPr>
          <w:rFonts w:cs="Times New Roman"/>
        </w:rPr>
        <w:tab/>
      </w:r>
      <w:r w:rsidRPr="0030117C">
        <w:rPr>
          <w:rFonts w:cs="Times New Roman"/>
        </w:rPr>
        <w:tab/>
      </w:r>
      <w:r w:rsidRPr="0030117C">
        <w:rPr>
          <w:rFonts w:cs="Times New Roman"/>
        </w:rPr>
        <w:tab/>
      </w:r>
      <w:r w:rsidRPr="0030117C">
        <w:rPr>
          <w:rFonts w:cs="Times New Roman"/>
          <w:color w:val="4F81BD" w:themeColor="accent1"/>
        </w:rPr>
        <w:t>XF4</w:t>
      </w:r>
    </w:p>
    <w:p w14:paraId="7CAEC64A" w14:textId="77777777" w:rsidR="00E541E0" w:rsidRPr="0030117C" w:rsidRDefault="00E541E0" w:rsidP="00093926">
      <w:pPr>
        <w:ind w:left="1134" w:hanging="283"/>
        <w:rPr>
          <w:rFonts w:cs="Times New Roman"/>
          <w:color w:val="4F81BD" w:themeColor="accent1"/>
        </w:rPr>
      </w:pPr>
      <w:r w:rsidRPr="0047272B">
        <w:rPr>
          <w:rFonts w:cs="Times New Roman"/>
        </w:rPr>
        <w:tab/>
      </w:r>
      <w:r w:rsidRPr="0047272B">
        <w:rPr>
          <w:rFonts w:cs="Times New Roman"/>
        </w:rPr>
        <w:tab/>
      </w:r>
      <w:r w:rsidRPr="0047272B">
        <w:rPr>
          <w:rFonts w:cs="Times New Roman"/>
        </w:rPr>
        <w:tab/>
      </w:r>
      <w:r w:rsidRPr="0047272B">
        <w:rPr>
          <w:rFonts w:cs="Times New Roman"/>
        </w:rPr>
        <w:tab/>
        <w:t>Mesta nafnstærð fylliefnis</w:t>
      </w:r>
      <w:r w:rsidRPr="0047272B">
        <w:rPr>
          <w:rFonts w:cs="Times New Roman"/>
        </w:rPr>
        <w:tab/>
      </w:r>
      <w:r w:rsidRPr="0047272B">
        <w:rPr>
          <w:rFonts w:cs="Times New Roman"/>
        </w:rPr>
        <w:tab/>
      </w:r>
      <w:r w:rsidRPr="0047272B">
        <w:rPr>
          <w:rFonts w:cs="Times New Roman"/>
        </w:rPr>
        <w:tab/>
      </w:r>
      <w:r w:rsidRPr="0030117C">
        <w:rPr>
          <w:rFonts w:cs="Times New Roman"/>
          <w:color w:val="4F81BD" w:themeColor="accent1"/>
        </w:rPr>
        <w:t>Dmax32</w:t>
      </w:r>
    </w:p>
    <w:p w14:paraId="57F9FC18" w14:textId="77777777" w:rsidR="00E541E0" w:rsidRPr="0030117C" w:rsidRDefault="00E541E0" w:rsidP="00093926">
      <w:pPr>
        <w:ind w:left="1134" w:hanging="283"/>
        <w:rPr>
          <w:rFonts w:cs="Times New Roman"/>
          <w:color w:val="4F81BD" w:themeColor="accent1"/>
          <w:vertAlign w:val="superscript"/>
        </w:rPr>
      </w:pPr>
      <w:r w:rsidRPr="0047272B">
        <w:rPr>
          <w:rFonts w:cs="Times New Roman"/>
        </w:rPr>
        <w:tab/>
      </w:r>
      <w:r w:rsidRPr="0047272B">
        <w:rPr>
          <w:rFonts w:cs="Times New Roman"/>
        </w:rPr>
        <w:tab/>
      </w:r>
      <w:r w:rsidRPr="0047272B">
        <w:rPr>
          <w:rFonts w:cs="Times New Roman"/>
        </w:rPr>
        <w:tab/>
      </w:r>
      <w:r w:rsidRPr="0047272B">
        <w:rPr>
          <w:rFonts w:cs="Times New Roman"/>
        </w:rPr>
        <w:tab/>
        <w:t>Klóríðinnihaldsflokkur</w:t>
      </w:r>
      <w:r w:rsidRPr="0047272B">
        <w:rPr>
          <w:rFonts w:cs="Times New Roman"/>
        </w:rPr>
        <w:tab/>
      </w:r>
      <w:r w:rsidRPr="0047272B">
        <w:rPr>
          <w:rFonts w:cs="Times New Roman"/>
        </w:rPr>
        <w:tab/>
      </w:r>
      <w:r w:rsidRPr="0047272B">
        <w:rPr>
          <w:rFonts w:cs="Times New Roman"/>
        </w:rPr>
        <w:tab/>
      </w:r>
      <w:r w:rsidRPr="0030117C">
        <w:rPr>
          <w:rFonts w:cs="Times New Roman"/>
          <w:color w:val="4F81BD" w:themeColor="accent1"/>
        </w:rPr>
        <w:t>Cl 0,10</w:t>
      </w:r>
      <w:r w:rsidRPr="0030117C">
        <w:rPr>
          <w:rFonts w:cs="Times New Roman"/>
          <w:color w:val="4F81BD" w:themeColor="accent1"/>
        </w:rPr>
        <w:tab/>
      </w:r>
    </w:p>
    <w:p w14:paraId="2C48FE42" w14:textId="0E140D85" w:rsidR="00E541E0" w:rsidRPr="0047272B" w:rsidRDefault="00E541E0" w:rsidP="00093926">
      <w:pPr>
        <w:spacing w:after="60"/>
        <w:ind w:left="1134" w:hanging="283"/>
        <w:rPr>
          <w:rFonts w:cs="Times New Roman"/>
        </w:rPr>
      </w:pPr>
      <w:r w:rsidRPr="0047272B">
        <w:rPr>
          <w:rFonts w:cs="Times New Roman"/>
          <w:vertAlign w:val="superscript"/>
        </w:rPr>
        <w:tab/>
      </w:r>
      <w:r w:rsidRPr="0047272B">
        <w:rPr>
          <w:rFonts w:cs="Times New Roman"/>
          <w:vertAlign w:val="superscript"/>
        </w:rPr>
        <w:tab/>
      </w:r>
      <w:r w:rsidRPr="0047272B">
        <w:rPr>
          <w:rFonts w:cs="Times New Roman"/>
          <w:i/>
        </w:rPr>
        <w:tab/>
        <w:t>Markagildi</w:t>
      </w:r>
      <w:r w:rsidR="00DA5B8E">
        <w:rPr>
          <w:rFonts w:cs="Times New Roman"/>
          <w:i/>
        </w:rPr>
        <w:t>,</w:t>
      </w:r>
      <w:r w:rsidRPr="0047272B">
        <w:rPr>
          <w:rFonts w:cs="Times New Roman"/>
          <w:i/>
        </w:rPr>
        <w:t xml:space="preserve"> skv. grein 5.3.2:</w:t>
      </w:r>
      <w:r w:rsidRPr="0047272B">
        <w:rPr>
          <w:rFonts w:cs="Times New Roman"/>
        </w:rPr>
        <w:t xml:space="preserve"> </w:t>
      </w:r>
    </w:p>
    <w:p w14:paraId="074F0624" w14:textId="32575ED7" w:rsidR="00E541E0" w:rsidRPr="0047272B" w:rsidRDefault="00E541E0" w:rsidP="00093926">
      <w:pPr>
        <w:ind w:left="1134" w:hanging="283"/>
        <w:rPr>
          <w:rFonts w:cs="Times New Roman"/>
        </w:rPr>
      </w:pPr>
      <w:r w:rsidRPr="0047272B">
        <w:rPr>
          <w:rFonts w:cs="Times New Roman"/>
        </w:rPr>
        <w:tab/>
      </w:r>
      <w:r w:rsidRPr="0047272B">
        <w:rPr>
          <w:rFonts w:cs="Times New Roman"/>
        </w:rPr>
        <w:tab/>
      </w:r>
      <w:r w:rsidRPr="0047272B">
        <w:rPr>
          <w:rFonts w:cs="Times New Roman"/>
        </w:rPr>
        <w:tab/>
      </w:r>
      <w:r w:rsidRPr="0047272B">
        <w:rPr>
          <w:rFonts w:cs="Times New Roman"/>
        </w:rPr>
        <w:tab/>
        <w:t>Hámarksvatns/sementstölu</w:t>
      </w:r>
      <w:r w:rsidRPr="0047272B">
        <w:rPr>
          <w:rFonts w:cs="Times New Roman"/>
        </w:rPr>
        <w:tab/>
      </w:r>
      <w:r w:rsidRPr="0047272B">
        <w:rPr>
          <w:rFonts w:cs="Times New Roman"/>
        </w:rPr>
        <w:tab/>
      </w:r>
      <w:r w:rsidRPr="0047272B">
        <w:rPr>
          <w:rFonts w:cs="Times New Roman"/>
        </w:rPr>
        <w:tab/>
      </w:r>
      <w:r w:rsidRPr="0030117C">
        <w:rPr>
          <w:rFonts w:cs="Times New Roman"/>
          <w:color w:val="4F81BD" w:themeColor="accent1"/>
        </w:rPr>
        <w:t>v/s 0,40</w:t>
      </w:r>
    </w:p>
    <w:p w14:paraId="7DAB5696" w14:textId="5CDE286F" w:rsidR="00E541E0" w:rsidRPr="0047272B" w:rsidRDefault="00E541E0" w:rsidP="00093926">
      <w:pPr>
        <w:ind w:left="1134" w:hanging="283"/>
        <w:rPr>
          <w:rFonts w:cs="Times New Roman"/>
          <w:vertAlign w:val="superscript"/>
        </w:rPr>
      </w:pPr>
      <w:r w:rsidRPr="0047272B">
        <w:rPr>
          <w:rFonts w:cs="Times New Roman"/>
        </w:rPr>
        <w:tab/>
      </w:r>
      <w:r w:rsidRPr="0047272B">
        <w:rPr>
          <w:rFonts w:cs="Times New Roman"/>
        </w:rPr>
        <w:tab/>
      </w:r>
      <w:r w:rsidRPr="0047272B">
        <w:rPr>
          <w:rFonts w:cs="Times New Roman"/>
        </w:rPr>
        <w:tab/>
      </w:r>
      <w:r w:rsidRPr="0047272B">
        <w:rPr>
          <w:rFonts w:cs="Times New Roman"/>
        </w:rPr>
        <w:tab/>
        <w:t xml:space="preserve">Lágmarkssementsinnihald </w:t>
      </w:r>
      <w:r w:rsidRPr="0047272B">
        <w:rPr>
          <w:rFonts w:cs="Times New Roman"/>
        </w:rPr>
        <w:tab/>
      </w:r>
      <w:r w:rsidRPr="0047272B">
        <w:rPr>
          <w:rFonts w:cs="Times New Roman"/>
        </w:rPr>
        <w:tab/>
      </w:r>
      <w:r w:rsidRPr="0047272B">
        <w:rPr>
          <w:rFonts w:cs="Times New Roman"/>
        </w:rPr>
        <w:tab/>
      </w:r>
      <w:r w:rsidRPr="0030117C">
        <w:rPr>
          <w:rFonts w:cs="Times New Roman"/>
          <w:color w:val="4F81BD" w:themeColor="accent1"/>
        </w:rPr>
        <w:t>400 kg/m</w:t>
      </w:r>
      <w:r w:rsidRPr="0030117C">
        <w:rPr>
          <w:rFonts w:cs="Times New Roman"/>
          <w:color w:val="4F81BD" w:themeColor="accent1"/>
          <w:vertAlign w:val="superscript"/>
        </w:rPr>
        <w:t>3</w:t>
      </w:r>
    </w:p>
    <w:p w14:paraId="3125AB95" w14:textId="51C20B5B" w:rsidR="00E541E0" w:rsidRPr="0047272B" w:rsidRDefault="00E541E0" w:rsidP="00093926">
      <w:pPr>
        <w:ind w:left="1134" w:right="-625" w:hanging="283"/>
        <w:rPr>
          <w:rFonts w:cs="Times New Roman"/>
        </w:rPr>
      </w:pPr>
      <w:r w:rsidRPr="0047272B">
        <w:rPr>
          <w:rFonts w:cs="Times New Roman"/>
          <w:vertAlign w:val="superscript"/>
        </w:rPr>
        <w:tab/>
      </w:r>
      <w:r w:rsidRPr="0047272B">
        <w:rPr>
          <w:rFonts w:cs="Times New Roman"/>
          <w:vertAlign w:val="superscript"/>
        </w:rPr>
        <w:tab/>
      </w:r>
      <w:r w:rsidRPr="0047272B">
        <w:rPr>
          <w:rFonts w:cs="Times New Roman"/>
          <w:vertAlign w:val="superscript"/>
        </w:rPr>
        <w:tab/>
      </w:r>
      <w:r w:rsidRPr="0047272B">
        <w:rPr>
          <w:rFonts w:cs="Times New Roman"/>
          <w:vertAlign w:val="superscript"/>
        </w:rPr>
        <w:tab/>
      </w:r>
      <w:r w:rsidRPr="0047272B">
        <w:rPr>
          <w:rFonts w:cs="Times New Roman"/>
        </w:rPr>
        <w:t>Lágmarksstyrkleikaflokkur</w:t>
      </w:r>
      <w:r w:rsidRPr="0047272B">
        <w:rPr>
          <w:rFonts w:cs="Times New Roman"/>
        </w:rPr>
        <w:tab/>
      </w:r>
      <w:r w:rsidRPr="0047272B">
        <w:rPr>
          <w:rFonts w:cs="Times New Roman"/>
        </w:rPr>
        <w:tab/>
      </w:r>
      <w:r w:rsidRPr="0047272B">
        <w:rPr>
          <w:rFonts w:cs="Times New Roman"/>
        </w:rPr>
        <w:tab/>
      </w:r>
      <w:r w:rsidRPr="0030117C">
        <w:rPr>
          <w:rFonts w:cs="Times New Roman"/>
          <w:color w:val="4F81BD" w:themeColor="accent1"/>
        </w:rPr>
        <w:t>C45</w:t>
      </w:r>
    </w:p>
    <w:p w14:paraId="0D344CF9" w14:textId="1C3A8484" w:rsidR="00E541E0" w:rsidRPr="0030117C" w:rsidRDefault="00E541E0" w:rsidP="00093926">
      <w:pPr>
        <w:ind w:left="1134" w:hanging="283"/>
        <w:rPr>
          <w:rFonts w:cs="Times New Roman"/>
          <w:color w:val="4F81BD" w:themeColor="accent1"/>
        </w:rPr>
      </w:pPr>
      <w:r w:rsidRPr="0047272B">
        <w:rPr>
          <w:rFonts w:cs="Times New Roman"/>
        </w:rPr>
        <w:tab/>
      </w:r>
      <w:r w:rsidRPr="0047272B">
        <w:rPr>
          <w:rFonts w:cs="Times New Roman"/>
        </w:rPr>
        <w:tab/>
      </w:r>
      <w:r w:rsidRPr="0047272B">
        <w:rPr>
          <w:rFonts w:cs="Times New Roman"/>
        </w:rPr>
        <w:tab/>
      </w:r>
      <w:r w:rsidRPr="0047272B">
        <w:rPr>
          <w:rFonts w:cs="Times New Roman"/>
        </w:rPr>
        <w:tab/>
        <w:t xml:space="preserve">Lágmarksloftinnihald </w:t>
      </w:r>
      <w:r w:rsidRPr="0047272B">
        <w:rPr>
          <w:rFonts w:cs="Times New Roman"/>
        </w:rPr>
        <w:tab/>
      </w:r>
      <w:r w:rsidRPr="0047272B">
        <w:rPr>
          <w:rFonts w:cs="Times New Roman"/>
        </w:rPr>
        <w:tab/>
      </w:r>
      <w:r w:rsidRPr="0047272B">
        <w:rPr>
          <w:rFonts w:cs="Times New Roman"/>
        </w:rPr>
        <w:tab/>
      </w:r>
      <w:r w:rsidRPr="0030117C">
        <w:rPr>
          <w:rFonts w:cs="Times New Roman"/>
          <w:color w:val="4F81BD" w:themeColor="accent1"/>
        </w:rPr>
        <w:t>6,0 %</w:t>
      </w:r>
    </w:p>
    <w:p w14:paraId="2A7997C4" w14:textId="0BFA895C" w:rsidR="00E541E0" w:rsidRPr="0047272B" w:rsidRDefault="00E541E0" w:rsidP="00093926">
      <w:pPr>
        <w:spacing w:after="60"/>
        <w:ind w:left="1134" w:hanging="283"/>
        <w:rPr>
          <w:rFonts w:cs="Times New Roman"/>
          <w:i/>
        </w:rPr>
      </w:pPr>
      <w:r w:rsidRPr="0047272B">
        <w:rPr>
          <w:rFonts w:cs="Times New Roman"/>
        </w:rPr>
        <w:tab/>
      </w:r>
      <w:r w:rsidRPr="0047272B">
        <w:rPr>
          <w:rFonts w:cs="Times New Roman"/>
        </w:rPr>
        <w:tab/>
      </w:r>
      <w:r w:rsidRPr="0047272B">
        <w:rPr>
          <w:rFonts w:cs="Times New Roman"/>
        </w:rPr>
        <w:tab/>
      </w:r>
      <w:r w:rsidRPr="0047272B">
        <w:rPr>
          <w:rFonts w:cs="Times New Roman"/>
          <w:i/>
        </w:rPr>
        <w:t>Auk þess skal loftdreifing steypunnar uppfylla eftirtalin skilyrði:</w:t>
      </w:r>
    </w:p>
    <w:p w14:paraId="15C01398" w14:textId="577ABDEE" w:rsidR="00E541E0" w:rsidRPr="0047272B" w:rsidRDefault="00E541E0" w:rsidP="00093926">
      <w:pPr>
        <w:ind w:left="1134" w:hanging="283"/>
        <w:rPr>
          <w:rFonts w:cs="Times New Roman"/>
          <w:vertAlign w:val="superscript"/>
        </w:rPr>
      </w:pPr>
      <w:r w:rsidRPr="0047272B">
        <w:rPr>
          <w:rFonts w:cs="Times New Roman"/>
        </w:rPr>
        <w:tab/>
      </w:r>
      <w:r w:rsidRPr="0047272B">
        <w:rPr>
          <w:rFonts w:cs="Times New Roman"/>
        </w:rPr>
        <w:tab/>
      </w:r>
      <w:r w:rsidRPr="0047272B">
        <w:rPr>
          <w:rFonts w:cs="Times New Roman"/>
        </w:rPr>
        <w:tab/>
      </w:r>
      <w:r w:rsidRPr="0047272B">
        <w:rPr>
          <w:rFonts w:cs="Times New Roman"/>
        </w:rPr>
        <w:tab/>
        <w:t>Yfirborð loftból</w:t>
      </w:r>
      <w:r w:rsidR="00DA5B8E">
        <w:rPr>
          <w:rFonts w:cs="Times New Roman"/>
        </w:rPr>
        <w:t>n</w:t>
      </w:r>
      <w:r w:rsidRPr="0047272B">
        <w:rPr>
          <w:rFonts w:cs="Times New Roman"/>
        </w:rPr>
        <w:t>a</w:t>
      </w:r>
      <w:r w:rsidRPr="0047272B">
        <w:rPr>
          <w:rFonts w:cs="Times New Roman"/>
        </w:rPr>
        <w:tab/>
      </w:r>
      <w:r w:rsidRPr="0047272B">
        <w:rPr>
          <w:rFonts w:cs="Times New Roman"/>
        </w:rPr>
        <w:tab/>
      </w:r>
      <w:r w:rsidRPr="0047272B">
        <w:rPr>
          <w:rFonts w:cs="Times New Roman"/>
        </w:rPr>
        <w:tab/>
      </w:r>
      <w:r w:rsidRPr="0047272B">
        <w:rPr>
          <w:rFonts w:cs="Times New Roman"/>
        </w:rPr>
        <w:tab/>
        <w:t xml:space="preserve"> </w:t>
      </w:r>
      <w:r w:rsidRPr="0030117C">
        <w:rPr>
          <w:rFonts w:cs="Times New Roman"/>
          <w:color w:val="4F81BD" w:themeColor="accent1"/>
        </w:rPr>
        <w:t>≥ 25 mm</w:t>
      </w:r>
      <w:r w:rsidRPr="0030117C">
        <w:rPr>
          <w:rFonts w:cs="Times New Roman"/>
          <w:color w:val="4F81BD" w:themeColor="accent1"/>
          <w:vertAlign w:val="superscript"/>
        </w:rPr>
        <w:t>-</w:t>
      </w:r>
      <w:r w:rsidRPr="0047272B">
        <w:rPr>
          <w:rFonts w:cs="Times New Roman"/>
          <w:vertAlign w:val="superscript"/>
        </w:rPr>
        <w:t>1</w:t>
      </w:r>
    </w:p>
    <w:p w14:paraId="04BC7C73" w14:textId="77777777" w:rsidR="00E541E0" w:rsidRPr="0047272B" w:rsidRDefault="00E541E0" w:rsidP="00093926">
      <w:pPr>
        <w:ind w:left="1134" w:hanging="283"/>
        <w:rPr>
          <w:rFonts w:cs="Times New Roman"/>
        </w:rPr>
      </w:pPr>
      <w:r w:rsidRPr="0047272B">
        <w:rPr>
          <w:rFonts w:cs="Times New Roman"/>
        </w:rPr>
        <w:tab/>
      </w:r>
      <w:r w:rsidRPr="0047272B">
        <w:rPr>
          <w:rFonts w:cs="Times New Roman"/>
        </w:rPr>
        <w:tab/>
      </w:r>
      <w:r w:rsidRPr="0047272B">
        <w:rPr>
          <w:rFonts w:cs="Times New Roman"/>
        </w:rPr>
        <w:tab/>
      </w:r>
      <w:r w:rsidRPr="0047272B">
        <w:rPr>
          <w:rFonts w:cs="Times New Roman"/>
        </w:rPr>
        <w:tab/>
        <w:t>Fjarlægðarstuðull</w:t>
      </w:r>
      <w:r w:rsidRPr="0047272B">
        <w:rPr>
          <w:rFonts w:cs="Times New Roman"/>
        </w:rPr>
        <w:tab/>
      </w:r>
      <w:r w:rsidRPr="0047272B">
        <w:rPr>
          <w:rFonts w:cs="Times New Roman"/>
        </w:rPr>
        <w:tab/>
      </w:r>
      <w:r w:rsidRPr="0047272B">
        <w:rPr>
          <w:rFonts w:cs="Times New Roman"/>
        </w:rPr>
        <w:tab/>
      </w:r>
      <w:r w:rsidRPr="0047272B">
        <w:rPr>
          <w:rFonts w:cs="Times New Roman"/>
        </w:rPr>
        <w:tab/>
      </w:r>
      <w:r w:rsidRPr="0030117C">
        <w:rPr>
          <w:rFonts w:cs="Times New Roman"/>
          <w:color w:val="4F81BD" w:themeColor="accent1"/>
        </w:rPr>
        <w:t>&lt; 0,20</w:t>
      </w:r>
      <w:r w:rsidRPr="0030117C">
        <w:rPr>
          <w:rFonts w:cs="Times New Roman"/>
          <w:color w:val="4F81BD" w:themeColor="accent1"/>
        </w:rPr>
        <w:tab/>
      </w:r>
      <w:r w:rsidRPr="0047272B">
        <w:rPr>
          <w:rFonts w:cs="Times New Roman"/>
        </w:rPr>
        <w:tab/>
      </w:r>
    </w:p>
    <w:p w14:paraId="4DFEED2B" w14:textId="77777777" w:rsidR="00E541E0" w:rsidRPr="0047272B" w:rsidRDefault="008B44D0" w:rsidP="00093926">
      <w:pPr>
        <w:ind w:left="1134" w:hanging="283"/>
        <w:rPr>
          <w:rFonts w:cs="Times New Roman"/>
        </w:rPr>
      </w:pPr>
      <w:r>
        <w:rPr>
          <w:rFonts w:cs="Times New Roman"/>
        </w:rPr>
        <w:tab/>
      </w:r>
      <w:r w:rsidR="00E541E0" w:rsidRPr="0047272B">
        <w:rPr>
          <w:rFonts w:cs="Times New Roman"/>
        </w:rPr>
        <w:t xml:space="preserve">Veðrunarþol:   Flögnun &lt; </w:t>
      </w:r>
      <w:r w:rsidR="00E541E0" w:rsidRPr="0030117C">
        <w:rPr>
          <w:rFonts w:cs="Times New Roman"/>
          <w:color w:val="4F81BD" w:themeColor="accent1"/>
        </w:rPr>
        <w:t>0,5 kg/m</w:t>
      </w:r>
      <w:r w:rsidR="00E541E0" w:rsidRPr="0030117C">
        <w:rPr>
          <w:rFonts w:cs="Times New Roman"/>
          <w:color w:val="4F81BD" w:themeColor="accent1"/>
          <w:vertAlign w:val="superscript"/>
        </w:rPr>
        <w:t>2</w:t>
      </w:r>
      <w:r w:rsidR="00E541E0" w:rsidRPr="0030117C">
        <w:rPr>
          <w:rFonts w:cs="Times New Roman"/>
          <w:color w:val="4F81BD" w:themeColor="accent1"/>
        </w:rPr>
        <w:t xml:space="preserve"> eftir 28 umf. </w:t>
      </w:r>
      <w:r w:rsidR="00E541E0" w:rsidRPr="0047272B">
        <w:rPr>
          <w:rFonts w:cs="Times New Roman"/>
        </w:rPr>
        <w:t xml:space="preserve">og </w:t>
      </w:r>
      <w:r w:rsidR="00E541E0" w:rsidRPr="0030117C">
        <w:rPr>
          <w:rFonts w:cs="Times New Roman"/>
          <w:color w:val="4F81BD" w:themeColor="accent1"/>
        </w:rPr>
        <w:t>&lt; 1,0 kg/m</w:t>
      </w:r>
      <w:r w:rsidR="00E541E0" w:rsidRPr="0030117C">
        <w:rPr>
          <w:rFonts w:cs="Times New Roman"/>
          <w:color w:val="4F81BD" w:themeColor="accent1"/>
          <w:vertAlign w:val="superscript"/>
        </w:rPr>
        <w:t>2</w:t>
      </w:r>
      <w:r w:rsidR="00E541E0" w:rsidRPr="0030117C">
        <w:rPr>
          <w:rFonts w:cs="Times New Roman"/>
          <w:color w:val="4F81BD" w:themeColor="accent1"/>
        </w:rPr>
        <w:t xml:space="preserve"> eftir 56 umf. </w:t>
      </w:r>
    </w:p>
    <w:p w14:paraId="47DD5699" w14:textId="77777777" w:rsidR="00E541E0" w:rsidRPr="0047272B" w:rsidRDefault="008B44D0" w:rsidP="00093926">
      <w:pPr>
        <w:ind w:left="1134" w:hanging="283"/>
        <w:rPr>
          <w:rFonts w:cs="Times New Roman"/>
        </w:rPr>
      </w:pPr>
      <w:r>
        <w:rPr>
          <w:rFonts w:cs="Times New Roman"/>
        </w:rPr>
        <w:tab/>
      </w:r>
      <w:r w:rsidR="00E541E0" w:rsidRPr="0047272B">
        <w:rPr>
          <w:rFonts w:cs="Times New Roman"/>
        </w:rPr>
        <w:t>(skv. SS137244/3% NaCl).</w:t>
      </w:r>
    </w:p>
    <w:p w14:paraId="11500C78" w14:textId="257433E3" w:rsidR="00E541E0" w:rsidRPr="0047272B" w:rsidRDefault="00E541E0" w:rsidP="00093926">
      <w:pPr>
        <w:spacing w:line="240" w:lineRule="atLeast"/>
        <w:ind w:left="1134" w:hanging="283"/>
        <w:jc w:val="both"/>
        <w:rPr>
          <w:rFonts w:cs="Times New Roman"/>
        </w:rPr>
      </w:pPr>
      <w:r w:rsidRPr="0030117C">
        <w:rPr>
          <w:rFonts w:cs="Times New Roman"/>
          <w:b/>
        </w:rPr>
        <w:t>d)</w:t>
      </w:r>
      <w:r w:rsidRPr="0047272B">
        <w:rPr>
          <w:rFonts w:cs="Times New Roman"/>
        </w:rPr>
        <w:tab/>
        <w:t xml:space="preserve">Eftirfarandi lágmarksrannsókna á steypu er krafist:  </w:t>
      </w:r>
    </w:p>
    <w:p w14:paraId="46FB05C0" w14:textId="75F75E68" w:rsidR="00E541E0" w:rsidRPr="0047272B" w:rsidRDefault="008B44D0" w:rsidP="00093926">
      <w:pPr>
        <w:spacing w:line="240" w:lineRule="atLeast"/>
        <w:ind w:left="1134" w:hanging="283"/>
        <w:jc w:val="both"/>
        <w:rPr>
          <w:rFonts w:cs="Times New Roman"/>
        </w:rPr>
      </w:pPr>
      <w:r>
        <w:rPr>
          <w:rFonts w:cs="Times New Roman"/>
        </w:rPr>
        <w:tab/>
      </w:r>
      <w:r w:rsidR="00E541E0" w:rsidRPr="0047272B">
        <w:rPr>
          <w:rFonts w:cs="Times New Roman"/>
        </w:rPr>
        <w:t>Þrýstistyrkur:</w:t>
      </w:r>
      <w:r w:rsidR="0030117C">
        <w:rPr>
          <w:rFonts w:cs="Times New Roman"/>
        </w:rPr>
        <w:t xml:space="preserve"> </w:t>
      </w:r>
      <w:r w:rsidR="0030117C" w:rsidRPr="0030117C">
        <w:rPr>
          <w:rFonts w:cs="Times New Roman"/>
          <w:i/>
          <w:color w:val="4F81BD" w:themeColor="accent1"/>
        </w:rPr>
        <w:t>[</w:t>
      </w:r>
      <w:r w:rsidR="0030117C">
        <w:rPr>
          <w:i/>
          <w:color w:val="4F81BD" w:themeColor="accent1"/>
        </w:rPr>
        <w:t>fjöldi</w:t>
      </w:r>
      <w:r w:rsidR="0030117C" w:rsidRPr="00902305">
        <w:rPr>
          <w:i/>
          <w:color w:val="4F81BD" w:themeColor="accent1"/>
        </w:rPr>
        <w:t>]</w:t>
      </w:r>
      <w:r w:rsidR="00E541E0" w:rsidRPr="0047272B">
        <w:rPr>
          <w:rFonts w:cs="Times New Roman"/>
        </w:rPr>
        <w:t xml:space="preserve"> sýni (með </w:t>
      </w:r>
      <w:r w:rsidR="00DA5B8E">
        <w:rPr>
          <w:rFonts w:cs="Times New Roman"/>
        </w:rPr>
        <w:t>þremur</w:t>
      </w:r>
      <w:r w:rsidR="00E541E0" w:rsidRPr="0047272B">
        <w:rPr>
          <w:rFonts w:cs="Times New Roman"/>
        </w:rPr>
        <w:t xml:space="preserve"> prófhlutum hvert). </w:t>
      </w:r>
    </w:p>
    <w:p w14:paraId="27186C65" w14:textId="77777777" w:rsidR="00E541E0" w:rsidRPr="0047272B" w:rsidRDefault="008B44D0" w:rsidP="00093926">
      <w:pPr>
        <w:spacing w:line="240" w:lineRule="atLeast"/>
        <w:ind w:left="1134" w:hanging="283"/>
        <w:jc w:val="both"/>
        <w:rPr>
          <w:rFonts w:cs="Times New Roman"/>
        </w:rPr>
      </w:pPr>
      <w:r>
        <w:rPr>
          <w:rFonts w:cs="Times New Roman"/>
        </w:rPr>
        <w:tab/>
      </w:r>
      <w:r w:rsidR="00E541E0" w:rsidRPr="0047272B">
        <w:rPr>
          <w:rFonts w:cs="Times New Roman"/>
        </w:rPr>
        <w:t>Kröfum um þrýstistyrk er fullnægt ef sýnin standast kröfur í Viðmiðun 1 hér að ofan.</w:t>
      </w:r>
    </w:p>
    <w:p w14:paraId="6F0329C4" w14:textId="77777777" w:rsidR="00E541E0" w:rsidRPr="0047272B" w:rsidRDefault="008B44D0" w:rsidP="00093926">
      <w:pPr>
        <w:spacing w:line="240" w:lineRule="atLeast"/>
        <w:ind w:left="1134" w:hanging="283"/>
        <w:jc w:val="both"/>
        <w:rPr>
          <w:rFonts w:cs="Times New Roman"/>
        </w:rPr>
      </w:pPr>
      <w:r>
        <w:rPr>
          <w:rFonts w:cs="Times New Roman"/>
        </w:rPr>
        <w:tab/>
      </w:r>
      <w:r w:rsidR="00E541E0" w:rsidRPr="0047272B">
        <w:rPr>
          <w:rFonts w:cs="Times New Roman"/>
        </w:rPr>
        <w:t xml:space="preserve">Veðrunarþol:  Gera skal </w:t>
      </w:r>
      <w:r w:rsidR="0030117C" w:rsidRPr="0030117C">
        <w:rPr>
          <w:rFonts w:cs="Times New Roman"/>
          <w:i/>
          <w:color w:val="4F81BD" w:themeColor="accent1"/>
        </w:rPr>
        <w:t>[</w:t>
      </w:r>
      <w:r w:rsidR="0030117C">
        <w:rPr>
          <w:i/>
          <w:color w:val="4F81BD" w:themeColor="accent1"/>
        </w:rPr>
        <w:t>fjöldi</w:t>
      </w:r>
      <w:r w:rsidR="0030117C" w:rsidRPr="00902305">
        <w:rPr>
          <w:i/>
          <w:color w:val="4F81BD" w:themeColor="accent1"/>
        </w:rPr>
        <w:t>]</w:t>
      </w:r>
      <w:r w:rsidR="00E541E0" w:rsidRPr="0047272B">
        <w:rPr>
          <w:rFonts w:cs="Times New Roman"/>
        </w:rPr>
        <w:t xml:space="preserve">próf. </w:t>
      </w:r>
    </w:p>
    <w:p w14:paraId="6766448E" w14:textId="05A83F78" w:rsidR="00E541E0" w:rsidRPr="0047272B" w:rsidRDefault="00E541E0" w:rsidP="00093926">
      <w:pPr>
        <w:pStyle w:val="abcflokkar"/>
        <w:ind w:left="1134" w:hanging="283"/>
        <w:rPr>
          <w:sz w:val="22"/>
          <w:szCs w:val="22"/>
          <w:lang w:val="nn-NO"/>
        </w:rPr>
      </w:pPr>
      <w:r w:rsidRPr="0030117C">
        <w:rPr>
          <w:b/>
          <w:sz w:val="22"/>
          <w:szCs w:val="22"/>
        </w:rPr>
        <w:t>f)</w:t>
      </w:r>
      <w:r w:rsidRPr="0047272B">
        <w:rPr>
          <w:sz w:val="22"/>
          <w:szCs w:val="22"/>
        </w:rPr>
        <w:t xml:space="preserve"> </w:t>
      </w:r>
      <w:r w:rsidRPr="0047272B">
        <w:rPr>
          <w:sz w:val="22"/>
          <w:szCs w:val="22"/>
        </w:rPr>
        <w:tab/>
        <w:t>Uppgjör miðast við magn fullfrágenginnar steypu</w:t>
      </w:r>
      <w:r w:rsidR="00DA5B8E">
        <w:rPr>
          <w:sz w:val="22"/>
          <w:szCs w:val="22"/>
        </w:rPr>
        <w:t>,</w:t>
      </w:r>
      <w:r w:rsidRPr="0047272B">
        <w:rPr>
          <w:sz w:val="22"/>
          <w:szCs w:val="22"/>
        </w:rPr>
        <w:t xml:space="preserve"> skv. fyrirmælum og breytingum sem samþykktar</w:t>
      </w:r>
      <w:r w:rsidRPr="0047272B">
        <w:rPr>
          <w:sz w:val="22"/>
          <w:szCs w:val="22"/>
          <w:lang w:val="nn-NO"/>
        </w:rPr>
        <w:t xml:space="preserve"> hafa verið. </w:t>
      </w:r>
    </w:p>
    <w:p w14:paraId="5960DB45" w14:textId="77777777" w:rsidR="00E541E0" w:rsidRDefault="00093926" w:rsidP="00093926">
      <w:pPr>
        <w:pStyle w:val="abcflokkar"/>
        <w:ind w:left="1134" w:hanging="283"/>
        <w:rPr>
          <w:sz w:val="22"/>
          <w:szCs w:val="22"/>
          <w:lang w:val="nn-NO"/>
        </w:rPr>
      </w:pPr>
      <w:r>
        <w:rPr>
          <w:sz w:val="22"/>
          <w:szCs w:val="22"/>
          <w:lang w:val="nn-NO"/>
        </w:rPr>
        <w:tab/>
      </w:r>
      <w:r w:rsidR="00E541E0" w:rsidRPr="0047272B">
        <w:rPr>
          <w:sz w:val="22"/>
          <w:szCs w:val="22"/>
          <w:lang w:val="nn-NO"/>
        </w:rPr>
        <w:t>Mælieining: m</w:t>
      </w:r>
      <w:r w:rsidR="00E541E0" w:rsidRPr="0047272B">
        <w:rPr>
          <w:sz w:val="22"/>
          <w:szCs w:val="22"/>
          <w:vertAlign w:val="superscript"/>
          <w:lang w:val="nn-NO"/>
        </w:rPr>
        <w:t>3</w:t>
      </w:r>
      <w:r w:rsidR="00E541E0" w:rsidRPr="0047272B">
        <w:rPr>
          <w:sz w:val="22"/>
          <w:szCs w:val="22"/>
          <w:lang w:val="nn-NO"/>
        </w:rPr>
        <w:t xml:space="preserve">. </w:t>
      </w:r>
    </w:p>
    <w:p w14:paraId="73C8BE2E" w14:textId="77777777" w:rsidR="00DA6464" w:rsidRPr="0047272B" w:rsidRDefault="00DA6464" w:rsidP="00E541E0">
      <w:pPr>
        <w:pStyle w:val="abcflokkar"/>
        <w:ind w:left="567"/>
        <w:rPr>
          <w:sz w:val="22"/>
          <w:szCs w:val="22"/>
          <w:lang w:val="nn-NO"/>
        </w:rPr>
      </w:pPr>
    </w:p>
    <w:p w14:paraId="7734DBED" w14:textId="77777777" w:rsidR="00DA6464" w:rsidRPr="005A61F2" w:rsidRDefault="00DA6464" w:rsidP="00DA6464">
      <w:pPr>
        <w:pStyle w:val="Kaflafyrirsagnir"/>
        <w:rPr>
          <w:szCs w:val="24"/>
        </w:rPr>
      </w:pPr>
      <w:bookmarkStart w:id="3" w:name="_Toc533158845"/>
      <w:r w:rsidRPr="005A61F2">
        <w:rPr>
          <w:szCs w:val="24"/>
        </w:rPr>
        <w:t>84.</w:t>
      </w:r>
      <w:r>
        <w:rPr>
          <w:szCs w:val="24"/>
        </w:rPr>
        <w:t>42</w:t>
      </w:r>
      <w:r w:rsidRPr="005A61F2">
        <w:rPr>
          <w:szCs w:val="24"/>
        </w:rPr>
        <w:t xml:space="preserve">  </w:t>
      </w:r>
      <w:r>
        <w:rPr>
          <w:szCs w:val="24"/>
        </w:rPr>
        <w:t xml:space="preserve">Steypa </w:t>
      </w:r>
      <w:r w:rsidR="00495E51">
        <w:rPr>
          <w:szCs w:val="24"/>
        </w:rPr>
        <w:t>í stoðveggi</w:t>
      </w:r>
      <w:bookmarkEnd w:id="3"/>
      <w:r w:rsidRPr="005A61F2">
        <w:rPr>
          <w:szCs w:val="24"/>
        </w:rPr>
        <w:t xml:space="preserve"> </w:t>
      </w:r>
    </w:p>
    <w:p w14:paraId="41E5FE9F" w14:textId="77777777" w:rsidR="0030117C" w:rsidRPr="0047272B" w:rsidRDefault="0030117C" w:rsidP="00093926">
      <w:pPr>
        <w:spacing w:line="240" w:lineRule="atLeast"/>
        <w:ind w:left="1134" w:hanging="283"/>
        <w:jc w:val="both"/>
        <w:rPr>
          <w:rFonts w:cs="Times New Roman"/>
        </w:rPr>
      </w:pPr>
      <w:r w:rsidRPr="0030117C">
        <w:rPr>
          <w:rFonts w:cs="Times New Roman"/>
          <w:b/>
        </w:rPr>
        <w:t>a)</w:t>
      </w:r>
      <w:r w:rsidRPr="0047272B">
        <w:rPr>
          <w:rFonts w:cs="Times New Roman"/>
        </w:rPr>
        <w:t xml:space="preserve"> </w:t>
      </w:r>
      <w:r w:rsidRPr="0047272B">
        <w:rPr>
          <w:rFonts w:cs="Times New Roman"/>
        </w:rPr>
        <w:tab/>
      </w:r>
      <w:r>
        <w:t xml:space="preserve">Um er að ræða allan kostnað, efni og vinnu vegna steypu í stoðveggi </w:t>
      </w:r>
      <w:r w:rsidRPr="00902305">
        <w:rPr>
          <w:i/>
          <w:color w:val="4F81BD" w:themeColor="accent1"/>
        </w:rPr>
        <w:t>[nánari lýsing]</w:t>
      </w:r>
      <w:r>
        <w:t>.</w:t>
      </w:r>
    </w:p>
    <w:p w14:paraId="2F65E66A" w14:textId="77777777" w:rsidR="0030117C" w:rsidRPr="0047272B" w:rsidRDefault="0030117C" w:rsidP="00093926">
      <w:pPr>
        <w:ind w:left="1134" w:right="-212" w:hanging="283"/>
        <w:rPr>
          <w:rFonts w:cs="Times New Roman"/>
        </w:rPr>
      </w:pPr>
      <w:r w:rsidRPr="0030117C">
        <w:rPr>
          <w:rFonts w:cs="Times New Roman"/>
          <w:b/>
        </w:rPr>
        <w:t>b)</w:t>
      </w:r>
      <w:r w:rsidRPr="0047272B">
        <w:rPr>
          <w:rFonts w:cs="Times New Roman"/>
        </w:rPr>
        <w:t xml:space="preserve"> </w:t>
      </w:r>
      <w:r w:rsidRPr="0047272B">
        <w:rPr>
          <w:rFonts w:cs="Times New Roman"/>
        </w:rPr>
        <w:tab/>
        <w:t>Steypan skal uppfylla eftirfarandi kröfur í samræmi við ÍST EN 206</w:t>
      </w:r>
      <w:r>
        <w:rPr>
          <w:rFonts w:cs="Times New Roman"/>
        </w:rPr>
        <w:t xml:space="preserve">. </w:t>
      </w:r>
      <w:r w:rsidRPr="0030117C">
        <w:rPr>
          <w:rFonts w:cs="Times New Roman"/>
        </w:rPr>
        <w:t>Steypugæði</w:t>
      </w:r>
      <w:r w:rsidRPr="0030117C">
        <w:rPr>
          <w:rFonts w:cs="Times New Roman"/>
        </w:rPr>
        <w:br/>
        <w:t>eru skilgreind á</w:t>
      </w:r>
      <w:r>
        <w:rPr>
          <w:rFonts w:cs="Times New Roman"/>
        </w:rPr>
        <w:t xml:space="preserve"> </w:t>
      </w:r>
      <w:r w:rsidRPr="00902305">
        <w:rPr>
          <w:i/>
          <w:color w:val="4F81BD" w:themeColor="accent1"/>
        </w:rPr>
        <w:t>[</w:t>
      </w:r>
      <w:r>
        <w:rPr>
          <w:i/>
          <w:color w:val="4F81BD" w:themeColor="accent1"/>
        </w:rPr>
        <w:t>nr. teikningar].</w:t>
      </w:r>
    </w:p>
    <w:p w14:paraId="73454360" w14:textId="2DEDBEE8" w:rsidR="0030117C" w:rsidRPr="0030117C" w:rsidRDefault="0030117C" w:rsidP="00093926">
      <w:pPr>
        <w:spacing w:after="60"/>
        <w:ind w:left="1134" w:hanging="283"/>
        <w:rPr>
          <w:rFonts w:cs="Times New Roman"/>
        </w:rPr>
      </w:pPr>
      <w:r w:rsidRPr="0030117C">
        <w:rPr>
          <w:rFonts w:cs="Times New Roman"/>
        </w:rPr>
        <w:tab/>
      </w:r>
      <w:r w:rsidRPr="0030117C">
        <w:rPr>
          <w:rFonts w:cs="Times New Roman"/>
        </w:rPr>
        <w:tab/>
      </w:r>
      <w:r w:rsidRPr="0030117C">
        <w:rPr>
          <w:rFonts w:cs="Times New Roman"/>
        </w:rPr>
        <w:tab/>
      </w:r>
      <w:r w:rsidRPr="0030117C">
        <w:rPr>
          <w:rFonts w:cs="Times New Roman"/>
          <w:i/>
        </w:rPr>
        <w:t>Grunnkröfur</w:t>
      </w:r>
      <w:r w:rsidR="00DA5B8E">
        <w:rPr>
          <w:rFonts w:cs="Times New Roman"/>
          <w:i/>
        </w:rPr>
        <w:t>,</w:t>
      </w:r>
      <w:r w:rsidRPr="0030117C">
        <w:rPr>
          <w:rFonts w:cs="Times New Roman"/>
          <w:i/>
        </w:rPr>
        <w:t xml:space="preserve"> skv. grein 6.2.2</w:t>
      </w:r>
      <w:r w:rsidRPr="0030117C">
        <w:rPr>
          <w:rFonts w:cs="Times New Roman"/>
        </w:rPr>
        <w:t xml:space="preserve">: </w:t>
      </w:r>
    </w:p>
    <w:p w14:paraId="4336B608" w14:textId="77777777" w:rsidR="0030117C" w:rsidRPr="0030117C" w:rsidRDefault="0030117C" w:rsidP="00093926">
      <w:pPr>
        <w:ind w:left="1134" w:hanging="283"/>
        <w:rPr>
          <w:rFonts w:cs="Times New Roman"/>
        </w:rPr>
      </w:pPr>
      <w:r w:rsidRPr="0030117C">
        <w:rPr>
          <w:rFonts w:cs="Times New Roman"/>
        </w:rPr>
        <w:tab/>
      </w:r>
      <w:r w:rsidRPr="0030117C">
        <w:rPr>
          <w:rFonts w:cs="Times New Roman"/>
        </w:rPr>
        <w:tab/>
      </w:r>
      <w:r w:rsidRPr="0030117C">
        <w:rPr>
          <w:rFonts w:cs="Times New Roman"/>
        </w:rPr>
        <w:tab/>
      </w:r>
      <w:r w:rsidRPr="0030117C">
        <w:rPr>
          <w:rFonts w:cs="Times New Roman"/>
        </w:rPr>
        <w:tab/>
        <w:t xml:space="preserve">Þrýstistyrksflokkur   </w:t>
      </w:r>
      <w:r w:rsidRPr="0030117C">
        <w:rPr>
          <w:rFonts w:cs="Times New Roman"/>
        </w:rPr>
        <w:tab/>
      </w:r>
      <w:r w:rsidRPr="0030117C">
        <w:rPr>
          <w:rFonts w:cs="Times New Roman"/>
        </w:rPr>
        <w:tab/>
      </w:r>
      <w:r w:rsidRPr="0030117C">
        <w:rPr>
          <w:rFonts w:cs="Times New Roman"/>
        </w:rPr>
        <w:tab/>
      </w:r>
      <w:r w:rsidRPr="0030117C">
        <w:rPr>
          <w:rFonts w:cs="Times New Roman"/>
        </w:rPr>
        <w:tab/>
      </w:r>
      <w:r w:rsidRPr="0030117C">
        <w:rPr>
          <w:rFonts w:cs="Times New Roman"/>
          <w:color w:val="4F81BD" w:themeColor="accent1"/>
        </w:rPr>
        <w:t>C45/55</w:t>
      </w:r>
      <w:r w:rsidRPr="0030117C">
        <w:rPr>
          <w:rFonts w:cs="Times New Roman"/>
          <w:color w:val="4F81BD" w:themeColor="accent1"/>
        </w:rPr>
        <w:tab/>
      </w:r>
    </w:p>
    <w:p w14:paraId="24F229FF" w14:textId="77777777" w:rsidR="0030117C" w:rsidRPr="0030117C" w:rsidRDefault="0030117C" w:rsidP="00093926">
      <w:pPr>
        <w:ind w:left="1134" w:hanging="283"/>
        <w:rPr>
          <w:rFonts w:cs="Times New Roman"/>
          <w:color w:val="4F81BD" w:themeColor="accent1"/>
        </w:rPr>
      </w:pPr>
      <w:r w:rsidRPr="0030117C">
        <w:rPr>
          <w:rFonts w:cs="Times New Roman"/>
        </w:rPr>
        <w:tab/>
      </w:r>
      <w:r w:rsidRPr="0030117C">
        <w:rPr>
          <w:rFonts w:cs="Times New Roman"/>
        </w:rPr>
        <w:tab/>
      </w:r>
      <w:r w:rsidRPr="0030117C">
        <w:rPr>
          <w:rFonts w:cs="Times New Roman"/>
        </w:rPr>
        <w:tab/>
      </w:r>
      <w:r w:rsidRPr="0030117C">
        <w:rPr>
          <w:rFonts w:cs="Times New Roman"/>
        </w:rPr>
        <w:tab/>
        <w:t>Áreitisflokkur</w:t>
      </w:r>
      <w:r w:rsidRPr="0030117C">
        <w:rPr>
          <w:rFonts w:cs="Times New Roman"/>
        </w:rPr>
        <w:tab/>
      </w:r>
      <w:r w:rsidRPr="0030117C">
        <w:rPr>
          <w:rFonts w:cs="Times New Roman"/>
        </w:rPr>
        <w:tab/>
      </w:r>
      <w:r w:rsidRPr="0030117C">
        <w:rPr>
          <w:rFonts w:cs="Times New Roman"/>
        </w:rPr>
        <w:tab/>
      </w:r>
      <w:r w:rsidRPr="0030117C">
        <w:rPr>
          <w:rFonts w:cs="Times New Roman"/>
        </w:rPr>
        <w:tab/>
      </w:r>
      <w:r w:rsidRPr="0030117C">
        <w:rPr>
          <w:rFonts w:cs="Times New Roman"/>
        </w:rPr>
        <w:tab/>
      </w:r>
      <w:r w:rsidRPr="0030117C">
        <w:rPr>
          <w:rFonts w:cs="Times New Roman"/>
          <w:color w:val="4F81BD" w:themeColor="accent1"/>
        </w:rPr>
        <w:t>XF4</w:t>
      </w:r>
    </w:p>
    <w:p w14:paraId="7941F459" w14:textId="77777777" w:rsidR="0030117C" w:rsidRPr="0030117C" w:rsidRDefault="0030117C" w:rsidP="00093926">
      <w:pPr>
        <w:ind w:left="1134" w:hanging="283"/>
        <w:rPr>
          <w:rFonts w:cs="Times New Roman"/>
          <w:color w:val="4F81BD" w:themeColor="accent1"/>
        </w:rPr>
      </w:pPr>
      <w:r w:rsidRPr="0047272B">
        <w:rPr>
          <w:rFonts w:cs="Times New Roman"/>
        </w:rPr>
        <w:tab/>
      </w:r>
      <w:r w:rsidRPr="0047272B">
        <w:rPr>
          <w:rFonts w:cs="Times New Roman"/>
        </w:rPr>
        <w:tab/>
      </w:r>
      <w:r w:rsidRPr="0047272B">
        <w:rPr>
          <w:rFonts w:cs="Times New Roman"/>
        </w:rPr>
        <w:tab/>
      </w:r>
      <w:r w:rsidRPr="0047272B">
        <w:rPr>
          <w:rFonts w:cs="Times New Roman"/>
        </w:rPr>
        <w:tab/>
        <w:t>Mesta nafnstærð fylliefnis</w:t>
      </w:r>
      <w:r w:rsidRPr="0047272B">
        <w:rPr>
          <w:rFonts w:cs="Times New Roman"/>
        </w:rPr>
        <w:tab/>
      </w:r>
      <w:r w:rsidRPr="0047272B">
        <w:rPr>
          <w:rFonts w:cs="Times New Roman"/>
        </w:rPr>
        <w:tab/>
      </w:r>
      <w:r w:rsidRPr="0047272B">
        <w:rPr>
          <w:rFonts w:cs="Times New Roman"/>
        </w:rPr>
        <w:tab/>
      </w:r>
      <w:r w:rsidRPr="0030117C">
        <w:rPr>
          <w:rFonts w:cs="Times New Roman"/>
          <w:color w:val="4F81BD" w:themeColor="accent1"/>
        </w:rPr>
        <w:t>Dmax32</w:t>
      </w:r>
    </w:p>
    <w:p w14:paraId="7247FCEE" w14:textId="77777777" w:rsidR="0030117C" w:rsidRPr="0030117C" w:rsidRDefault="0030117C" w:rsidP="00093926">
      <w:pPr>
        <w:ind w:left="1134" w:hanging="283"/>
        <w:rPr>
          <w:rFonts w:cs="Times New Roman"/>
          <w:color w:val="4F81BD" w:themeColor="accent1"/>
          <w:vertAlign w:val="superscript"/>
        </w:rPr>
      </w:pPr>
      <w:r w:rsidRPr="0047272B">
        <w:rPr>
          <w:rFonts w:cs="Times New Roman"/>
        </w:rPr>
        <w:tab/>
      </w:r>
      <w:r w:rsidRPr="0047272B">
        <w:rPr>
          <w:rFonts w:cs="Times New Roman"/>
        </w:rPr>
        <w:tab/>
      </w:r>
      <w:r w:rsidRPr="0047272B">
        <w:rPr>
          <w:rFonts w:cs="Times New Roman"/>
        </w:rPr>
        <w:tab/>
      </w:r>
      <w:r w:rsidRPr="0047272B">
        <w:rPr>
          <w:rFonts w:cs="Times New Roman"/>
        </w:rPr>
        <w:tab/>
        <w:t>Klóríðinnihaldsflokkur</w:t>
      </w:r>
      <w:r w:rsidRPr="0047272B">
        <w:rPr>
          <w:rFonts w:cs="Times New Roman"/>
        </w:rPr>
        <w:tab/>
      </w:r>
      <w:r w:rsidRPr="0047272B">
        <w:rPr>
          <w:rFonts w:cs="Times New Roman"/>
        </w:rPr>
        <w:tab/>
      </w:r>
      <w:r w:rsidRPr="0047272B">
        <w:rPr>
          <w:rFonts w:cs="Times New Roman"/>
        </w:rPr>
        <w:tab/>
      </w:r>
      <w:r w:rsidRPr="0030117C">
        <w:rPr>
          <w:rFonts w:cs="Times New Roman"/>
          <w:color w:val="4F81BD" w:themeColor="accent1"/>
        </w:rPr>
        <w:t>Cl 0,10</w:t>
      </w:r>
      <w:r w:rsidRPr="0030117C">
        <w:rPr>
          <w:rFonts w:cs="Times New Roman"/>
          <w:color w:val="4F81BD" w:themeColor="accent1"/>
        </w:rPr>
        <w:tab/>
      </w:r>
    </w:p>
    <w:p w14:paraId="4EBF2761" w14:textId="14C19F54" w:rsidR="0030117C" w:rsidRPr="0047272B" w:rsidRDefault="0030117C" w:rsidP="00093926">
      <w:pPr>
        <w:spacing w:after="60"/>
        <w:ind w:left="1134" w:hanging="283"/>
        <w:rPr>
          <w:rFonts w:cs="Times New Roman"/>
        </w:rPr>
      </w:pPr>
      <w:r w:rsidRPr="0047272B">
        <w:rPr>
          <w:rFonts w:cs="Times New Roman"/>
          <w:vertAlign w:val="superscript"/>
        </w:rPr>
        <w:lastRenderedPageBreak/>
        <w:tab/>
      </w:r>
      <w:r w:rsidRPr="0047272B">
        <w:rPr>
          <w:rFonts w:cs="Times New Roman"/>
          <w:vertAlign w:val="superscript"/>
        </w:rPr>
        <w:tab/>
      </w:r>
      <w:r w:rsidRPr="0047272B">
        <w:rPr>
          <w:rFonts w:cs="Times New Roman"/>
          <w:i/>
        </w:rPr>
        <w:tab/>
        <w:t>Markagildi</w:t>
      </w:r>
      <w:r w:rsidR="00DA5B8E">
        <w:rPr>
          <w:rFonts w:cs="Times New Roman"/>
          <w:i/>
        </w:rPr>
        <w:t>,</w:t>
      </w:r>
      <w:r w:rsidRPr="0047272B">
        <w:rPr>
          <w:rFonts w:cs="Times New Roman"/>
          <w:i/>
        </w:rPr>
        <w:t xml:space="preserve"> skv. grein 5.3.2:</w:t>
      </w:r>
      <w:r w:rsidRPr="0047272B">
        <w:rPr>
          <w:rFonts w:cs="Times New Roman"/>
        </w:rPr>
        <w:t xml:space="preserve"> </w:t>
      </w:r>
    </w:p>
    <w:p w14:paraId="165683E4" w14:textId="630A1335" w:rsidR="0030117C" w:rsidRPr="0047272B" w:rsidRDefault="0030117C" w:rsidP="00093926">
      <w:pPr>
        <w:ind w:left="1134" w:hanging="283"/>
        <w:rPr>
          <w:rFonts w:cs="Times New Roman"/>
        </w:rPr>
      </w:pPr>
      <w:r w:rsidRPr="0047272B">
        <w:rPr>
          <w:rFonts w:cs="Times New Roman"/>
        </w:rPr>
        <w:tab/>
      </w:r>
      <w:r w:rsidRPr="0047272B">
        <w:rPr>
          <w:rFonts w:cs="Times New Roman"/>
        </w:rPr>
        <w:tab/>
      </w:r>
      <w:r w:rsidRPr="0047272B">
        <w:rPr>
          <w:rFonts w:cs="Times New Roman"/>
        </w:rPr>
        <w:tab/>
      </w:r>
      <w:r w:rsidRPr="0047272B">
        <w:rPr>
          <w:rFonts w:cs="Times New Roman"/>
        </w:rPr>
        <w:tab/>
        <w:t>Hámarksvatns/sementstölu</w:t>
      </w:r>
      <w:r w:rsidRPr="0047272B">
        <w:rPr>
          <w:rFonts w:cs="Times New Roman"/>
        </w:rPr>
        <w:tab/>
      </w:r>
      <w:r w:rsidRPr="0047272B">
        <w:rPr>
          <w:rFonts w:cs="Times New Roman"/>
        </w:rPr>
        <w:tab/>
      </w:r>
      <w:r w:rsidRPr="0047272B">
        <w:rPr>
          <w:rFonts w:cs="Times New Roman"/>
        </w:rPr>
        <w:tab/>
      </w:r>
      <w:r w:rsidRPr="0030117C">
        <w:rPr>
          <w:rFonts w:cs="Times New Roman"/>
          <w:color w:val="4F81BD" w:themeColor="accent1"/>
        </w:rPr>
        <w:t>v/s 0,40</w:t>
      </w:r>
    </w:p>
    <w:p w14:paraId="100E7887" w14:textId="148FD337" w:rsidR="0030117C" w:rsidRPr="0047272B" w:rsidRDefault="0030117C" w:rsidP="00093926">
      <w:pPr>
        <w:ind w:left="1134" w:hanging="283"/>
        <w:rPr>
          <w:rFonts w:cs="Times New Roman"/>
          <w:vertAlign w:val="superscript"/>
        </w:rPr>
      </w:pPr>
      <w:r w:rsidRPr="0047272B">
        <w:rPr>
          <w:rFonts w:cs="Times New Roman"/>
        </w:rPr>
        <w:tab/>
      </w:r>
      <w:r w:rsidRPr="0047272B">
        <w:rPr>
          <w:rFonts w:cs="Times New Roman"/>
        </w:rPr>
        <w:tab/>
      </w:r>
      <w:r w:rsidRPr="0047272B">
        <w:rPr>
          <w:rFonts w:cs="Times New Roman"/>
        </w:rPr>
        <w:tab/>
      </w:r>
      <w:r w:rsidRPr="0047272B">
        <w:rPr>
          <w:rFonts w:cs="Times New Roman"/>
        </w:rPr>
        <w:tab/>
        <w:t xml:space="preserve">Lágmarkssementsinnihald </w:t>
      </w:r>
      <w:r w:rsidRPr="0047272B">
        <w:rPr>
          <w:rFonts w:cs="Times New Roman"/>
        </w:rPr>
        <w:tab/>
      </w:r>
      <w:r w:rsidRPr="0047272B">
        <w:rPr>
          <w:rFonts w:cs="Times New Roman"/>
        </w:rPr>
        <w:tab/>
      </w:r>
      <w:r w:rsidRPr="0047272B">
        <w:rPr>
          <w:rFonts w:cs="Times New Roman"/>
        </w:rPr>
        <w:tab/>
      </w:r>
      <w:r w:rsidRPr="0030117C">
        <w:rPr>
          <w:rFonts w:cs="Times New Roman"/>
          <w:color w:val="4F81BD" w:themeColor="accent1"/>
        </w:rPr>
        <w:t>400 kg/m</w:t>
      </w:r>
      <w:r w:rsidRPr="0030117C">
        <w:rPr>
          <w:rFonts w:cs="Times New Roman"/>
          <w:color w:val="4F81BD" w:themeColor="accent1"/>
          <w:vertAlign w:val="superscript"/>
        </w:rPr>
        <w:t>3</w:t>
      </w:r>
    </w:p>
    <w:p w14:paraId="16329D73" w14:textId="6CA69B3A" w:rsidR="0030117C" w:rsidRPr="0047272B" w:rsidRDefault="0030117C" w:rsidP="00093926">
      <w:pPr>
        <w:ind w:left="1134" w:right="-625" w:hanging="283"/>
        <w:rPr>
          <w:rFonts w:cs="Times New Roman"/>
        </w:rPr>
      </w:pPr>
      <w:r w:rsidRPr="0047272B">
        <w:rPr>
          <w:rFonts w:cs="Times New Roman"/>
          <w:vertAlign w:val="superscript"/>
        </w:rPr>
        <w:tab/>
      </w:r>
      <w:r w:rsidRPr="0047272B">
        <w:rPr>
          <w:rFonts w:cs="Times New Roman"/>
          <w:vertAlign w:val="superscript"/>
        </w:rPr>
        <w:tab/>
      </w:r>
      <w:r w:rsidRPr="0047272B">
        <w:rPr>
          <w:rFonts w:cs="Times New Roman"/>
          <w:vertAlign w:val="superscript"/>
        </w:rPr>
        <w:tab/>
      </w:r>
      <w:r w:rsidRPr="0047272B">
        <w:rPr>
          <w:rFonts w:cs="Times New Roman"/>
          <w:vertAlign w:val="superscript"/>
        </w:rPr>
        <w:tab/>
      </w:r>
      <w:r w:rsidRPr="0047272B">
        <w:rPr>
          <w:rFonts w:cs="Times New Roman"/>
        </w:rPr>
        <w:t>Lágmarksstyrkleikaflokkur</w:t>
      </w:r>
      <w:r w:rsidRPr="0047272B">
        <w:rPr>
          <w:rFonts w:cs="Times New Roman"/>
        </w:rPr>
        <w:tab/>
      </w:r>
      <w:r w:rsidRPr="0047272B">
        <w:rPr>
          <w:rFonts w:cs="Times New Roman"/>
        </w:rPr>
        <w:tab/>
      </w:r>
      <w:r w:rsidRPr="0047272B">
        <w:rPr>
          <w:rFonts w:cs="Times New Roman"/>
        </w:rPr>
        <w:tab/>
      </w:r>
      <w:r w:rsidRPr="0030117C">
        <w:rPr>
          <w:rFonts w:cs="Times New Roman"/>
          <w:color w:val="4F81BD" w:themeColor="accent1"/>
        </w:rPr>
        <w:t>C45</w:t>
      </w:r>
    </w:p>
    <w:p w14:paraId="2ECF066A" w14:textId="4E9DED64" w:rsidR="0030117C" w:rsidRPr="0030117C" w:rsidRDefault="0030117C" w:rsidP="00093926">
      <w:pPr>
        <w:ind w:left="1134" w:hanging="283"/>
        <w:rPr>
          <w:rFonts w:cs="Times New Roman"/>
          <w:color w:val="4F81BD" w:themeColor="accent1"/>
        </w:rPr>
      </w:pPr>
      <w:r w:rsidRPr="0047272B">
        <w:rPr>
          <w:rFonts w:cs="Times New Roman"/>
        </w:rPr>
        <w:tab/>
      </w:r>
      <w:r w:rsidRPr="0047272B">
        <w:rPr>
          <w:rFonts w:cs="Times New Roman"/>
        </w:rPr>
        <w:tab/>
      </w:r>
      <w:r w:rsidRPr="0047272B">
        <w:rPr>
          <w:rFonts w:cs="Times New Roman"/>
        </w:rPr>
        <w:tab/>
      </w:r>
      <w:r w:rsidRPr="0047272B">
        <w:rPr>
          <w:rFonts w:cs="Times New Roman"/>
        </w:rPr>
        <w:tab/>
        <w:t xml:space="preserve">Lágmarksloftinnihald </w:t>
      </w:r>
      <w:r w:rsidRPr="0047272B">
        <w:rPr>
          <w:rFonts w:cs="Times New Roman"/>
        </w:rPr>
        <w:tab/>
      </w:r>
      <w:r w:rsidRPr="0047272B">
        <w:rPr>
          <w:rFonts w:cs="Times New Roman"/>
        </w:rPr>
        <w:tab/>
      </w:r>
      <w:r w:rsidRPr="0047272B">
        <w:rPr>
          <w:rFonts w:cs="Times New Roman"/>
        </w:rPr>
        <w:tab/>
      </w:r>
      <w:r w:rsidRPr="0030117C">
        <w:rPr>
          <w:rFonts w:cs="Times New Roman"/>
          <w:color w:val="4F81BD" w:themeColor="accent1"/>
        </w:rPr>
        <w:t>6,0 %</w:t>
      </w:r>
    </w:p>
    <w:p w14:paraId="5735EED7" w14:textId="1BA8EFC5" w:rsidR="0030117C" w:rsidRPr="0047272B" w:rsidRDefault="0030117C" w:rsidP="00093926">
      <w:pPr>
        <w:spacing w:after="60"/>
        <w:ind w:left="1134" w:hanging="283"/>
        <w:rPr>
          <w:rFonts w:cs="Times New Roman"/>
          <w:i/>
        </w:rPr>
      </w:pPr>
      <w:r w:rsidRPr="0047272B">
        <w:rPr>
          <w:rFonts w:cs="Times New Roman"/>
        </w:rPr>
        <w:tab/>
      </w:r>
      <w:r w:rsidRPr="0047272B">
        <w:rPr>
          <w:rFonts w:cs="Times New Roman"/>
        </w:rPr>
        <w:tab/>
      </w:r>
      <w:r w:rsidRPr="0047272B">
        <w:rPr>
          <w:rFonts w:cs="Times New Roman"/>
        </w:rPr>
        <w:tab/>
      </w:r>
      <w:r w:rsidRPr="0047272B">
        <w:rPr>
          <w:rFonts w:cs="Times New Roman"/>
          <w:i/>
        </w:rPr>
        <w:t>Auk þess skal loftdreifing steypunnar uppfylla eftirtalin skilyrði:</w:t>
      </w:r>
    </w:p>
    <w:p w14:paraId="4B18A23E" w14:textId="77BFF30E" w:rsidR="0030117C" w:rsidRPr="0047272B" w:rsidRDefault="0030117C" w:rsidP="00093926">
      <w:pPr>
        <w:ind w:left="1134" w:hanging="283"/>
        <w:rPr>
          <w:rFonts w:cs="Times New Roman"/>
          <w:vertAlign w:val="superscript"/>
        </w:rPr>
      </w:pPr>
      <w:r w:rsidRPr="0047272B">
        <w:rPr>
          <w:rFonts w:cs="Times New Roman"/>
        </w:rPr>
        <w:tab/>
      </w:r>
      <w:r w:rsidRPr="0047272B">
        <w:rPr>
          <w:rFonts w:cs="Times New Roman"/>
        </w:rPr>
        <w:tab/>
      </w:r>
      <w:r w:rsidRPr="0047272B">
        <w:rPr>
          <w:rFonts w:cs="Times New Roman"/>
        </w:rPr>
        <w:tab/>
      </w:r>
      <w:r w:rsidRPr="0047272B">
        <w:rPr>
          <w:rFonts w:cs="Times New Roman"/>
        </w:rPr>
        <w:tab/>
        <w:t>Yfirborð loftból</w:t>
      </w:r>
      <w:r w:rsidR="00DA5B8E">
        <w:rPr>
          <w:rFonts w:cs="Times New Roman"/>
        </w:rPr>
        <w:t>n</w:t>
      </w:r>
      <w:r w:rsidRPr="0047272B">
        <w:rPr>
          <w:rFonts w:cs="Times New Roman"/>
        </w:rPr>
        <w:t>a</w:t>
      </w:r>
      <w:r w:rsidRPr="0047272B">
        <w:rPr>
          <w:rFonts w:cs="Times New Roman"/>
        </w:rPr>
        <w:tab/>
      </w:r>
      <w:r w:rsidRPr="0047272B">
        <w:rPr>
          <w:rFonts w:cs="Times New Roman"/>
        </w:rPr>
        <w:tab/>
      </w:r>
      <w:r w:rsidRPr="0047272B">
        <w:rPr>
          <w:rFonts w:cs="Times New Roman"/>
        </w:rPr>
        <w:tab/>
      </w:r>
      <w:r w:rsidRPr="0047272B">
        <w:rPr>
          <w:rFonts w:cs="Times New Roman"/>
        </w:rPr>
        <w:tab/>
        <w:t xml:space="preserve"> </w:t>
      </w:r>
      <w:r w:rsidRPr="0030117C">
        <w:rPr>
          <w:rFonts w:cs="Times New Roman"/>
          <w:color w:val="4F81BD" w:themeColor="accent1"/>
        </w:rPr>
        <w:t>≥ 25 mm</w:t>
      </w:r>
      <w:r w:rsidRPr="0030117C">
        <w:rPr>
          <w:rFonts w:cs="Times New Roman"/>
          <w:color w:val="4F81BD" w:themeColor="accent1"/>
          <w:vertAlign w:val="superscript"/>
        </w:rPr>
        <w:t>-</w:t>
      </w:r>
      <w:r w:rsidRPr="0047272B">
        <w:rPr>
          <w:rFonts w:cs="Times New Roman"/>
          <w:vertAlign w:val="superscript"/>
        </w:rPr>
        <w:t>1</w:t>
      </w:r>
    </w:p>
    <w:p w14:paraId="0B151332" w14:textId="77777777" w:rsidR="0030117C" w:rsidRPr="0047272B" w:rsidRDefault="0030117C" w:rsidP="00093926">
      <w:pPr>
        <w:ind w:left="1134" w:hanging="283"/>
        <w:rPr>
          <w:rFonts w:cs="Times New Roman"/>
        </w:rPr>
      </w:pPr>
      <w:r w:rsidRPr="0047272B">
        <w:rPr>
          <w:rFonts w:cs="Times New Roman"/>
        </w:rPr>
        <w:tab/>
      </w:r>
      <w:r w:rsidRPr="0047272B">
        <w:rPr>
          <w:rFonts w:cs="Times New Roman"/>
        </w:rPr>
        <w:tab/>
      </w:r>
      <w:r w:rsidRPr="0047272B">
        <w:rPr>
          <w:rFonts w:cs="Times New Roman"/>
        </w:rPr>
        <w:tab/>
      </w:r>
      <w:r w:rsidRPr="0047272B">
        <w:rPr>
          <w:rFonts w:cs="Times New Roman"/>
        </w:rPr>
        <w:tab/>
        <w:t>Fjarlægðarstuðull</w:t>
      </w:r>
      <w:r w:rsidRPr="0047272B">
        <w:rPr>
          <w:rFonts w:cs="Times New Roman"/>
        </w:rPr>
        <w:tab/>
      </w:r>
      <w:r w:rsidRPr="0047272B">
        <w:rPr>
          <w:rFonts w:cs="Times New Roman"/>
        </w:rPr>
        <w:tab/>
      </w:r>
      <w:r w:rsidRPr="0047272B">
        <w:rPr>
          <w:rFonts w:cs="Times New Roman"/>
        </w:rPr>
        <w:tab/>
      </w:r>
      <w:r w:rsidRPr="0047272B">
        <w:rPr>
          <w:rFonts w:cs="Times New Roman"/>
        </w:rPr>
        <w:tab/>
      </w:r>
      <w:r w:rsidRPr="0030117C">
        <w:rPr>
          <w:rFonts w:cs="Times New Roman"/>
          <w:color w:val="4F81BD" w:themeColor="accent1"/>
        </w:rPr>
        <w:t>&lt; 0,20</w:t>
      </w:r>
      <w:r w:rsidRPr="0030117C">
        <w:rPr>
          <w:rFonts w:cs="Times New Roman"/>
          <w:color w:val="4F81BD" w:themeColor="accent1"/>
        </w:rPr>
        <w:tab/>
      </w:r>
      <w:r w:rsidRPr="0047272B">
        <w:rPr>
          <w:rFonts w:cs="Times New Roman"/>
        </w:rPr>
        <w:tab/>
      </w:r>
    </w:p>
    <w:p w14:paraId="428E2381" w14:textId="77777777" w:rsidR="0030117C" w:rsidRPr="0047272B" w:rsidRDefault="008B44D0" w:rsidP="00093926">
      <w:pPr>
        <w:ind w:left="1134" w:hanging="283"/>
        <w:rPr>
          <w:rFonts w:cs="Times New Roman"/>
        </w:rPr>
      </w:pPr>
      <w:r>
        <w:rPr>
          <w:rFonts w:cs="Times New Roman"/>
        </w:rPr>
        <w:tab/>
      </w:r>
      <w:r w:rsidR="0030117C" w:rsidRPr="0047272B">
        <w:rPr>
          <w:rFonts w:cs="Times New Roman"/>
        </w:rPr>
        <w:t xml:space="preserve">Veðrunarþol:   Flögnun &lt; </w:t>
      </w:r>
      <w:r w:rsidR="0030117C" w:rsidRPr="0030117C">
        <w:rPr>
          <w:rFonts w:cs="Times New Roman"/>
          <w:color w:val="4F81BD" w:themeColor="accent1"/>
        </w:rPr>
        <w:t>0,5 kg/m</w:t>
      </w:r>
      <w:r w:rsidR="0030117C" w:rsidRPr="0030117C">
        <w:rPr>
          <w:rFonts w:cs="Times New Roman"/>
          <w:color w:val="4F81BD" w:themeColor="accent1"/>
          <w:vertAlign w:val="superscript"/>
        </w:rPr>
        <w:t>2</w:t>
      </w:r>
      <w:r w:rsidR="0030117C" w:rsidRPr="0030117C">
        <w:rPr>
          <w:rFonts w:cs="Times New Roman"/>
          <w:color w:val="4F81BD" w:themeColor="accent1"/>
        </w:rPr>
        <w:t xml:space="preserve"> eftir 28 umf. </w:t>
      </w:r>
      <w:r w:rsidR="0030117C" w:rsidRPr="0047272B">
        <w:rPr>
          <w:rFonts w:cs="Times New Roman"/>
        </w:rPr>
        <w:t xml:space="preserve">og </w:t>
      </w:r>
      <w:r w:rsidR="0030117C" w:rsidRPr="0030117C">
        <w:rPr>
          <w:rFonts w:cs="Times New Roman"/>
          <w:color w:val="4F81BD" w:themeColor="accent1"/>
        </w:rPr>
        <w:t>&lt; 1,0 kg/m</w:t>
      </w:r>
      <w:r w:rsidR="0030117C" w:rsidRPr="0030117C">
        <w:rPr>
          <w:rFonts w:cs="Times New Roman"/>
          <w:color w:val="4F81BD" w:themeColor="accent1"/>
          <w:vertAlign w:val="superscript"/>
        </w:rPr>
        <w:t>2</w:t>
      </w:r>
      <w:r w:rsidR="0030117C" w:rsidRPr="0030117C">
        <w:rPr>
          <w:rFonts w:cs="Times New Roman"/>
          <w:color w:val="4F81BD" w:themeColor="accent1"/>
        </w:rPr>
        <w:t xml:space="preserve"> eftir 56 umf. </w:t>
      </w:r>
    </w:p>
    <w:p w14:paraId="61F4EA7F" w14:textId="77777777" w:rsidR="0030117C" w:rsidRPr="0047272B" w:rsidRDefault="008B44D0" w:rsidP="00093926">
      <w:pPr>
        <w:ind w:left="1134" w:hanging="283"/>
        <w:rPr>
          <w:rFonts w:cs="Times New Roman"/>
        </w:rPr>
      </w:pPr>
      <w:r>
        <w:rPr>
          <w:rFonts w:cs="Times New Roman"/>
        </w:rPr>
        <w:tab/>
      </w:r>
      <w:r w:rsidR="0030117C" w:rsidRPr="0047272B">
        <w:rPr>
          <w:rFonts w:cs="Times New Roman"/>
        </w:rPr>
        <w:t>(skv. SS137244/3% NaCl).</w:t>
      </w:r>
    </w:p>
    <w:p w14:paraId="0BD4F3CA" w14:textId="3B031542" w:rsidR="0030117C" w:rsidRPr="0047272B" w:rsidRDefault="0030117C" w:rsidP="00093926">
      <w:pPr>
        <w:spacing w:line="240" w:lineRule="atLeast"/>
        <w:ind w:left="1134" w:hanging="283"/>
        <w:jc w:val="both"/>
        <w:rPr>
          <w:rFonts w:cs="Times New Roman"/>
        </w:rPr>
      </w:pPr>
      <w:r w:rsidRPr="0030117C">
        <w:rPr>
          <w:rFonts w:cs="Times New Roman"/>
          <w:b/>
        </w:rPr>
        <w:t>d)</w:t>
      </w:r>
      <w:r w:rsidRPr="0047272B">
        <w:rPr>
          <w:rFonts w:cs="Times New Roman"/>
        </w:rPr>
        <w:tab/>
        <w:t xml:space="preserve">Eftirfarandi lágmarksrannsókna á steypu er krafist:  </w:t>
      </w:r>
    </w:p>
    <w:p w14:paraId="03994435" w14:textId="005363C4" w:rsidR="0030117C" w:rsidRPr="0047272B" w:rsidRDefault="008B44D0" w:rsidP="00093926">
      <w:pPr>
        <w:spacing w:line="240" w:lineRule="atLeast"/>
        <w:ind w:left="1134" w:hanging="283"/>
        <w:jc w:val="both"/>
        <w:rPr>
          <w:rFonts w:cs="Times New Roman"/>
        </w:rPr>
      </w:pPr>
      <w:r>
        <w:rPr>
          <w:rFonts w:cs="Times New Roman"/>
        </w:rPr>
        <w:tab/>
      </w:r>
      <w:r w:rsidR="0030117C" w:rsidRPr="0047272B">
        <w:rPr>
          <w:rFonts w:cs="Times New Roman"/>
        </w:rPr>
        <w:t>Þrýstistyrkur:</w:t>
      </w:r>
      <w:r w:rsidR="0030117C">
        <w:rPr>
          <w:rFonts w:cs="Times New Roman"/>
        </w:rPr>
        <w:t xml:space="preserve"> </w:t>
      </w:r>
      <w:r w:rsidR="0030117C" w:rsidRPr="0030117C">
        <w:rPr>
          <w:rFonts w:cs="Times New Roman"/>
          <w:i/>
          <w:color w:val="4F81BD" w:themeColor="accent1"/>
        </w:rPr>
        <w:t>[</w:t>
      </w:r>
      <w:r w:rsidR="0030117C">
        <w:rPr>
          <w:i/>
          <w:color w:val="4F81BD" w:themeColor="accent1"/>
        </w:rPr>
        <w:t>fjöldi</w:t>
      </w:r>
      <w:r w:rsidR="0030117C" w:rsidRPr="00902305">
        <w:rPr>
          <w:i/>
          <w:color w:val="4F81BD" w:themeColor="accent1"/>
        </w:rPr>
        <w:t>]</w:t>
      </w:r>
      <w:r w:rsidR="0030117C" w:rsidRPr="0047272B">
        <w:rPr>
          <w:rFonts w:cs="Times New Roman"/>
        </w:rPr>
        <w:t xml:space="preserve"> sýni (með </w:t>
      </w:r>
      <w:r w:rsidR="00DA5B8E">
        <w:rPr>
          <w:rFonts w:cs="Times New Roman"/>
        </w:rPr>
        <w:t>þremur</w:t>
      </w:r>
      <w:r w:rsidR="0030117C" w:rsidRPr="0047272B">
        <w:rPr>
          <w:rFonts w:cs="Times New Roman"/>
        </w:rPr>
        <w:t xml:space="preserve"> prófhlutum hvert). </w:t>
      </w:r>
    </w:p>
    <w:p w14:paraId="29DA6518" w14:textId="656098C1" w:rsidR="0030117C" w:rsidRPr="0047272B" w:rsidRDefault="008B44D0" w:rsidP="00093926">
      <w:pPr>
        <w:spacing w:line="240" w:lineRule="atLeast"/>
        <w:ind w:left="1134" w:hanging="283"/>
        <w:jc w:val="both"/>
        <w:rPr>
          <w:rFonts w:cs="Times New Roman"/>
        </w:rPr>
      </w:pPr>
      <w:r>
        <w:rPr>
          <w:rFonts w:cs="Times New Roman"/>
        </w:rPr>
        <w:tab/>
      </w:r>
      <w:r w:rsidR="0030117C" w:rsidRPr="0047272B">
        <w:rPr>
          <w:rFonts w:cs="Times New Roman"/>
        </w:rPr>
        <w:t>Kröfum um þrýstistyrk er fullnægt ef sýnin standast kröfur í Viðmiðu</w:t>
      </w:r>
      <w:r w:rsidR="00085FBB">
        <w:rPr>
          <w:rFonts w:cs="Times New Roman"/>
        </w:rPr>
        <w:t>n</w:t>
      </w:r>
      <w:r w:rsidR="0030117C" w:rsidRPr="0047272B">
        <w:rPr>
          <w:rFonts w:cs="Times New Roman"/>
        </w:rPr>
        <w:t xml:space="preserve"> 1 hér að ofan.</w:t>
      </w:r>
    </w:p>
    <w:p w14:paraId="3A651A44" w14:textId="77777777" w:rsidR="0030117C" w:rsidRPr="0047272B" w:rsidRDefault="008B44D0" w:rsidP="00093926">
      <w:pPr>
        <w:spacing w:line="240" w:lineRule="atLeast"/>
        <w:ind w:left="1134" w:hanging="283"/>
        <w:jc w:val="both"/>
        <w:rPr>
          <w:rFonts w:cs="Times New Roman"/>
        </w:rPr>
      </w:pPr>
      <w:r>
        <w:rPr>
          <w:rFonts w:cs="Times New Roman"/>
        </w:rPr>
        <w:tab/>
      </w:r>
      <w:r w:rsidR="0030117C" w:rsidRPr="0047272B">
        <w:rPr>
          <w:rFonts w:cs="Times New Roman"/>
        </w:rPr>
        <w:t xml:space="preserve">Veðrunarþol:  Gera skal </w:t>
      </w:r>
      <w:r w:rsidR="0030117C" w:rsidRPr="0030117C">
        <w:rPr>
          <w:rFonts w:cs="Times New Roman"/>
          <w:i/>
          <w:color w:val="4F81BD" w:themeColor="accent1"/>
        </w:rPr>
        <w:t>[</w:t>
      </w:r>
      <w:r w:rsidR="0030117C">
        <w:rPr>
          <w:i/>
          <w:color w:val="4F81BD" w:themeColor="accent1"/>
        </w:rPr>
        <w:t>fjöldi</w:t>
      </w:r>
      <w:r w:rsidR="0030117C" w:rsidRPr="00902305">
        <w:rPr>
          <w:i/>
          <w:color w:val="4F81BD" w:themeColor="accent1"/>
        </w:rPr>
        <w:t>]</w:t>
      </w:r>
      <w:r w:rsidR="0030117C" w:rsidRPr="0047272B">
        <w:rPr>
          <w:rFonts w:cs="Times New Roman"/>
        </w:rPr>
        <w:t xml:space="preserve">próf. </w:t>
      </w:r>
    </w:p>
    <w:p w14:paraId="53AD86A8" w14:textId="37285B32" w:rsidR="0030117C" w:rsidRPr="0047272B" w:rsidRDefault="0030117C" w:rsidP="00093926">
      <w:pPr>
        <w:pStyle w:val="abcflokkar"/>
        <w:ind w:left="1136" w:hanging="285"/>
        <w:rPr>
          <w:sz w:val="22"/>
          <w:szCs w:val="22"/>
          <w:lang w:val="nn-NO"/>
        </w:rPr>
      </w:pPr>
      <w:r w:rsidRPr="0030117C">
        <w:rPr>
          <w:b/>
          <w:sz w:val="22"/>
          <w:szCs w:val="22"/>
        </w:rPr>
        <w:t>f)</w:t>
      </w:r>
      <w:r w:rsidRPr="0047272B">
        <w:rPr>
          <w:sz w:val="22"/>
          <w:szCs w:val="22"/>
        </w:rPr>
        <w:t xml:space="preserve"> </w:t>
      </w:r>
      <w:r w:rsidRPr="0047272B">
        <w:rPr>
          <w:sz w:val="22"/>
          <w:szCs w:val="22"/>
        </w:rPr>
        <w:tab/>
        <w:t>Uppgjör miðast við magn fullfrágenginnar steypu</w:t>
      </w:r>
      <w:r w:rsidR="00DA5B8E">
        <w:rPr>
          <w:sz w:val="22"/>
          <w:szCs w:val="22"/>
        </w:rPr>
        <w:t>,</w:t>
      </w:r>
      <w:r w:rsidRPr="0047272B">
        <w:rPr>
          <w:sz w:val="22"/>
          <w:szCs w:val="22"/>
        </w:rPr>
        <w:t xml:space="preserve"> skv. fyrirmælum og breytingum sem samþykktar</w:t>
      </w:r>
      <w:r w:rsidRPr="0047272B">
        <w:rPr>
          <w:sz w:val="22"/>
          <w:szCs w:val="22"/>
          <w:lang w:val="nn-NO"/>
        </w:rPr>
        <w:t xml:space="preserve"> hafa verið. </w:t>
      </w:r>
    </w:p>
    <w:p w14:paraId="4313C0B6" w14:textId="77777777" w:rsidR="00E541E0" w:rsidRPr="0047272B" w:rsidRDefault="00093926" w:rsidP="0030117C">
      <w:pPr>
        <w:spacing w:line="240" w:lineRule="atLeast"/>
        <w:ind w:left="567" w:hanging="567"/>
        <w:jc w:val="both"/>
        <w:rPr>
          <w:rFonts w:cs="Times New Roman"/>
        </w:rPr>
      </w:pPr>
      <w:r>
        <w:rPr>
          <w:sz w:val="22"/>
          <w:lang w:val="nn-NO"/>
        </w:rPr>
        <w:tab/>
      </w:r>
      <w:r>
        <w:rPr>
          <w:sz w:val="22"/>
          <w:lang w:val="nn-NO"/>
        </w:rPr>
        <w:tab/>
      </w:r>
      <w:r w:rsidR="0030117C" w:rsidRPr="0047272B">
        <w:rPr>
          <w:sz w:val="22"/>
          <w:lang w:val="nn-NO"/>
        </w:rPr>
        <w:t>Mælieining: m</w:t>
      </w:r>
      <w:r w:rsidR="0030117C" w:rsidRPr="0047272B">
        <w:rPr>
          <w:sz w:val="22"/>
          <w:vertAlign w:val="superscript"/>
          <w:lang w:val="nn-NO"/>
        </w:rPr>
        <w:t>3</w:t>
      </w:r>
      <w:r w:rsidR="0030117C" w:rsidRPr="0047272B">
        <w:rPr>
          <w:sz w:val="22"/>
          <w:lang w:val="nn-NO"/>
        </w:rPr>
        <w:t>.</w:t>
      </w:r>
    </w:p>
    <w:p w14:paraId="67D4CC3F" w14:textId="77777777" w:rsidR="00DA6464" w:rsidRPr="005A61F2" w:rsidRDefault="00DA6464" w:rsidP="00DA6464">
      <w:pPr>
        <w:pStyle w:val="Kaflafyrirsagnir"/>
        <w:rPr>
          <w:szCs w:val="24"/>
        </w:rPr>
      </w:pPr>
      <w:bookmarkStart w:id="4" w:name="_Toc533158846"/>
      <w:r w:rsidRPr="005A61F2">
        <w:rPr>
          <w:szCs w:val="24"/>
        </w:rPr>
        <w:t>84.</w:t>
      </w:r>
      <w:r>
        <w:rPr>
          <w:szCs w:val="24"/>
        </w:rPr>
        <w:t>43</w:t>
      </w:r>
      <w:r w:rsidRPr="005A61F2">
        <w:rPr>
          <w:szCs w:val="24"/>
        </w:rPr>
        <w:t xml:space="preserve">  </w:t>
      </w:r>
      <w:r>
        <w:rPr>
          <w:szCs w:val="24"/>
        </w:rPr>
        <w:t>Steypa í stöpla</w:t>
      </w:r>
      <w:bookmarkEnd w:id="4"/>
      <w:r w:rsidRPr="005A61F2">
        <w:rPr>
          <w:szCs w:val="24"/>
        </w:rPr>
        <w:t xml:space="preserve"> </w:t>
      </w:r>
    </w:p>
    <w:p w14:paraId="69AC8DB0" w14:textId="77777777" w:rsidR="0030117C" w:rsidRPr="0047272B" w:rsidRDefault="0030117C" w:rsidP="00093926">
      <w:pPr>
        <w:spacing w:line="240" w:lineRule="atLeast"/>
        <w:ind w:left="1134" w:hanging="283"/>
        <w:jc w:val="both"/>
        <w:rPr>
          <w:rFonts w:cs="Times New Roman"/>
        </w:rPr>
      </w:pPr>
      <w:r w:rsidRPr="0030117C">
        <w:rPr>
          <w:rFonts w:cs="Times New Roman"/>
          <w:b/>
        </w:rPr>
        <w:t>a)</w:t>
      </w:r>
      <w:r w:rsidRPr="0047272B">
        <w:rPr>
          <w:rFonts w:cs="Times New Roman"/>
        </w:rPr>
        <w:t xml:space="preserve"> </w:t>
      </w:r>
      <w:r w:rsidRPr="0047272B">
        <w:rPr>
          <w:rFonts w:cs="Times New Roman"/>
        </w:rPr>
        <w:tab/>
      </w:r>
      <w:r>
        <w:t xml:space="preserve">Um er að ræða allan kostnað, efni og vinnu vegna steypu í stöpla </w:t>
      </w:r>
      <w:r w:rsidRPr="00902305">
        <w:rPr>
          <w:i/>
          <w:color w:val="4F81BD" w:themeColor="accent1"/>
        </w:rPr>
        <w:t>[nánari lýsing]</w:t>
      </w:r>
      <w:r>
        <w:t>.</w:t>
      </w:r>
    </w:p>
    <w:p w14:paraId="1BC47BFF" w14:textId="77777777" w:rsidR="0030117C" w:rsidRPr="0047272B" w:rsidRDefault="0030117C" w:rsidP="00093926">
      <w:pPr>
        <w:ind w:left="1134" w:right="-212" w:hanging="283"/>
        <w:rPr>
          <w:rFonts w:cs="Times New Roman"/>
        </w:rPr>
      </w:pPr>
      <w:r w:rsidRPr="0030117C">
        <w:rPr>
          <w:rFonts w:cs="Times New Roman"/>
          <w:b/>
        </w:rPr>
        <w:t>b)</w:t>
      </w:r>
      <w:r w:rsidRPr="0047272B">
        <w:rPr>
          <w:rFonts w:cs="Times New Roman"/>
        </w:rPr>
        <w:t xml:space="preserve"> </w:t>
      </w:r>
      <w:r w:rsidRPr="0047272B">
        <w:rPr>
          <w:rFonts w:cs="Times New Roman"/>
        </w:rPr>
        <w:tab/>
        <w:t>Steypan skal uppfylla eftirfarandi kröfur í samræmi við ÍST EN 206</w:t>
      </w:r>
      <w:r>
        <w:rPr>
          <w:rFonts w:cs="Times New Roman"/>
        </w:rPr>
        <w:t xml:space="preserve">. </w:t>
      </w:r>
      <w:r w:rsidRPr="0030117C">
        <w:rPr>
          <w:rFonts w:cs="Times New Roman"/>
        </w:rPr>
        <w:t>Steypugæði</w:t>
      </w:r>
      <w:r w:rsidRPr="0030117C">
        <w:rPr>
          <w:rFonts w:cs="Times New Roman"/>
        </w:rPr>
        <w:br/>
        <w:t>eru skilgreind á</w:t>
      </w:r>
      <w:r>
        <w:rPr>
          <w:rFonts w:cs="Times New Roman"/>
        </w:rPr>
        <w:t xml:space="preserve"> </w:t>
      </w:r>
      <w:r w:rsidRPr="00902305">
        <w:rPr>
          <w:i/>
          <w:color w:val="4F81BD" w:themeColor="accent1"/>
        </w:rPr>
        <w:t>[</w:t>
      </w:r>
      <w:r>
        <w:rPr>
          <w:i/>
          <w:color w:val="4F81BD" w:themeColor="accent1"/>
        </w:rPr>
        <w:t>nr. teikningar].</w:t>
      </w:r>
    </w:p>
    <w:p w14:paraId="5BD59E0E" w14:textId="45D1196F" w:rsidR="0030117C" w:rsidRPr="0030117C" w:rsidRDefault="0030117C" w:rsidP="00093926">
      <w:pPr>
        <w:spacing w:after="60"/>
        <w:ind w:left="1134" w:hanging="283"/>
        <w:rPr>
          <w:rFonts w:cs="Times New Roman"/>
        </w:rPr>
      </w:pPr>
      <w:r w:rsidRPr="0030117C">
        <w:rPr>
          <w:rFonts w:cs="Times New Roman"/>
        </w:rPr>
        <w:tab/>
      </w:r>
      <w:r w:rsidRPr="0030117C">
        <w:rPr>
          <w:rFonts w:cs="Times New Roman"/>
        </w:rPr>
        <w:tab/>
      </w:r>
      <w:r w:rsidRPr="0030117C">
        <w:rPr>
          <w:rFonts w:cs="Times New Roman"/>
        </w:rPr>
        <w:tab/>
      </w:r>
      <w:r w:rsidRPr="0030117C">
        <w:rPr>
          <w:rFonts w:cs="Times New Roman"/>
          <w:i/>
        </w:rPr>
        <w:t>Grunnkröfur</w:t>
      </w:r>
      <w:r w:rsidR="00DA5B8E">
        <w:rPr>
          <w:rFonts w:cs="Times New Roman"/>
          <w:i/>
        </w:rPr>
        <w:t>,</w:t>
      </w:r>
      <w:r w:rsidRPr="0030117C">
        <w:rPr>
          <w:rFonts w:cs="Times New Roman"/>
          <w:i/>
        </w:rPr>
        <w:t xml:space="preserve"> skv. grein 6.2.2</w:t>
      </w:r>
      <w:r w:rsidRPr="0030117C">
        <w:rPr>
          <w:rFonts w:cs="Times New Roman"/>
        </w:rPr>
        <w:t xml:space="preserve">: </w:t>
      </w:r>
    </w:p>
    <w:p w14:paraId="2D1D76AC" w14:textId="77777777" w:rsidR="0030117C" w:rsidRPr="0030117C" w:rsidRDefault="0030117C" w:rsidP="00093926">
      <w:pPr>
        <w:ind w:left="1134" w:hanging="283"/>
        <w:rPr>
          <w:rFonts w:cs="Times New Roman"/>
        </w:rPr>
      </w:pPr>
      <w:r w:rsidRPr="0030117C">
        <w:rPr>
          <w:rFonts w:cs="Times New Roman"/>
        </w:rPr>
        <w:tab/>
      </w:r>
      <w:r w:rsidRPr="0030117C">
        <w:rPr>
          <w:rFonts w:cs="Times New Roman"/>
        </w:rPr>
        <w:tab/>
      </w:r>
      <w:r w:rsidRPr="0030117C">
        <w:rPr>
          <w:rFonts w:cs="Times New Roman"/>
        </w:rPr>
        <w:tab/>
      </w:r>
      <w:r w:rsidRPr="0030117C">
        <w:rPr>
          <w:rFonts w:cs="Times New Roman"/>
        </w:rPr>
        <w:tab/>
        <w:t xml:space="preserve">Þrýstistyrksflokkur   </w:t>
      </w:r>
      <w:r w:rsidRPr="0030117C">
        <w:rPr>
          <w:rFonts w:cs="Times New Roman"/>
        </w:rPr>
        <w:tab/>
      </w:r>
      <w:r w:rsidRPr="0030117C">
        <w:rPr>
          <w:rFonts w:cs="Times New Roman"/>
        </w:rPr>
        <w:tab/>
      </w:r>
      <w:r w:rsidRPr="0030117C">
        <w:rPr>
          <w:rFonts w:cs="Times New Roman"/>
        </w:rPr>
        <w:tab/>
      </w:r>
      <w:r w:rsidRPr="0030117C">
        <w:rPr>
          <w:rFonts w:cs="Times New Roman"/>
        </w:rPr>
        <w:tab/>
      </w:r>
      <w:r w:rsidRPr="0030117C">
        <w:rPr>
          <w:rFonts w:cs="Times New Roman"/>
          <w:color w:val="4F81BD" w:themeColor="accent1"/>
        </w:rPr>
        <w:t>C45/55</w:t>
      </w:r>
      <w:r w:rsidRPr="0030117C">
        <w:rPr>
          <w:rFonts w:cs="Times New Roman"/>
          <w:color w:val="4F81BD" w:themeColor="accent1"/>
        </w:rPr>
        <w:tab/>
      </w:r>
    </w:p>
    <w:p w14:paraId="5E5E7A6D" w14:textId="77777777" w:rsidR="0030117C" w:rsidRPr="0030117C" w:rsidRDefault="0030117C" w:rsidP="00093926">
      <w:pPr>
        <w:ind w:left="1134" w:hanging="283"/>
        <w:rPr>
          <w:rFonts w:cs="Times New Roman"/>
          <w:color w:val="4F81BD" w:themeColor="accent1"/>
        </w:rPr>
      </w:pPr>
      <w:r w:rsidRPr="0030117C">
        <w:rPr>
          <w:rFonts w:cs="Times New Roman"/>
        </w:rPr>
        <w:tab/>
      </w:r>
      <w:r w:rsidRPr="0030117C">
        <w:rPr>
          <w:rFonts w:cs="Times New Roman"/>
        </w:rPr>
        <w:tab/>
      </w:r>
      <w:r w:rsidRPr="0030117C">
        <w:rPr>
          <w:rFonts w:cs="Times New Roman"/>
        </w:rPr>
        <w:tab/>
      </w:r>
      <w:r w:rsidRPr="0030117C">
        <w:rPr>
          <w:rFonts w:cs="Times New Roman"/>
        </w:rPr>
        <w:tab/>
        <w:t>Áreitisflokkur</w:t>
      </w:r>
      <w:r w:rsidRPr="0030117C">
        <w:rPr>
          <w:rFonts w:cs="Times New Roman"/>
        </w:rPr>
        <w:tab/>
      </w:r>
      <w:r w:rsidRPr="0030117C">
        <w:rPr>
          <w:rFonts w:cs="Times New Roman"/>
        </w:rPr>
        <w:tab/>
      </w:r>
      <w:r w:rsidRPr="0030117C">
        <w:rPr>
          <w:rFonts w:cs="Times New Roman"/>
        </w:rPr>
        <w:tab/>
      </w:r>
      <w:r w:rsidRPr="0030117C">
        <w:rPr>
          <w:rFonts w:cs="Times New Roman"/>
        </w:rPr>
        <w:tab/>
      </w:r>
      <w:r w:rsidRPr="0030117C">
        <w:rPr>
          <w:rFonts w:cs="Times New Roman"/>
        </w:rPr>
        <w:tab/>
      </w:r>
      <w:r w:rsidRPr="0030117C">
        <w:rPr>
          <w:rFonts w:cs="Times New Roman"/>
          <w:color w:val="4F81BD" w:themeColor="accent1"/>
        </w:rPr>
        <w:t>XF4</w:t>
      </w:r>
    </w:p>
    <w:p w14:paraId="698B8E8C" w14:textId="77777777" w:rsidR="0030117C" w:rsidRPr="0030117C" w:rsidRDefault="0030117C" w:rsidP="00093926">
      <w:pPr>
        <w:ind w:left="1134" w:hanging="283"/>
        <w:rPr>
          <w:rFonts w:cs="Times New Roman"/>
          <w:color w:val="4F81BD" w:themeColor="accent1"/>
        </w:rPr>
      </w:pPr>
      <w:r w:rsidRPr="0047272B">
        <w:rPr>
          <w:rFonts w:cs="Times New Roman"/>
        </w:rPr>
        <w:tab/>
      </w:r>
      <w:r w:rsidRPr="0047272B">
        <w:rPr>
          <w:rFonts w:cs="Times New Roman"/>
        </w:rPr>
        <w:tab/>
      </w:r>
      <w:r w:rsidRPr="0047272B">
        <w:rPr>
          <w:rFonts w:cs="Times New Roman"/>
        </w:rPr>
        <w:tab/>
      </w:r>
      <w:r w:rsidRPr="0047272B">
        <w:rPr>
          <w:rFonts w:cs="Times New Roman"/>
        </w:rPr>
        <w:tab/>
        <w:t>Mesta nafnstærð fylliefnis</w:t>
      </w:r>
      <w:r w:rsidRPr="0047272B">
        <w:rPr>
          <w:rFonts w:cs="Times New Roman"/>
        </w:rPr>
        <w:tab/>
      </w:r>
      <w:r w:rsidRPr="0047272B">
        <w:rPr>
          <w:rFonts w:cs="Times New Roman"/>
        </w:rPr>
        <w:tab/>
      </w:r>
      <w:r w:rsidRPr="0047272B">
        <w:rPr>
          <w:rFonts w:cs="Times New Roman"/>
        </w:rPr>
        <w:tab/>
      </w:r>
      <w:r w:rsidRPr="0030117C">
        <w:rPr>
          <w:rFonts w:cs="Times New Roman"/>
          <w:color w:val="4F81BD" w:themeColor="accent1"/>
        </w:rPr>
        <w:t>Dmax32</w:t>
      </w:r>
    </w:p>
    <w:p w14:paraId="29E880BB" w14:textId="77777777" w:rsidR="0030117C" w:rsidRPr="0030117C" w:rsidRDefault="0030117C" w:rsidP="00093926">
      <w:pPr>
        <w:ind w:left="1134" w:hanging="283"/>
        <w:rPr>
          <w:rFonts w:cs="Times New Roman"/>
          <w:color w:val="4F81BD" w:themeColor="accent1"/>
          <w:vertAlign w:val="superscript"/>
        </w:rPr>
      </w:pPr>
      <w:r w:rsidRPr="0047272B">
        <w:rPr>
          <w:rFonts w:cs="Times New Roman"/>
        </w:rPr>
        <w:tab/>
      </w:r>
      <w:r w:rsidRPr="0047272B">
        <w:rPr>
          <w:rFonts w:cs="Times New Roman"/>
        </w:rPr>
        <w:tab/>
      </w:r>
      <w:r w:rsidRPr="0047272B">
        <w:rPr>
          <w:rFonts w:cs="Times New Roman"/>
        </w:rPr>
        <w:tab/>
      </w:r>
      <w:r w:rsidRPr="0047272B">
        <w:rPr>
          <w:rFonts w:cs="Times New Roman"/>
        </w:rPr>
        <w:tab/>
        <w:t>Klóríðinnihaldsflokkur</w:t>
      </w:r>
      <w:r w:rsidRPr="0047272B">
        <w:rPr>
          <w:rFonts w:cs="Times New Roman"/>
        </w:rPr>
        <w:tab/>
      </w:r>
      <w:r w:rsidRPr="0047272B">
        <w:rPr>
          <w:rFonts w:cs="Times New Roman"/>
        </w:rPr>
        <w:tab/>
      </w:r>
      <w:r w:rsidRPr="0047272B">
        <w:rPr>
          <w:rFonts w:cs="Times New Roman"/>
        </w:rPr>
        <w:tab/>
      </w:r>
      <w:r w:rsidRPr="0030117C">
        <w:rPr>
          <w:rFonts w:cs="Times New Roman"/>
          <w:color w:val="4F81BD" w:themeColor="accent1"/>
        </w:rPr>
        <w:t>Cl 0,10</w:t>
      </w:r>
      <w:r w:rsidRPr="0030117C">
        <w:rPr>
          <w:rFonts w:cs="Times New Roman"/>
          <w:color w:val="4F81BD" w:themeColor="accent1"/>
        </w:rPr>
        <w:tab/>
      </w:r>
    </w:p>
    <w:p w14:paraId="579F40AD" w14:textId="01C983E8" w:rsidR="0030117C" w:rsidRPr="0047272B" w:rsidRDefault="0030117C" w:rsidP="00093926">
      <w:pPr>
        <w:spacing w:after="60"/>
        <w:ind w:left="1134" w:hanging="283"/>
        <w:rPr>
          <w:rFonts w:cs="Times New Roman"/>
        </w:rPr>
      </w:pPr>
      <w:r w:rsidRPr="0047272B">
        <w:rPr>
          <w:rFonts w:cs="Times New Roman"/>
          <w:vertAlign w:val="superscript"/>
        </w:rPr>
        <w:tab/>
      </w:r>
      <w:r w:rsidRPr="0047272B">
        <w:rPr>
          <w:rFonts w:cs="Times New Roman"/>
          <w:vertAlign w:val="superscript"/>
        </w:rPr>
        <w:tab/>
      </w:r>
      <w:r w:rsidRPr="0047272B">
        <w:rPr>
          <w:rFonts w:cs="Times New Roman"/>
          <w:i/>
        </w:rPr>
        <w:tab/>
        <w:t>Markagildi</w:t>
      </w:r>
      <w:r w:rsidR="00DA5B8E">
        <w:rPr>
          <w:rFonts w:cs="Times New Roman"/>
          <w:i/>
        </w:rPr>
        <w:t>,</w:t>
      </w:r>
      <w:r w:rsidRPr="0047272B">
        <w:rPr>
          <w:rFonts w:cs="Times New Roman"/>
          <w:i/>
        </w:rPr>
        <w:t xml:space="preserve"> skv. grein 5.3.2:</w:t>
      </w:r>
      <w:r w:rsidRPr="0047272B">
        <w:rPr>
          <w:rFonts w:cs="Times New Roman"/>
        </w:rPr>
        <w:t xml:space="preserve"> </w:t>
      </w:r>
    </w:p>
    <w:p w14:paraId="13811646" w14:textId="2AD600D2" w:rsidR="0030117C" w:rsidRPr="0047272B" w:rsidRDefault="0030117C" w:rsidP="00093926">
      <w:pPr>
        <w:ind w:left="1134" w:hanging="283"/>
        <w:rPr>
          <w:rFonts w:cs="Times New Roman"/>
        </w:rPr>
      </w:pPr>
      <w:r w:rsidRPr="0047272B">
        <w:rPr>
          <w:rFonts w:cs="Times New Roman"/>
        </w:rPr>
        <w:tab/>
      </w:r>
      <w:r w:rsidRPr="0047272B">
        <w:rPr>
          <w:rFonts w:cs="Times New Roman"/>
        </w:rPr>
        <w:tab/>
      </w:r>
      <w:r w:rsidRPr="0047272B">
        <w:rPr>
          <w:rFonts w:cs="Times New Roman"/>
        </w:rPr>
        <w:tab/>
      </w:r>
      <w:r w:rsidRPr="0047272B">
        <w:rPr>
          <w:rFonts w:cs="Times New Roman"/>
        </w:rPr>
        <w:tab/>
        <w:t>Hámarksvatns/sementstölu</w:t>
      </w:r>
      <w:r w:rsidRPr="0047272B">
        <w:rPr>
          <w:rFonts w:cs="Times New Roman"/>
        </w:rPr>
        <w:tab/>
      </w:r>
      <w:r w:rsidRPr="0047272B">
        <w:rPr>
          <w:rFonts w:cs="Times New Roman"/>
        </w:rPr>
        <w:tab/>
      </w:r>
      <w:r w:rsidRPr="0047272B">
        <w:rPr>
          <w:rFonts w:cs="Times New Roman"/>
        </w:rPr>
        <w:tab/>
      </w:r>
      <w:r w:rsidRPr="0030117C">
        <w:rPr>
          <w:rFonts w:cs="Times New Roman"/>
          <w:color w:val="4F81BD" w:themeColor="accent1"/>
        </w:rPr>
        <w:t>v/s 0,40</w:t>
      </w:r>
    </w:p>
    <w:p w14:paraId="5A4044B5" w14:textId="6EEA5234" w:rsidR="0030117C" w:rsidRPr="0047272B" w:rsidRDefault="0030117C" w:rsidP="00093926">
      <w:pPr>
        <w:ind w:left="1134" w:hanging="283"/>
        <w:rPr>
          <w:rFonts w:cs="Times New Roman"/>
          <w:vertAlign w:val="superscript"/>
        </w:rPr>
      </w:pPr>
      <w:r w:rsidRPr="0047272B">
        <w:rPr>
          <w:rFonts w:cs="Times New Roman"/>
        </w:rPr>
        <w:tab/>
      </w:r>
      <w:r w:rsidRPr="0047272B">
        <w:rPr>
          <w:rFonts w:cs="Times New Roman"/>
        </w:rPr>
        <w:tab/>
      </w:r>
      <w:r w:rsidRPr="0047272B">
        <w:rPr>
          <w:rFonts w:cs="Times New Roman"/>
        </w:rPr>
        <w:tab/>
      </w:r>
      <w:r w:rsidRPr="0047272B">
        <w:rPr>
          <w:rFonts w:cs="Times New Roman"/>
        </w:rPr>
        <w:tab/>
        <w:t xml:space="preserve">Lágmarkssementsinnihald </w:t>
      </w:r>
      <w:r w:rsidRPr="0047272B">
        <w:rPr>
          <w:rFonts w:cs="Times New Roman"/>
        </w:rPr>
        <w:tab/>
      </w:r>
      <w:r w:rsidRPr="0047272B">
        <w:rPr>
          <w:rFonts w:cs="Times New Roman"/>
        </w:rPr>
        <w:tab/>
      </w:r>
      <w:r w:rsidRPr="0047272B">
        <w:rPr>
          <w:rFonts w:cs="Times New Roman"/>
        </w:rPr>
        <w:tab/>
      </w:r>
      <w:r w:rsidRPr="0030117C">
        <w:rPr>
          <w:rFonts w:cs="Times New Roman"/>
          <w:color w:val="4F81BD" w:themeColor="accent1"/>
        </w:rPr>
        <w:t>400 kg/m</w:t>
      </w:r>
      <w:r w:rsidRPr="0030117C">
        <w:rPr>
          <w:rFonts w:cs="Times New Roman"/>
          <w:color w:val="4F81BD" w:themeColor="accent1"/>
          <w:vertAlign w:val="superscript"/>
        </w:rPr>
        <w:t>3</w:t>
      </w:r>
    </w:p>
    <w:p w14:paraId="6E98C651" w14:textId="2E608489" w:rsidR="0030117C" w:rsidRPr="0047272B" w:rsidRDefault="0030117C" w:rsidP="00093926">
      <w:pPr>
        <w:ind w:left="1134" w:right="-625" w:hanging="283"/>
        <w:rPr>
          <w:rFonts w:cs="Times New Roman"/>
        </w:rPr>
      </w:pPr>
      <w:r w:rsidRPr="0047272B">
        <w:rPr>
          <w:rFonts w:cs="Times New Roman"/>
          <w:vertAlign w:val="superscript"/>
        </w:rPr>
        <w:tab/>
      </w:r>
      <w:r w:rsidRPr="0047272B">
        <w:rPr>
          <w:rFonts w:cs="Times New Roman"/>
          <w:vertAlign w:val="superscript"/>
        </w:rPr>
        <w:tab/>
      </w:r>
      <w:r w:rsidRPr="0047272B">
        <w:rPr>
          <w:rFonts w:cs="Times New Roman"/>
          <w:vertAlign w:val="superscript"/>
        </w:rPr>
        <w:tab/>
      </w:r>
      <w:r w:rsidRPr="0047272B">
        <w:rPr>
          <w:rFonts w:cs="Times New Roman"/>
          <w:vertAlign w:val="superscript"/>
        </w:rPr>
        <w:tab/>
      </w:r>
      <w:r w:rsidRPr="0047272B">
        <w:rPr>
          <w:rFonts w:cs="Times New Roman"/>
        </w:rPr>
        <w:t>Lágmarksstyrkleikaflokkur</w:t>
      </w:r>
      <w:r w:rsidRPr="0047272B">
        <w:rPr>
          <w:rFonts w:cs="Times New Roman"/>
        </w:rPr>
        <w:tab/>
      </w:r>
      <w:r w:rsidRPr="0047272B">
        <w:rPr>
          <w:rFonts w:cs="Times New Roman"/>
        </w:rPr>
        <w:tab/>
      </w:r>
      <w:r w:rsidRPr="0047272B">
        <w:rPr>
          <w:rFonts w:cs="Times New Roman"/>
        </w:rPr>
        <w:tab/>
      </w:r>
      <w:r w:rsidRPr="0030117C">
        <w:rPr>
          <w:rFonts w:cs="Times New Roman"/>
          <w:color w:val="4F81BD" w:themeColor="accent1"/>
        </w:rPr>
        <w:t>C45</w:t>
      </w:r>
    </w:p>
    <w:p w14:paraId="75FD0736" w14:textId="47C9481F" w:rsidR="0030117C" w:rsidRPr="0030117C" w:rsidRDefault="0030117C" w:rsidP="00093926">
      <w:pPr>
        <w:ind w:left="1134" w:hanging="283"/>
        <w:rPr>
          <w:rFonts w:cs="Times New Roman"/>
          <w:color w:val="4F81BD" w:themeColor="accent1"/>
        </w:rPr>
      </w:pPr>
      <w:r w:rsidRPr="0047272B">
        <w:rPr>
          <w:rFonts w:cs="Times New Roman"/>
        </w:rPr>
        <w:tab/>
      </w:r>
      <w:r w:rsidRPr="0047272B">
        <w:rPr>
          <w:rFonts w:cs="Times New Roman"/>
        </w:rPr>
        <w:tab/>
      </w:r>
      <w:r w:rsidRPr="0047272B">
        <w:rPr>
          <w:rFonts w:cs="Times New Roman"/>
        </w:rPr>
        <w:tab/>
      </w:r>
      <w:r w:rsidRPr="0047272B">
        <w:rPr>
          <w:rFonts w:cs="Times New Roman"/>
        </w:rPr>
        <w:tab/>
        <w:t xml:space="preserve">Lágmarksloftinnihald </w:t>
      </w:r>
      <w:r w:rsidRPr="0047272B">
        <w:rPr>
          <w:rFonts w:cs="Times New Roman"/>
        </w:rPr>
        <w:tab/>
      </w:r>
      <w:r w:rsidRPr="0047272B">
        <w:rPr>
          <w:rFonts w:cs="Times New Roman"/>
        </w:rPr>
        <w:tab/>
      </w:r>
      <w:r w:rsidRPr="0047272B">
        <w:rPr>
          <w:rFonts w:cs="Times New Roman"/>
        </w:rPr>
        <w:tab/>
      </w:r>
      <w:r w:rsidRPr="0030117C">
        <w:rPr>
          <w:rFonts w:cs="Times New Roman"/>
          <w:color w:val="4F81BD" w:themeColor="accent1"/>
        </w:rPr>
        <w:t>6,0 %</w:t>
      </w:r>
    </w:p>
    <w:p w14:paraId="070A9124" w14:textId="0FE0AAA0" w:rsidR="0030117C" w:rsidRPr="0047272B" w:rsidRDefault="0030117C" w:rsidP="00093926">
      <w:pPr>
        <w:spacing w:after="60"/>
        <w:ind w:left="1134" w:hanging="283"/>
        <w:rPr>
          <w:rFonts w:cs="Times New Roman"/>
          <w:i/>
        </w:rPr>
      </w:pPr>
      <w:r w:rsidRPr="0047272B">
        <w:rPr>
          <w:rFonts w:cs="Times New Roman"/>
        </w:rPr>
        <w:tab/>
      </w:r>
      <w:r w:rsidRPr="0047272B">
        <w:rPr>
          <w:rFonts w:cs="Times New Roman"/>
        </w:rPr>
        <w:tab/>
      </w:r>
      <w:r w:rsidRPr="0047272B">
        <w:rPr>
          <w:rFonts w:cs="Times New Roman"/>
        </w:rPr>
        <w:tab/>
      </w:r>
      <w:r w:rsidRPr="0047272B">
        <w:rPr>
          <w:rFonts w:cs="Times New Roman"/>
          <w:i/>
        </w:rPr>
        <w:t>Auk þess skal loftdreifing steypunnar uppfylla eftirtalin skilyrði:</w:t>
      </w:r>
    </w:p>
    <w:p w14:paraId="3B6EC28F" w14:textId="372C664C" w:rsidR="0030117C" w:rsidRPr="0047272B" w:rsidRDefault="0030117C" w:rsidP="00093926">
      <w:pPr>
        <w:ind w:left="1134" w:hanging="283"/>
        <w:rPr>
          <w:rFonts w:cs="Times New Roman"/>
          <w:vertAlign w:val="superscript"/>
        </w:rPr>
      </w:pPr>
      <w:r w:rsidRPr="0047272B">
        <w:rPr>
          <w:rFonts w:cs="Times New Roman"/>
        </w:rPr>
        <w:tab/>
      </w:r>
      <w:r w:rsidRPr="0047272B">
        <w:rPr>
          <w:rFonts w:cs="Times New Roman"/>
        </w:rPr>
        <w:tab/>
      </w:r>
      <w:r w:rsidRPr="0047272B">
        <w:rPr>
          <w:rFonts w:cs="Times New Roman"/>
        </w:rPr>
        <w:tab/>
      </w:r>
      <w:r w:rsidRPr="0047272B">
        <w:rPr>
          <w:rFonts w:cs="Times New Roman"/>
        </w:rPr>
        <w:tab/>
        <w:t>Yfirborð loftból</w:t>
      </w:r>
      <w:r w:rsidR="00DA5B8E">
        <w:rPr>
          <w:rFonts w:cs="Times New Roman"/>
        </w:rPr>
        <w:t>n</w:t>
      </w:r>
      <w:r w:rsidRPr="0047272B">
        <w:rPr>
          <w:rFonts w:cs="Times New Roman"/>
        </w:rPr>
        <w:t>a</w:t>
      </w:r>
      <w:r w:rsidRPr="0047272B">
        <w:rPr>
          <w:rFonts w:cs="Times New Roman"/>
        </w:rPr>
        <w:tab/>
      </w:r>
      <w:r w:rsidRPr="0047272B">
        <w:rPr>
          <w:rFonts w:cs="Times New Roman"/>
        </w:rPr>
        <w:tab/>
      </w:r>
      <w:r w:rsidRPr="0047272B">
        <w:rPr>
          <w:rFonts w:cs="Times New Roman"/>
        </w:rPr>
        <w:tab/>
      </w:r>
      <w:r w:rsidRPr="0047272B">
        <w:rPr>
          <w:rFonts w:cs="Times New Roman"/>
        </w:rPr>
        <w:tab/>
        <w:t xml:space="preserve"> </w:t>
      </w:r>
      <w:r w:rsidRPr="0030117C">
        <w:rPr>
          <w:rFonts w:cs="Times New Roman"/>
          <w:color w:val="4F81BD" w:themeColor="accent1"/>
        </w:rPr>
        <w:t>≥ 25 mm</w:t>
      </w:r>
      <w:r w:rsidRPr="0030117C">
        <w:rPr>
          <w:rFonts w:cs="Times New Roman"/>
          <w:color w:val="4F81BD" w:themeColor="accent1"/>
          <w:vertAlign w:val="superscript"/>
        </w:rPr>
        <w:t>-</w:t>
      </w:r>
      <w:r w:rsidRPr="0047272B">
        <w:rPr>
          <w:rFonts w:cs="Times New Roman"/>
          <w:vertAlign w:val="superscript"/>
        </w:rPr>
        <w:t>1</w:t>
      </w:r>
    </w:p>
    <w:p w14:paraId="232AAF6F" w14:textId="77777777" w:rsidR="0030117C" w:rsidRPr="0047272B" w:rsidRDefault="0030117C" w:rsidP="00093926">
      <w:pPr>
        <w:ind w:left="1134" w:hanging="283"/>
        <w:rPr>
          <w:rFonts w:cs="Times New Roman"/>
        </w:rPr>
      </w:pPr>
      <w:r w:rsidRPr="0047272B">
        <w:rPr>
          <w:rFonts w:cs="Times New Roman"/>
        </w:rPr>
        <w:tab/>
      </w:r>
      <w:r w:rsidRPr="0047272B">
        <w:rPr>
          <w:rFonts w:cs="Times New Roman"/>
        </w:rPr>
        <w:tab/>
      </w:r>
      <w:r w:rsidRPr="0047272B">
        <w:rPr>
          <w:rFonts w:cs="Times New Roman"/>
        </w:rPr>
        <w:tab/>
      </w:r>
      <w:r w:rsidRPr="0047272B">
        <w:rPr>
          <w:rFonts w:cs="Times New Roman"/>
        </w:rPr>
        <w:tab/>
        <w:t>Fjarlægðarstuðull</w:t>
      </w:r>
      <w:r w:rsidRPr="0047272B">
        <w:rPr>
          <w:rFonts w:cs="Times New Roman"/>
        </w:rPr>
        <w:tab/>
      </w:r>
      <w:r w:rsidRPr="0047272B">
        <w:rPr>
          <w:rFonts w:cs="Times New Roman"/>
        </w:rPr>
        <w:tab/>
      </w:r>
      <w:r w:rsidRPr="0047272B">
        <w:rPr>
          <w:rFonts w:cs="Times New Roman"/>
        </w:rPr>
        <w:tab/>
      </w:r>
      <w:r w:rsidRPr="0047272B">
        <w:rPr>
          <w:rFonts w:cs="Times New Roman"/>
        </w:rPr>
        <w:tab/>
      </w:r>
      <w:r w:rsidRPr="0030117C">
        <w:rPr>
          <w:rFonts w:cs="Times New Roman"/>
          <w:color w:val="4F81BD" w:themeColor="accent1"/>
        </w:rPr>
        <w:t>&lt; 0,20</w:t>
      </w:r>
      <w:r w:rsidRPr="0030117C">
        <w:rPr>
          <w:rFonts w:cs="Times New Roman"/>
          <w:color w:val="4F81BD" w:themeColor="accent1"/>
        </w:rPr>
        <w:tab/>
      </w:r>
      <w:r w:rsidRPr="0047272B">
        <w:rPr>
          <w:rFonts w:cs="Times New Roman"/>
        </w:rPr>
        <w:tab/>
      </w:r>
    </w:p>
    <w:p w14:paraId="3798F3BE" w14:textId="77777777" w:rsidR="0030117C" w:rsidRPr="0047272B" w:rsidRDefault="008B44D0" w:rsidP="00093926">
      <w:pPr>
        <w:ind w:left="1134" w:hanging="283"/>
        <w:rPr>
          <w:rFonts w:cs="Times New Roman"/>
        </w:rPr>
      </w:pPr>
      <w:r>
        <w:rPr>
          <w:rFonts w:cs="Times New Roman"/>
        </w:rPr>
        <w:lastRenderedPageBreak/>
        <w:tab/>
      </w:r>
      <w:r w:rsidR="0030117C" w:rsidRPr="0047272B">
        <w:rPr>
          <w:rFonts w:cs="Times New Roman"/>
        </w:rPr>
        <w:t xml:space="preserve">Veðrunarþol:   Flögnun &lt; </w:t>
      </w:r>
      <w:r w:rsidR="0030117C" w:rsidRPr="0030117C">
        <w:rPr>
          <w:rFonts w:cs="Times New Roman"/>
          <w:color w:val="4F81BD" w:themeColor="accent1"/>
        </w:rPr>
        <w:t>0,5 kg/m</w:t>
      </w:r>
      <w:r w:rsidR="0030117C" w:rsidRPr="0030117C">
        <w:rPr>
          <w:rFonts w:cs="Times New Roman"/>
          <w:color w:val="4F81BD" w:themeColor="accent1"/>
          <w:vertAlign w:val="superscript"/>
        </w:rPr>
        <w:t>2</w:t>
      </w:r>
      <w:r w:rsidR="0030117C" w:rsidRPr="0030117C">
        <w:rPr>
          <w:rFonts w:cs="Times New Roman"/>
          <w:color w:val="4F81BD" w:themeColor="accent1"/>
        </w:rPr>
        <w:t xml:space="preserve"> eftir 28 umf. </w:t>
      </w:r>
      <w:r w:rsidR="0030117C" w:rsidRPr="0047272B">
        <w:rPr>
          <w:rFonts w:cs="Times New Roman"/>
        </w:rPr>
        <w:t xml:space="preserve">og </w:t>
      </w:r>
      <w:r w:rsidR="0030117C" w:rsidRPr="0030117C">
        <w:rPr>
          <w:rFonts w:cs="Times New Roman"/>
          <w:color w:val="4F81BD" w:themeColor="accent1"/>
        </w:rPr>
        <w:t>&lt; 1,0 kg/m</w:t>
      </w:r>
      <w:r w:rsidR="0030117C" w:rsidRPr="0030117C">
        <w:rPr>
          <w:rFonts w:cs="Times New Roman"/>
          <w:color w:val="4F81BD" w:themeColor="accent1"/>
          <w:vertAlign w:val="superscript"/>
        </w:rPr>
        <w:t>2</w:t>
      </w:r>
      <w:r w:rsidR="0030117C" w:rsidRPr="0030117C">
        <w:rPr>
          <w:rFonts w:cs="Times New Roman"/>
          <w:color w:val="4F81BD" w:themeColor="accent1"/>
        </w:rPr>
        <w:t xml:space="preserve"> eftir 56 umf. </w:t>
      </w:r>
    </w:p>
    <w:p w14:paraId="01CB7F44" w14:textId="77777777" w:rsidR="0030117C" w:rsidRPr="0047272B" w:rsidRDefault="008B44D0" w:rsidP="00093926">
      <w:pPr>
        <w:ind w:left="1134" w:hanging="283"/>
        <w:rPr>
          <w:rFonts w:cs="Times New Roman"/>
        </w:rPr>
      </w:pPr>
      <w:r>
        <w:rPr>
          <w:rFonts w:cs="Times New Roman"/>
        </w:rPr>
        <w:tab/>
      </w:r>
      <w:r w:rsidR="0030117C" w:rsidRPr="0047272B">
        <w:rPr>
          <w:rFonts w:cs="Times New Roman"/>
        </w:rPr>
        <w:t>(skv. SS137244/3% NaCl).</w:t>
      </w:r>
    </w:p>
    <w:p w14:paraId="76DE12DD" w14:textId="38FE7C0A" w:rsidR="0030117C" w:rsidRPr="0047272B" w:rsidRDefault="0030117C" w:rsidP="00093926">
      <w:pPr>
        <w:spacing w:line="240" w:lineRule="atLeast"/>
        <w:ind w:left="1134" w:hanging="283"/>
        <w:jc w:val="both"/>
        <w:rPr>
          <w:rFonts w:cs="Times New Roman"/>
        </w:rPr>
      </w:pPr>
      <w:r w:rsidRPr="0030117C">
        <w:rPr>
          <w:rFonts w:cs="Times New Roman"/>
          <w:b/>
        </w:rPr>
        <w:t>d)</w:t>
      </w:r>
      <w:r w:rsidRPr="0047272B">
        <w:rPr>
          <w:rFonts w:cs="Times New Roman"/>
        </w:rPr>
        <w:tab/>
        <w:t xml:space="preserve">Eftirfarandi lágmarksrannsókna á steypu er krafist:  </w:t>
      </w:r>
    </w:p>
    <w:p w14:paraId="4086AD36" w14:textId="15E96327" w:rsidR="0030117C" w:rsidRPr="0047272B" w:rsidRDefault="008B44D0" w:rsidP="00093926">
      <w:pPr>
        <w:spacing w:line="240" w:lineRule="atLeast"/>
        <w:ind w:left="1134" w:hanging="283"/>
        <w:jc w:val="both"/>
        <w:rPr>
          <w:rFonts w:cs="Times New Roman"/>
        </w:rPr>
      </w:pPr>
      <w:r>
        <w:rPr>
          <w:rFonts w:cs="Times New Roman"/>
        </w:rPr>
        <w:tab/>
      </w:r>
      <w:r w:rsidR="0030117C" w:rsidRPr="0047272B">
        <w:rPr>
          <w:rFonts w:cs="Times New Roman"/>
        </w:rPr>
        <w:t>Þrýstistyrkur:</w:t>
      </w:r>
      <w:r w:rsidR="0030117C">
        <w:rPr>
          <w:rFonts w:cs="Times New Roman"/>
        </w:rPr>
        <w:t xml:space="preserve"> </w:t>
      </w:r>
      <w:r w:rsidR="0030117C" w:rsidRPr="0030117C">
        <w:rPr>
          <w:rFonts w:cs="Times New Roman"/>
          <w:i/>
          <w:color w:val="4F81BD" w:themeColor="accent1"/>
        </w:rPr>
        <w:t>[</w:t>
      </w:r>
      <w:r w:rsidR="0030117C">
        <w:rPr>
          <w:i/>
          <w:color w:val="4F81BD" w:themeColor="accent1"/>
        </w:rPr>
        <w:t>fjöldi</w:t>
      </w:r>
      <w:r w:rsidR="0030117C" w:rsidRPr="00902305">
        <w:rPr>
          <w:i/>
          <w:color w:val="4F81BD" w:themeColor="accent1"/>
        </w:rPr>
        <w:t>]</w:t>
      </w:r>
      <w:r w:rsidR="0030117C" w:rsidRPr="0047272B">
        <w:rPr>
          <w:rFonts w:cs="Times New Roman"/>
        </w:rPr>
        <w:t xml:space="preserve"> sýni (með </w:t>
      </w:r>
      <w:r w:rsidR="00DA5B8E">
        <w:rPr>
          <w:rFonts w:cs="Times New Roman"/>
        </w:rPr>
        <w:t>þremur</w:t>
      </w:r>
      <w:r w:rsidR="0030117C" w:rsidRPr="0047272B">
        <w:rPr>
          <w:rFonts w:cs="Times New Roman"/>
        </w:rPr>
        <w:t xml:space="preserve"> prófhlutum hvert). </w:t>
      </w:r>
    </w:p>
    <w:p w14:paraId="09AFC404" w14:textId="11BFBB45" w:rsidR="0030117C" w:rsidRPr="0047272B" w:rsidRDefault="008B44D0" w:rsidP="00093926">
      <w:pPr>
        <w:spacing w:line="240" w:lineRule="atLeast"/>
        <w:ind w:left="1134" w:hanging="283"/>
        <w:jc w:val="both"/>
        <w:rPr>
          <w:rFonts w:cs="Times New Roman"/>
        </w:rPr>
      </w:pPr>
      <w:r>
        <w:rPr>
          <w:rFonts w:cs="Times New Roman"/>
        </w:rPr>
        <w:tab/>
      </w:r>
      <w:r w:rsidR="0030117C" w:rsidRPr="0047272B">
        <w:rPr>
          <w:rFonts w:cs="Times New Roman"/>
        </w:rPr>
        <w:t>Kröfum um þrýstistyrk er fullnægt ef sýnin standast kröfur í Viðmiðu</w:t>
      </w:r>
      <w:r w:rsidR="00085FBB">
        <w:rPr>
          <w:rFonts w:cs="Times New Roman"/>
        </w:rPr>
        <w:t>n</w:t>
      </w:r>
      <w:r w:rsidR="0030117C" w:rsidRPr="0047272B">
        <w:rPr>
          <w:rFonts w:cs="Times New Roman"/>
        </w:rPr>
        <w:t xml:space="preserve"> 1 hér að ofan.</w:t>
      </w:r>
    </w:p>
    <w:p w14:paraId="36FF874C" w14:textId="77777777" w:rsidR="0030117C" w:rsidRPr="0047272B" w:rsidRDefault="008B44D0" w:rsidP="00093926">
      <w:pPr>
        <w:spacing w:line="240" w:lineRule="atLeast"/>
        <w:ind w:left="1134" w:hanging="283"/>
        <w:jc w:val="both"/>
        <w:rPr>
          <w:rFonts w:cs="Times New Roman"/>
        </w:rPr>
      </w:pPr>
      <w:r>
        <w:rPr>
          <w:rFonts w:cs="Times New Roman"/>
        </w:rPr>
        <w:tab/>
      </w:r>
      <w:r w:rsidR="0030117C" w:rsidRPr="0047272B">
        <w:rPr>
          <w:rFonts w:cs="Times New Roman"/>
        </w:rPr>
        <w:t xml:space="preserve">Veðrunarþol:  Gera skal </w:t>
      </w:r>
      <w:r w:rsidR="0030117C" w:rsidRPr="0030117C">
        <w:rPr>
          <w:rFonts w:cs="Times New Roman"/>
          <w:i/>
          <w:color w:val="4F81BD" w:themeColor="accent1"/>
        </w:rPr>
        <w:t>[</w:t>
      </w:r>
      <w:r w:rsidR="0030117C">
        <w:rPr>
          <w:i/>
          <w:color w:val="4F81BD" w:themeColor="accent1"/>
        </w:rPr>
        <w:t>fjöldi</w:t>
      </w:r>
      <w:r w:rsidR="0030117C" w:rsidRPr="00902305">
        <w:rPr>
          <w:i/>
          <w:color w:val="4F81BD" w:themeColor="accent1"/>
        </w:rPr>
        <w:t>]</w:t>
      </w:r>
      <w:r w:rsidR="0030117C" w:rsidRPr="0047272B">
        <w:rPr>
          <w:rFonts w:cs="Times New Roman"/>
        </w:rPr>
        <w:t xml:space="preserve">próf. </w:t>
      </w:r>
    </w:p>
    <w:p w14:paraId="03F65125" w14:textId="43B213DE" w:rsidR="0030117C" w:rsidRPr="0047272B" w:rsidRDefault="0030117C" w:rsidP="00093926">
      <w:pPr>
        <w:pStyle w:val="abcflokkar"/>
        <w:ind w:left="1134" w:hanging="283"/>
        <w:rPr>
          <w:sz w:val="22"/>
          <w:szCs w:val="22"/>
          <w:lang w:val="nn-NO"/>
        </w:rPr>
      </w:pPr>
      <w:r w:rsidRPr="0030117C">
        <w:rPr>
          <w:b/>
          <w:sz w:val="22"/>
          <w:szCs w:val="22"/>
        </w:rPr>
        <w:t>f)</w:t>
      </w:r>
      <w:r w:rsidRPr="0047272B">
        <w:rPr>
          <w:sz w:val="22"/>
          <w:szCs w:val="22"/>
        </w:rPr>
        <w:t xml:space="preserve"> </w:t>
      </w:r>
      <w:r w:rsidRPr="0047272B">
        <w:rPr>
          <w:sz w:val="22"/>
          <w:szCs w:val="22"/>
        </w:rPr>
        <w:tab/>
        <w:t>Uppgjör miðast við magn fullfrágenginnar steypu</w:t>
      </w:r>
      <w:r w:rsidR="00DA5B8E">
        <w:rPr>
          <w:sz w:val="22"/>
          <w:szCs w:val="22"/>
        </w:rPr>
        <w:t>,</w:t>
      </w:r>
      <w:r w:rsidRPr="0047272B">
        <w:rPr>
          <w:sz w:val="22"/>
          <w:szCs w:val="22"/>
        </w:rPr>
        <w:t xml:space="preserve"> skv. fyrirmælum og breytingum sem samþykktar</w:t>
      </w:r>
      <w:r w:rsidRPr="0047272B">
        <w:rPr>
          <w:sz w:val="22"/>
          <w:szCs w:val="22"/>
          <w:lang w:val="nn-NO"/>
        </w:rPr>
        <w:t xml:space="preserve"> hafa verið. </w:t>
      </w:r>
    </w:p>
    <w:p w14:paraId="1B93A673" w14:textId="77777777" w:rsidR="00DA6464" w:rsidRPr="0047272B" w:rsidRDefault="00093926" w:rsidP="00093926">
      <w:pPr>
        <w:pStyle w:val="abcflokkar"/>
        <w:ind w:left="1134" w:hanging="283"/>
        <w:rPr>
          <w:sz w:val="22"/>
          <w:szCs w:val="22"/>
          <w:lang w:val="nn-NO"/>
        </w:rPr>
      </w:pPr>
      <w:r>
        <w:rPr>
          <w:sz w:val="22"/>
          <w:szCs w:val="22"/>
          <w:lang w:val="nn-NO"/>
        </w:rPr>
        <w:tab/>
      </w:r>
      <w:r w:rsidR="0030117C" w:rsidRPr="0047272B">
        <w:rPr>
          <w:sz w:val="22"/>
          <w:szCs w:val="22"/>
          <w:lang w:val="nn-NO"/>
        </w:rPr>
        <w:t>Mælieining: m</w:t>
      </w:r>
      <w:r w:rsidR="0030117C" w:rsidRPr="0047272B">
        <w:rPr>
          <w:sz w:val="22"/>
          <w:szCs w:val="22"/>
          <w:vertAlign w:val="superscript"/>
          <w:lang w:val="nn-NO"/>
        </w:rPr>
        <w:t>3</w:t>
      </w:r>
      <w:r w:rsidR="0030117C" w:rsidRPr="0047272B">
        <w:rPr>
          <w:sz w:val="22"/>
          <w:szCs w:val="22"/>
          <w:lang w:val="nn-NO"/>
        </w:rPr>
        <w:t>.</w:t>
      </w:r>
    </w:p>
    <w:p w14:paraId="0A65517D" w14:textId="77777777" w:rsidR="00495E51" w:rsidRPr="005A61F2" w:rsidRDefault="00495E51" w:rsidP="00495E51">
      <w:pPr>
        <w:pStyle w:val="Kaflafyrirsagnir"/>
        <w:rPr>
          <w:szCs w:val="24"/>
        </w:rPr>
      </w:pPr>
      <w:bookmarkStart w:id="5" w:name="_Toc533158847"/>
      <w:r w:rsidRPr="005A61F2">
        <w:rPr>
          <w:szCs w:val="24"/>
        </w:rPr>
        <w:t>84.</w:t>
      </w:r>
      <w:r>
        <w:rPr>
          <w:szCs w:val="24"/>
        </w:rPr>
        <w:t>44</w:t>
      </w:r>
      <w:r w:rsidRPr="005A61F2">
        <w:rPr>
          <w:szCs w:val="24"/>
        </w:rPr>
        <w:t xml:space="preserve">  </w:t>
      </w:r>
      <w:r>
        <w:rPr>
          <w:szCs w:val="24"/>
        </w:rPr>
        <w:t>Undirvatnssteypa</w:t>
      </w:r>
      <w:bookmarkEnd w:id="5"/>
      <w:r w:rsidRPr="005A61F2">
        <w:rPr>
          <w:szCs w:val="24"/>
        </w:rPr>
        <w:t xml:space="preserve"> </w:t>
      </w:r>
    </w:p>
    <w:p w14:paraId="6BF3D55D" w14:textId="038008AF" w:rsidR="00495E51" w:rsidRPr="0047272B" w:rsidRDefault="00495E51" w:rsidP="00093926">
      <w:pPr>
        <w:spacing w:line="240" w:lineRule="atLeast"/>
        <w:ind w:left="1134" w:hanging="283"/>
        <w:jc w:val="both"/>
        <w:rPr>
          <w:rFonts w:cs="Times New Roman"/>
        </w:rPr>
      </w:pPr>
      <w:r w:rsidRPr="008B44D0">
        <w:rPr>
          <w:rFonts w:cs="Times New Roman"/>
          <w:b/>
        </w:rPr>
        <w:t>a)</w:t>
      </w:r>
      <w:r w:rsidRPr="0047272B">
        <w:rPr>
          <w:rFonts w:cs="Times New Roman"/>
        </w:rPr>
        <w:t xml:space="preserve"> </w:t>
      </w:r>
      <w:r w:rsidRPr="0047272B">
        <w:rPr>
          <w:rFonts w:cs="Times New Roman"/>
        </w:rPr>
        <w:tab/>
      </w:r>
      <w:r w:rsidR="0030117C">
        <w:t xml:space="preserve">Um er að ræða </w:t>
      </w:r>
      <w:r w:rsidR="00C4363A">
        <w:t>allan kostnað, efni og vinnu vegna steypu</w:t>
      </w:r>
      <w:r w:rsidR="00085FBB">
        <w:t xml:space="preserve"> sem</w:t>
      </w:r>
      <w:r w:rsidR="00C4363A">
        <w:t xml:space="preserve"> steypt</w:t>
      </w:r>
      <w:r w:rsidR="00085FBB">
        <w:t xml:space="preserve"> er</w:t>
      </w:r>
      <w:r w:rsidR="00C4363A">
        <w:t xml:space="preserve"> undir vatni</w:t>
      </w:r>
      <w:r w:rsidR="0030117C">
        <w:t xml:space="preserve"> </w:t>
      </w:r>
      <w:r w:rsidR="0030117C" w:rsidRPr="00902305">
        <w:rPr>
          <w:i/>
          <w:color w:val="4F81BD" w:themeColor="accent1"/>
        </w:rPr>
        <w:t>[nánari lýsing]</w:t>
      </w:r>
      <w:r w:rsidR="0030117C">
        <w:t>.</w:t>
      </w:r>
    </w:p>
    <w:p w14:paraId="044D5064" w14:textId="61D9C10B" w:rsidR="00C4363A" w:rsidRDefault="00495E51" w:rsidP="00093926">
      <w:pPr>
        <w:ind w:left="1134" w:right="-212" w:hanging="283"/>
        <w:rPr>
          <w:rFonts w:cs="Times New Roman"/>
        </w:rPr>
      </w:pPr>
      <w:r w:rsidRPr="008B44D0">
        <w:rPr>
          <w:rFonts w:cs="Times New Roman"/>
          <w:b/>
        </w:rPr>
        <w:t>b)</w:t>
      </w:r>
      <w:r w:rsidRPr="0047272B">
        <w:rPr>
          <w:rFonts w:cs="Times New Roman"/>
        </w:rPr>
        <w:t xml:space="preserve"> </w:t>
      </w:r>
      <w:r w:rsidRPr="0047272B">
        <w:rPr>
          <w:rFonts w:cs="Times New Roman"/>
        </w:rPr>
        <w:tab/>
      </w:r>
      <w:r w:rsidR="0030117C">
        <w:rPr>
          <w:rFonts w:cs="Times New Roman"/>
        </w:rPr>
        <w:t>L</w:t>
      </w:r>
      <w:r w:rsidR="00C4363A">
        <w:rPr>
          <w:rFonts w:cs="Times New Roman"/>
        </w:rPr>
        <w:t xml:space="preserve">ágmarkskröfur </w:t>
      </w:r>
      <w:r w:rsidR="0030117C">
        <w:rPr>
          <w:rFonts w:cs="Times New Roman"/>
        </w:rPr>
        <w:t>til undirvatnssteypu skulu vera</w:t>
      </w:r>
      <w:r w:rsidR="00DA5B8E">
        <w:rPr>
          <w:rFonts w:cs="Times New Roman"/>
        </w:rPr>
        <w:t>,</w:t>
      </w:r>
      <w:r w:rsidR="00C4363A">
        <w:rPr>
          <w:rFonts w:cs="Times New Roman"/>
        </w:rPr>
        <w:t xml:space="preserve"> skv. </w:t>
      </w:r>
      <w:r w:rsidR="00DA5B8E">
        <w:rPr>
          <w:rFonts w:cs="Times New Roman"/>
        </w:rPr>
        <w:t>e</w:t>
      </w:r>
      <w:r w:rsidR="00C4363A">
        <w:rPr>
          <w:rFonts w:cs="Times New Roman"/>
        </w:rPr>
        <w:t>ftirfarandi</w:t>
      </w:r>
      <w:r w:rsidR="0030117C">
        <w:rPr>
          <w:rFonts w:cs="Times New Roman"/>
        </w:rPr>
        <w:t>:</w:t>
      </w:r>
    </w:p>
    <w:p w14:paraId="2511CCB2" w14:textId="79CFA7EC" w:rsidR="00C4363A" w:rsidRPr="0030117C" w:rsidRDefault="008B44D0" w:rsidP="00093926">
      <w:pPr>
        <w:ind w:left="1134" w:hanging="283"/>
      </w:pPr>
      <w:r>
        <w:tab/>
      </w:r>
      <w:r w:rsidR="00C4363A" w:rsidRPr="0030117C">
        <w:t>Lágmarksstyrkleikaflokkur</w:t>
      </w:r>
      <w:r w:rsidR="00C4363A" w:rsidRPr="0030117C">
        <w:tab/>
      </w:r>
      <w:r w:rsidR="00C4363A" w:rsidRPr="0030117C">
        <w:tab/>
      </w:r>
      <w:r w:rsidR="00C4363A" w:rsidRPr="0030117C">
        <w:tab/>
      </w:r>
      <w:r w:rsidR="00C4363A" w:rsidRPr="0030117C">
        <w:rPr>
          <w:color w:val="4F81BD" w:themeColor="accent1"/>
        </w:rPr>
        <w:t>≥ C35</w:t>
      </w:r>
    </w:p>
    <w:p w14:paraId="36E67D44" w14:textId="2E69FC46" w:rsidR="00495E51" w:rsidRPr="0030117C" w:rsidRDefault="008B44D0" w:rsidP="00093926">
      <w:pPr>
        <w:ind w:left="1134" w:hanging="283"/>
        <w:rPr>
          <w:color w:val="4F81BD" w:themeColor="accent1"/>
        </w:rPr>
      </w:pPr>
      <w:r>
        <w:tab/>
      </w:r>
      <w:r w:rsidR="00495E51" w:rsidRPr="0030117C">
        <w:t>Hámarks</w:t>
      </w:r>
      <w:r w:rsidR="00C4363A" w:rsidRPr="0030117C">
        <w:t>vatns/sementstölu</w:t>
      </w:r>
      <w:r w:rsidR="00C4363A" w:rsidRPr="0030117C">
        <w:tab/>
      </w:r>
      <w:r w:rsidR="00C4363A" w:rsidRPr="0030117C">
        <w:tab/>
      </w:r>
      <w:r w:rsidR="00C4363A" w:rsidRPr="0030117C">
        <w:tab/>
      </w:r>
      <w:r w:rsidR="00C4363A" w:rsidRPr="0030117C">
        <w:rPr>
          <w:color w:val="4F81BD" w:themeColor="accent1"/>
        </w:rPr>
        <w:t>v/s 0,45</w:t>
      </w:r>
    </w:p>
    <w:p w14:paraId="436060CF" w14:textId="32FFE6DE" w:rsidR="00495E51" w:rsidRPr="0030117C" w:rsidRDefault="008B44D0" w:rsidP="00093926">
      <w:pPr>
        <w:ind w:left="1134" w:hanging="283"/>
        <w:rPr>
          <w:color w:val="4F81BD" w:themeColor="accent1"/>
        </w:rPr>
      </w:pPr>
      <w:r>
        <w:tab/>
      </w:r>
      <w:r w:rsidR="00C4363A" w:rsidRPr="0030117C">
        <w:t xml:space="preserve">Lágmarkssementsinnihald </w:t>
      </w:r>
      <w:r w:rsidR="00C4363A" w:rsidRPr="0030117C">
        <w:tab/>
      </w:r>
      <w:r w:rsidR="00C4363A" w:rsidRPr="0030117C">
        <w:tab/>
      </w:r>
      <w:r w:rsidR="00C4363A" w:rsidRPr="0030117C">
        <w:tab/>
      </w:r>
      <w:r w:rsidR="00C4363A" w:rsidRPr="0030117C">
        <w:rPr>
          <w:color w:val="4F81BD" w:themeColor="accent1"/>
        </w:rPr>
        <w:t>43</w:t>
      </w:r>
      <w:r w:rsidR="00495E51" w:rsidRPr="0030117C">
        <w:rPr>
          <w:color w:val="4F81BD" w:themeColor="accent1"/>
        </w:rPr>
        <w:t>0 kg/m3</w:t>
      </w:r>
    </w:p>
    <w:p w14:paraId="636ECD7F" w14:textId="77777777" w:rsidR="00495E51" w:rsidRPr="0030117C" w:rsidRDefault="008B44D0" w:rsidP="00093926">
      <w:pPr>
        <w:ind w:left="1134" w:hanging="283"/>
        <w:rPr>
          <w:color w:val="4F81BD" w:themeColor="accent1"/>
        </w:rPr>
      </w:pPr>
      <w:r>
        <w:tab/>
      </w:r>
      <w:r w:rsidR="00C4363A" w:rsidRPr="0030117C">
        <w:t>Steypuhula</w:t>
      </w:r>
      <w:r w:rsidR="00C4363A" w:rsidRPr="0030117C">
        <w:tab/>
      </w:r>
      <w:r w:rsidR="00C4363A" w:rsidRPr="0030117C">
        <w:tab/>
      </w:r>
      <w:r w:rsidR="00C4363A" w:rsidRPr="0030117C">
        <w:tab/>
      </w:r>
      <w:r w:rsidR="00C4363A" w:rsidRPr="0030117C">
        <w:tab/>
      </w:r>
      <w:r w:rsidR="0030117C" w:rsidRPr="0030117C">
        <w:rPr>
          <w:color w:val="4F81BD" w:themeColor="accent1"/>
        </w:rPr>
        <w:t xml:space="preserve">            </w:t>
      </w:r>
      <w:r w:rsidR="00C4363A" w:rsidRPr="0030117C">
        <w:rPr>
          <w:color w:val="4F81BD" w:themeColor="accent1"/>
        </w:rPr>
        <w:t>≥ 80 mm ± 1</w:t>
      </w:r>
      <w:r w:rsidR="00495E51" w:rsidRPr="0030117C">
        <w:rPr>
          <w:color w:val="4F81BD" w:themeColor="accent1"/>
        </w:rPr>
        <w:t>5</w:t>
      </w:r>
      <w:r w:rsidR="00C4363A" w:rsidRPr="0030117C">
        <w:rPr>
          <w:color w:val="4F81BD" w:themeColor="accent1"/>
        </w:rPr>
        <w:t xml:space="preserve"> mm</w:t>
      </w:r>
    </w:p>
    <w:p w14:paraId="2CCE7B59" w14:textId="77777777" w:rsidR="00495E51" w:rsidRPr="0030117C" w:rsidRDefault="008B44D0" w:rsidP="00093926">
      <w:pPr>
        <w:ind w:left="1134" w:hanging="283"/>
        <w:rPr>
          <w:color w:val="4F81BD" w:themeColor="accent1"/>
        </w:rPr>
      </w:pPr>
      <w:r>
        <w:tab/>
      </w:r>
      <w:r w:rsidR="00C4363A" w:rsidRPr="0030117C">
        <w:t>Íblendi</w:t>
      </w:r>
      <w:r w:rsidR="00C4363A" w:rsidRPr="0030117C">
        <w:tab/>
      </w:r>
      <w:r w:rsidR="00C4363A" w:rsidRPr="0030117C">
        <w:tab/>
      </w:r>
      <w:r w:rsidR="00C4363A" w:rsidRPr="0030117C">
        <w:tab/>
      </w:r>
      <w:r w:rsidR="00495E51" w:rsidRPr="0030117C">
        <w:t xml:space="preserve"> </w:t>
      </w:r>
      <w:r w:rsidR="00495E51" w:rsidRPr="0030117C">
        <w:tab/>
      </w:r>
      <w:r w:rsidR="00495E51" w:rsidRPr="0030117C">
        <w:tab/>
      </w:r>
      <w:r w:rsidR="00764D57">
        <w:tab/>
      </w:r>
      <w:r w:rsidR="00C4363A" w:rsidRPr="0030117C">
        <w:rPr>
          <w:color w:val="4F81BD" w:themeColor="accent1"/>
        </w:rPr>
        <w:t>Skolstælt</w:t>
      </w:r>
    </w:p>
    <w:p w14:paraId="085EC2A1" w14:textId="4C31E456" w:rsidR="00C4363A" w:rsidRDefault="00495E51" w:rsidP="00093926">
      <w:pPr>
        <w:spacing w:after="60"/>
        <w:ind w:left="1134" w:hanging="283"/>
        <w:rPr>
          <w:rFonts w:cs="Times New Roman"/>
        </w:rPr>
      </w:pPr>
      <w:r w:rsidRPr="0047272B">
        <w:rPr>
          <w:rFonts w:cs="Times New Roman"/>
        </w:rPr>
        <w:tab/>
      </w:r>
      <w:r w:rsidR="00C4363A">
        <w:rPr>
          <w:rFonts w:cs="Times New Roman"/>
        </w:rPr>
        <w:t>Ef yfirborð undirvatnssteypu er ofar en 2 m undir lægsta vatnsyfirborði skal loftmagn steypu vera á milli 3,5 – 6,5%</w:t>
      </w:r>
      <w:r w:rsidR="001255C3">
        <w:rPr>
          <w:rFonts w:cs="Times New Roman"/>
        </w:rPr>
        <w:t>.</w:t>
      </w:r>
    </w:p>
    <w:p w14:paraId="365D3DEE" w14:textId="1E489988" w:rsidR="00C4363A" w:rsidRDefault="00C4363A" w:rsidP="00093926">
      <w:pPr>
        <w:spacing w:after="60"/>
        <w:ind w:left="1134" w:hanging="283"/>
        <w:rPr>
          <w:rFonts w:cs="Times New Roman"/>
        </w:rPr>
      </w:pPr>
      <w:r>
        <w:rPr>
          <w:rFonts w:cs="Times New Roman"/>
        </w:rPr>
        <w:tab/>
        <w:t>Fínefnisinnihald, sement og fylliefni, &lt; 0,25 mm sk</w:t>
      </w:r>
      <w:r w:rsidR="001255C3">
        <w:rPr>
          <w:rFonts w:cs="Times New Roman"/>
        </w:rPr>
        <w:t>ulu</w:t>
      </w:r>
      <w:r>
        <w:rPr>
          <w:rFonts w:cs="Times New Roman"/>
        </w:rPr>
        <w:t xml:space="preserve"> vera að lágmarki 530 kg/m</w:t>
      </w:r>
      <w:r w:rsidRPr="00C4363A">
        <w:rPr>
          <w:rFonts w:cs="Times New Roman"/>
          <w:vertAlign w:val="superscript"/>
        </w:rPr>
        <w:t>3</w:t>
      </w:r>
      <w:r>
        <w:rPr>
          <w:rFonts w:cs="Times New Roman"/>
        </w:rPr>
        <w:t>.</w:t>
      </w:r>
      <w:r w:rsidR="00495E51" w:rsidRPr="0047272B">
        <w:rPr>
          <w:rFonts w:cs="Times New Roman"/>
        </w:rPr>
        <w:tab/>
      </w:r>
    </w:p>
    <w:p w14:paraId="321DAA14" w14:textId="41D5E8F7" w:rsidR="00495E51" w:rsidRPr="0047272B" w:rsidRDefault="00C4363A" w:rsidP="00093926">
      <w:pPr>
        <w:spacing w:after="60"/>
        <w:ind w:left="1134" w:hanging="283"/>
        <w:rPr>
          <w:rFonts w:cs="Times New Roman"/>
        </w:rPr>
      </w:pPr>
      <w:r>
        <w:rPr>
          <w:rFonts w:cs="Times New Roman"/>
        </w:rPr>
        <w:tab/>
      </w:r>
      <w:r>
        <w:t>Ef ekki eru fyrirmæli um annað skal steypt með skolstæltri steypu - „anti wash out“- og skal steypan hafa þá eiginleika að sement skolist að mjög takmörkuðu leyti úr henni í vatni</w:t>
      </w:r>
      <w:r w:rsidR="001255C3">
        <w:t>,</w:t>
      </w:r>
      <w:r>
        <w:t xml:space="preserve"> og að hún geti flotið út þannig að yfirborð hennar verði jafnt. </w:t>
      </w:r>
      <w:r w:rsidR="0030117C">
        <w:t>Verkkaupi</w:t>
      </w:r>
      <w:r>
        <w:t xml:space="preserve"> skal samþykkja þá steypublöndun og þau íblendi sem ætlunin er að nota með hliðsjón af niðurstöðum prófana</w:t>
      </w:r>
      <w:r w:rsidR="00085FBB">
        <w:t>.</w:t>
      </w:r>
      <w:r w:rsidR="00495E51" w:rsidRPr="0047272B">
        <w:rPr>
          <w:rFonts w:cs="Times New Roman"/>
        </w:rPr>
        <w:tab/>
      </w:r>
    </w:p>
    <w:p w14:paraId="37129A35" w14:textId="77777777" w:rsidR="00C4363A" w:rsidRPr="0047272B" w:rsidRDefault="00C4363A" w:rsidP="00093926">
      <w:pPr>
        <w:spacing w:line="240" w:lineRule="atLeast"/>
        <w:ind w:left="1134" w:hanging="283"/>
        <w:jc w:val="both"/>
        <w:rPr>
          <w:rFonts w:cs="Times New Roman"/>
        </w:rPr>
      </w:pPr>
      <w:r w:rsidRPr="008B44D0">
        <w:rPr>
          <w:rFonts w:cs="Times New Roman"/>
          <w:b/>
        </w:rPr>
        <w:t>c)</w:t>
      </w:r>
      <w:r w:rsidRPr="0047272B">
        <w:rPr>
          <w:rFonts w:cs="Times New Roman"/>
        </w:rPr>
        <w:tab/>
      </w:r>
      <w:r>
        <w:t>Ef ekki eru fyrirmæli um annað skal við framkvæmd undirvatnssteypunnar fylgt leiðbeiningum Norsk Betongforenings Publikasjon 05 PDF Prosjektering og utförelse av betongkonstruktjoner i vann (2011). Skolstælt steypa skal mynda minnst 0,4 m þykka vatnsþétta plötu sem ásamt mótunum lokar fyrir vatnsstreymi inn í sökkulmótin. Byggingarhlutar skulu steyptir viðstöðulaust upp í þá hæð að yfirborð steypunnar sé komið upp úr vatni. Ef með þarf skal því mannvirkinu skipt í hæfilega steypuáfanga með lóðréttum steypuskilum.</w:t>
      </w:r>
      <w:r w:rsidRPr="0047272B">
        <w:rPr>
          <w:rFonts w:cs="Times New Roman"/>
        </w:rPr>
        <w:t xml:space="preserve">  </w:t>
      </w:r>
    </w:p>
    <w:p w14:paraId="5FB2AE08" w14:textId="6236C9CD" w:rsidR="00486F3A" w:rsidRPr="0047272B" w:rsidRDefault="00C4363A" w:rsidP="00093926">
      <w:pPr>
        <w:spacing w:line="240" w:lineRule="atLeast"/>
        <w:ind w:left="1134" w:hanging="283"/>
        <w:jc w:val="both"/>
        <w:rPr>
          <w:rFonts w:cs="Times New Roman"/>
        </w:rPr>
      </w:pPr>
      <w:r w:rsidRPr="008B44D0">
        <w:rPr>
          <w:rFonts w:cs="Times New Roman"/>
          <w:b/>
        </w:rPr>
        <w:t>d)</w:t>
      </w:r>
      <w:r w:rsidRPr="0047272B">
        <w:rPr>
          <w:rFonts w:cs="Times New Roman"/>
        </w:rPr>
        <w:tab/>
      </w:r>
      <w:r w:rsidR="00486F3A" w:rsidRPr="00486F3A">
        <w:rPr>
          <w:b/>
        </w:rPr>
        <w:t>Prófanir:</w:t>
      </w:r>
      <w:r w:rsidR="00486F3A">
        <w:t xml:space="preserve">  </w:t>
      </w:r>
      <w:r w:rsidR="00486F3A" w:rsidRPr="0047272B">
        <w:rPr>
          <w:rFonts w:cs="Times New Roman"/>
        </w:rPr>
        <w:t xml:space="preserve">Eftirfarandi lágmarksrannsókna á steypu er krafist:  </w:t>
      </w:r>
    </w:p>
    <w:p w14:paraId="64CB4D62" w14:textId="103A9379" w:rsidR="0030117C" w:rsidRDefault="008B44D0" w:rsidP="00093926">
      <w:pPr>
        <w:pStyle w:val="Liurtexti"/>
        <w:tabs>
          <w:tab w:val="left" w:pos="1134"/>
        </w:tabs>
        <w:ind w:left="1134" w:hanging="283"/>
      </w:pPr>
      <w:r>
        <w:tab/>
      </w:r>
      <w:r w:rsidR="00486F3A" w:rsidRPr="0047272B">
        <w:t xml:space="preserve">Þrýstistyrkur: </w:t>
      </w:r>
      <w:r w:rsidR="0030117C" w:rsidRPr="0030117C">
        <w:rPr>
          <w:i/>
          <w:color w:val="4F81BD" w:themeColor="accent1"/>
        </w:rPr>
        <w:t>[</w:t>
      </w:r>
      <w:r w:rsidR="0030117C">
        <w:rPr>
          <w:i/>
          <w:color w:val="4F81BD" w:themeColor="accent1"/>
        </w:rPr>
        <w:t>fjöldi</w:t>
      </w:r>
      <w:r w:rsidR="0030117C" w:rsidRPr="00902305">
        <w:rPr>
          <w:i/>
          <w:color w:val="4F81BD" w:themeColor="accent1"/>
        </w:rPr>
        <w:t>]</w:t>
      </w:r>
      <w:r w:rsidR="0030117C">
        <w:rPr>
          <w:i/>
          <w:color w:val="4F81BD" w:themeColor="accent1"/>
        </w:rPr>
        <w:t xml:space="preserve"> </w:t>
      </w:r>
      <w:r w:rsidR="00486F3A">
        <w:t xml:space="preserve">sýni (með </w:t>
      </w:r>
      <w:r w:rsidR="001255C3">
        <w:t>þremur</w:t>
      </w:r>
      <w:r w:rsidR="00486F3A">
        <w:t xml:space="preserve"> prófhlutum hvert).  </w:t>
      </w:r>
      <w:r w:rsidR="00486F3A" w:rsidRPr="0047272B">
        <w:t>Kröfum um þrýstistyrk er fullnægt ef sýnin standast kröfur í Viðmiðu</w:t>
      </w:r>
      <w:r w:rsidR="00F3169A">
        <w:t>n</w:t>
      </w:r>
      <w:r w:rsidR="00486F3A" w:rsidRPr="0047272B">
        <w:t xml:space="preserve"> 1</w:t>
      </w:r>
      <w:r w:rsidR="0030117C">
        <w:t>.</w:t>
      </w:r>
    </w:p>
    <w:p w14:paraId="666498B1" w14:textId="32383158" w:rsidR="0030117C" w:rsidRDefault="008B44D0" w:rsidP="00093926">
      <w:pPr>
        <w:pStyle w:val="Liurtexti"/>
        <w:tabs>
          <w:tab w:val="left" w:pos="1134"/>
        </w:tabs>
        <w:ind w:left="1134" w:hanging="283"/>
      </w:pPr>
      <w:r>
        <w:tab/>
      </w:r>
      <w:r w:rsidR="00486F3A">
        <w:t>Gera skal steypuskýrsl</w:t>
      </w:r>
      <w:r w:rsidR="001255C3">
        <w:t>u</w:t>
      </w:r>
      <w:r w:rsidR="0030117C">
        <w:t xml:space="preserve"> þar sem fram kemur m.a:</w:t>
      </w:r>
    </w:p>
    <w:p w14:paraId="3C42B450" w14:textId="77777777" w:rsidR="0030117C" w:rsidRDefault="008B44D0" w:rsidP="00093926">
      <w:pPr>
        <w:ind w:left="1134" w:hanging="283"/>
      </w:pPr>
      <w:r>
        <w:lastRenderedPageBreak/>
        <w:tab/>
      </w:r>
      <w:r w:rsidR="00486F3A">
        <w:t xml:space="preserve">Sigmál steypu í hverjum steypubíl. </w:t>
      </w:r>
    </w:p>
    <w:p w14:paraId="660C3E1F" w14:textId="7E78D06F" w:rsidR="0030117C" w:rsidRDefault="008B44D0" w:rsidP="00093926">
      <w:pPr>
        <w:ind w:left="1134" w:hanging="283"/>
      </w:pPr>
      <w:r>
        <w:tab/>
      </w:r>
      <w:r w:rsidR="00486F3A">
        <w:t>Stighraði steypu í mótum</w:t>
      </w:r>
      <w:r w:rsidR="001255C3">
        <w:t>,</w:t>
      </w:r>
      <w:r w:rsidR="00486F3A">
        <w:t xml:space="preserve"> mældur í öllum úthornum. </w:t>
      </w:r>
    </w:p>
    <w:p w14:paraId="7EB81C06" w14:textId="77777777" w:rsidR="0030117C" w:rsidRDefault="008B44D0" w:rsidP="00093926">
      <w:pPr>
        <w:ind w:left="1134" w:hanging="283"/>
      </w:pPr>
      <w:r>
        <w:tab/>
      </w:r>
      <w:r w:rsidR="00486F3A">
        <w:t>Lýsing á hreinsun steypuyfirborðs undirvatnssteypu.</w:t>
      </w:r>
      <w:r>
        <w:t xml:space="preserve"> Ef einhverjar vísbendingar eru </w:t>
      </w:r>
      <w:r w:rsidR="00486F3A">
        <w:t>um að framkvæmd undirvatnssteypu hafi misfarist skal það kannað og viðeigandi ráðstafanir gerðar áður en sökkull er steyptur.</w:t>
      </w:r>
    </w:p>
    <w:p w14:paraId="7818208A" w14:textId="30C9D323" w:rsidR="00495E51" w:rsidRPr="00486F3A" w:rsidRDefault="00486F3A" w:rsidP="00093926">
      <w:pPr>
        <w:ind w:left="1134" w:hanging="283"/>
      </w:pPr>
      <w:r>
        <w:t xml:space="preserve"> </w:t>
      </w:r>
      <w:r w:rsidR="008B44D0">
        <w:tab/>
      </w:r>
      <w:r>
        <w:t>Prófsteypa: Fyrir skolstælta steypu skal gera prófsteypur í vatni að viðstöddu eftirliti og prófa floteiginleika og úrskolun sements úr steypunni.</w:t>
      </w:r>
      <w:r w:rsidR="00495E51" w:rsidRPr="00C4363A">
        <w:t xml:space="preserve"> </w:t>
      </w:r>
    </w:p>
    <w:p w14:paraId="50A552D5" w14:textId="0AFD03F7" w:rsidR="00495E51" w:rsidRPr="00C4363A" w:rsidRDefault="00495E51" w:rsidP="00093926">
      <w:pPr>
        <w:pStyle w:val="abcflokkar"/>
        <w:ind w:left="1134" w:hanging="283"/>
        <w:rPr>
          <w:sz w:val="24"/>
          <w:szCs w:val="24"/>
          <w:lang w:val="nn-NO"/>
        </w:rPr>
      </w:pPr>
      <w:r w:rsidRPr="008B44D0">
        <w:rPr>
          <w:b/>
          <w:sz w:val="24"/>
          <w:szCs w:val="24"/>
        </w:rPr>
        <w:t>f)</w:t>
      </w:r>
      <w:r w:rsidRPr="00C4363A">
        <w:rPr>
          <w:sz w:val="24"/>
          <w:szCs w:val="24"/>
        </w:rPr>
        <w:t xml:space="preserve"> </w:t>
      </w:r>
      <w:r w:rsidRPr="00C4363A">
        <w:rPr>
          <w:sz w:val="24"/>
          <w:szCs w:val="24"/>
        </w:rPr>
        <w:tab/>
      </w:r>
      <w:r w:rsidR="00C4363A" w:rsidRPr="00C4363A">
        <w:rPr>
          <w:sz w:val="24"/>
          <w:szCs w:val="24"/>
        </w:rPr>
        <w:t>Uppgjör miðast við magn fullfrágenginnar steypu undir vatni</w:t>
      </w:r>
      <w:r w:rsidR="001255C3">
        <w:rPr>
          <w:sz w:val="24"/>
          <w:szCs w:val="24"/>
        </w:rPr>
        <w:t>,</w:t>
      </w:r>
      <w:r w:rsidR="00C4363A" w:rsidRPr="00C4363A">
        <w:rPr>
          <w:sz w:val="24"/>
          <w:szCs w:val="24"/>
        </w:rPr>
        <w:t xml:space="preserve"> skv. fyrirmælum og breytingum sem samþykktar hafa verið. </w:t>
      </w:r>
    </w:p>
    <w:p w14:paraId="7167833A" w14:textId="77777777" w:rsidR="00495E51" w:rsidRPr="0047272B" w:rsidRDefault="008B44D0" w:rsidP="00093926">
      <w:pPr>
        <w:pStyle w:val="abcflokkar"/>
        <w:ind w:left="1134" w:hanging="283"/>
        <w:rPr>
          <w:sz w:val="22"/>
          <w:szCs w:val="22"/>
          <w:lang w:val="nn-NO"/>
        </w:rPr>
      </w:pPr>
      <w:r>
        <w:rPr>
          <w:sz w:val="22"/>
          <w:szCs w:val="22"/>
          <w:lang w:val="nn-NO"/>
        </w:rPr>
        <w:tab/>
      </w:r>
      <w:r w:rsidR="00495E51" w:rsidRPr="0047272B">
        <w:rPr>
          <w:sz w:val="22"/>
          <w:szCs w:val="22"/>
          <w:lang w:val="nn-NO"/>
        </w:rPr>
        <w:t>Mælieining: m</w:t>
      </w:r>
      <w:r w:rsidR="00495E51" w:rsidRPr="0047272B">
        <w:rPr>
          <w:sz w:val="22"/>
          <w:szCs w:val="22"/>
          <w:vertAlign w:val="superscript"/>
          <w:lang w:val="nn-NO"/>
        </w:rPr>
        <w:t>3</w:t>
      </w:r>
      <w:r w:rsidR="00495E51" w:rsidRPr="0047272B">
        <w:rPr>
          <w:sz w:val="22"/>
          <w:szCs w:val="22"/>
          <w:lang w:val="nn-NO"/>
        </w:rPr>
        <w:t xml:space="preserve">. </w:t>
      </w:r>
    </w:p>
    <w:p w14:paraId="2B223DB6" w14:textId="77777777" w:rsidR="00DA6464" w:rsidRPr="0047272B" w:rsidRDefault="00DA6464" w:rsidP="00DA6464">
      <w:pPr>
        <w:spacing w:line="240" w:lineRule="atLeast"/>
        <w:ind w:left="567" w:hanging="567"/>
        <w:jc w:val="both"/>
        <w:rPr>
          <w:rFonts w:cs="Times New Roman"/>
        </w:rPr>
      </w:pPr>
    </w:p>
    <w:p w14:paraId="5BA6297C" w14:textId="77777777" w:rsidR="00DA6464" w:rsidRPr="005A61F2" w:rsidRDefault="00DA6464" w:rsidP="00DA6464">
      <w:pPr>
        <w:pStyle w:val="Kaflafyrirsagnir"/>
        <w:rPr>
          <w:szCs w:val="24"/>
        </w:rPr>
      </w:pPr>
      <w:bookmarkStart w:id="6" w:name="_Toc533158848"/>
      <w:r w:rsidRPr="005A61F2">
        <w:rPr>
          <w:szCs w:val="24"/>
        </w:rPr>
        <w:t>84.</w:t>
      </w:r>
      <w:r w:rsidR="00495E51">
        <w:rPr>
          <w:szCs w:val="24"/>
        </w:rPr>
        <w:t>45</w:t>
      </w:r>
      <w:r w:rsidRPr="005A61F2">
        <w:rPr>
          <w:szCs w:val="24"/>
        </w:rPr>
        <w:t xml:space="preserve">  </w:t>
      </w:r>
      <w:r>
        <w:rPr>
          <w:szCs w:val="24"/>
        </w:rPr>
        <w:t>Steypa í yfirbyggingu</w:t>
      </w:r>
      <w:bookmarkEnd w:id="6"/>
      <w:r w:rsidRPr="005A61F2">
        <w:rPr>
          <w:szCs w:val="24"/>
        </w:rPr>
        <w:t xml:space="preserve"> </w:t>
      </w:r>
    </w:p>
    <w:p w14:paraId="109266FF" w14:textId="77777777" w:rsidR="0030117C" w:rsidRPr="0047272B" w:rsidRDefault="0030117C" w:rsidP="008B44D0">
      <w:pPr>
        <w:spacing w:line="240" w:lineRule="atLeast"/>
        <w:ind w:left="1134" w:hanging="283"/>
        <w:jc w:val="both"/>
        <w:rPr>
          <w:rFonts w:cs="Times New Roman"/>
        </w:rPr>
      </w:pPr>
      <w:r w:rsidRPr="0030117C">
        <w:rPr>
          <w:rFonts w:cs="Times New Roman"/>
          <w:b/>
        </w:rPr>
        <w:t>a)</w:t>
      </w:r>
      <w:r w:rsidRPr="0047272B">
        <w:rPr>
          <w:rFonts w:cs="Times New Roman"/>
        </w:rPr>
        <w:t xml:space="preserve"> </w:t>
      </w:r>
      <w:r w:rsidRPr="0047272B">
        <w:rPr>
          <w:rFonts w:cs="Times New Roman"/>
        </w:rPr>
        <w:tab/>
      </w:r>
      <w:r>
        <w:t xml:space="preserve">Um er að ræða allan kostnað, efni og vinnu vegna steypu í yfirbyggingu </w:t>
      </w:r>
      <w:r w:rsidRPr="00902305">
        <w:rPr>
          <w:i/>
          <w:color w:val="4F81BD" w:themeColor="accent1"/>
        </w:rPr>
        <w:t>[nánari lýsing]</w:t>
      </w:r>
      <w:r>
        <w:t>.</w:t>
      </w:r>
    </w:p>
    <w:p w14:paraId="5B85FC28" w14:textId="77777777" w:rsidR="0030117C" w:rsidRPr="0047272B" w:rsidRDefault="0030117C" w:rsidP="008B44D0">
      <w:pPr>
        <w:ind w:left="1134" w:right="-212" w:hanging="283"/>
        <w:rPr>
          <w:rFonts w:cs="Times New Roman"/>
        </w:rPr>
      </w:pPr>
      <w:r w:rsidRPr="0030117C">
        <w:rPr>
          <w:rFonts w:cs="Times New Roman"/>
          <w:b/>
        </w:rPr>
        <w:t>b)</w:t>
      </w:r>
      <w:r w:rsidRPr="0047272B">
        <w:rPr>
          <w:rFonts w:cs="Times New Roman"/>
        </w:rPr>
        <w:t xml:space="preserve"> </w:t>
      </w:r>
      <w:r w:rsidRPr="0047272B">
        <w:rPr>
          <w:rFonts w:cs="Times New Roman"/>
        </w:rPr>
        <w:tab/>
        <w:t>Steypan skal uppfylla eftirfarandi kröfur í samræmi við ÍST EN 206</w:t>
      </w:r>
      <w:r>
        <w:rPr>
          <w:rFonts w:cs="Times New Roman"/>
        </w:rPr>
        <w:t xml:space="preserve">. </w:t>
      </w:r>
      <w:r w:rsidRPr="0030117C">
        <w:rPr>
          <w:rFonts w:cs="Times New Roman"/>
        </w:rPr>
        <w:t>Steypugæði</w:t>
      </w:r>
      <w:r w:rsidRPr="0030117C">
        <w:rPr>
          <w:rFonts w:cs="Times New Roman"/>
        </w:rPr>
        <w:br/>
        <w:t>eru skilgreind á</w:t>
      </w:r>
      <w:r>
        <w:rPr>
          <w:rFonts w:cs="Times New Roman"/>
        </w:rPr>
        <w:t xml:space="preserve"> </w:t>
      </w:r>
      <w:r w:rsidRPr="00902305">
        <w:rPr>
          <w:i/>
          <w:color w:val="4F81BD" w:themeColor="accent1"/>
        </w:rPr>
        <w:t>[</w:t>
      </w:r>
      <w:r>
        <w:rPr>
          <w:i/>
          <w:color w:val="4F81BD" w:themeColor="accent1"/>
        </w:rPr>
        <w:t>nr. teikningar].</w:t>
      </w:r>
    </w:p>
    <w:p w14:paraId="3E277B39" w14:textId="5BDBC3C2" w:rsidR="0030117C" w:rsidRPr="0030117C" w:rsidRDefault="0030117C" w:rsidP="008B44D0">
      <w:pPr>
        <w:spacing w:after="60"/>
        <w:ind w:left="1134" w:hanging="283"/>
        <w:rPr>
          <w:rFonts w:cs="Times New Roman"/>
        </w:rPr>
      </w:pPr>
      <w:r w:rsidRPr="0030117C">
        <w:rPr>
          <w:rFonts w:cs="Times New Roman"/>
        </w:rPr>
        <w:tab/>
      </w:r>
      <w:r w:rsidRPr="0030117C">
        <w:rPr>
          <w:rFonts w:cs="Times New Roman"/>
        </w:rPr>
        <w:tab/>
      </w:r>
      <w:r w:rsidRPr="0030117C">
        <w:rPr>
          <w:rFonts w:cs="Times New Roman"/>
        </w:rPr>
        <w:tab/>
      </w:r>
      <w:r w:rsidRPr="0030117C">
        <w:rPr>
          <w:rFonts w:cs="Times New Roman"/>
          <w:i/>
        </w:rPr>
        <w:t>Grunnkröfur skv. grein 6.2.2</w:t>
      </w:r>
      <w:r w:rsidRPr="0030117C">
        <w:rPr>
          <w:rFonts w:cs="Times New Roman"/>
        </w:rPr>
        <w:t xml:space="preserve">: </w:t>
      </w:r>
    </w:p>
    <w:p w14:paraId="0BAF1ABE" w14:textId="77777777" w:rsidR="0030117C" w:rsidRPr="0030117C" w:rsidRDefault="0030117C" w:rsidP="008B44D0">
      <w:pPr>
        <w:ind w:left="1134" w:hanging="283"/>
        <w:rPr>
          <w:rFonts w:cs="Times New Roman"/>
        </w:rPr>
      </w:pPr>
      <w:r w:rsidRPr="0030117C">
        <w:rPr>
          <w:rFonts w:cs="Times New Roman"/>
        </w:rPr>
        <w:tab/>
      </w:r>
      <w:r w:rsidRPr="0030117C">
        <w:rPr>
          <w:rFonts w:cs="Times New Roman"/>
        </w:rPr>
        <w:tab/>
      </w:r>
      <w:r w:rsidRPr="0030117C">
        <w:rPr>
          <w:rFonts w:cs="Times New Roman"/>
        </w:rPr>
        <w:tab/>
      </w:r>
      <w:r w:rsidRPr="0030117C">
        <w:rPr>
          <w:rFonts w:cs="Times New Roman"/>
        </w:rPr>
        <w:tab/>
        <w:t xml:space="preserve">Þrýstistyrksflokkur   </w:t>
      </w:r>
      <w:r w:rsidRPr="0030117C">
        <w:rPr>
          <w:rFonts w:cs="Times New Roman"/>
        </w:rPr>
        <w:tab/>
      </w:r>
      <w:r w:rsidRPr="0030117C">
        <w:rPr>
          <w:rFonts w:cs="Times New Roman"/>
        </w:rPr>
        <w:tab/>
      </w:r>
      <w:r w:rsidRPr="0030117C">
        <w:rPr>
          <w:rFonts w:cs="Times New Roman"/>
        </w:rPr>
        <w:tab/>
      </w:r>
      <w:r w:rsidRPr="0030117C">
        <w:rPr>
          <w:rFonts w:cs="Times New Roman"/>
        </w:rPr>
        <w:tab/>
      </w:r>
      <w:r w:rsidRPr="0030117C">
        <w:rPr>
          <w:rFonts w:cs="Times New Roman"/>
          <w:color w:val="4F81BD" w:themeColor="accent1"/>
        </w:rPr>
        <w:t>C45/55</w:t>
      </w:r>
      <w:r w:rsidRPr="0030117C">
        <w:rPr>
          <w:rFonts w:cs="Times New Roman"/>
          <w:color w:val="4F81BD" w:themeColor="accent1"/>
        </w:rPr>
        <w:tab/>
      </w:r>
    </w:p>
    <w:p w14:paraId="57A1A71D" w14:textId="77777777" w:rsidR="0030117C" w:rsidRPr="0030117C" w:rsidRDefault="0030117C" w:rsidP="008B44D0">
      <w:pPr>
        <w:ind w:left="1134" w:hanging="283"/>
        <w:rPr>
          <w:rFonts w:cs="Times New Roman"/>
          <w:color w:val="4F81BD" w:themeColor="accent1"/>
        </w:rPr>
      </w:pPr>
      <w:r w:rsidRPr="0030117C">
        <w:rPr>
          <w:rFonts w:cs="Times New Roman"/>
        </w:rPr>
        <w:tab/>
      </w:r>
      <w:r w:rsidRPr="0030117C">
        <w:rPr>
          <w:rFonts w:cs="Times New Roman"/>
        </w:rPr>
        <w:tab/>
      </w:r>
      <w:r w:rsidRPr="0030117C">
        <w:rPr>
          <w:rFonts w:cs="Times New Roman"/>
        </w:rPr>
        <w:tab/>
      </w:r>
      <w:r w:rsidRPr="0030117C">
        <w:rPr>
          <w:rFonts w:cs="Times New Roman"/>
        </w:rPr>
        <w:tab/>
        <w:t>Áreitisflokkur</w:t>
      </w:r>
      <w:r w:rsidRPr="0030117C">
        <w:rPr>
          <w:rFonts w:cs="Times New Roman"/>
        </w:rPr>
        <w:tab/>
      </w:r>
      <w:r w:rsidRPr="0030117C">
        <w:rPr>
          <w:rFonts w:cs="Times New Roman"/>
        </w:rPr>
        <w:tab/>
      </w:r>
      <w:r w:rsidRPr="0030117C">
        <w:rPr>
          <w:rFonts w:cs="Times New Roman"/>
        </w:rPr>
        <w:tab/>
      </w:r>
      <w:r w:rsidRPr="0030117C">
        <w:rPr>
          <w:rFonts w:cs="Times New Roman"/>
        </w:rPr>
        <w:tab/>
      </w:r>
      <w:r w:rsidRPr="0030117C">
        <w:rPr>
          <w:rFonts w:cs="Times New Roman"/>
        </w:rPr>
        <w:tab/>
      </w:r>
      <w:r w:rsidRPr="0030117C">
        <w:rPr>
          <w:rFonts w:cs="Times New Roman"/>
          <w:color w:val="4F81BD" w:themeColor="accent1"/>
        </w:rPr>
        <w:t>XF4</w:t>
      </w:r>
    </w:p>
    <w:p w14:paraId="6F94F74C" w14:textId="77777777" w:rsidR="0030117C" w:rsidRPr="0030117C" w:rsidRDefault="0030117C" w:rsidP="008B44D0">
      <w:pPr>
        <w:ind w:left="1134" w:hanging="283"/>
        <w:rPr>
          <w:rFonts w:cs="Times New Roman"/>
          <w:color w:val="4F81BD" w:themeColor="accent1"/>
        </w:rPr>
      </w:pPr>
      <w:r w:rsidRPr="0047272B">
        <w:rPr>
          <w:rFonts w:cs="Times New Roman"/>
        </w:rPr>
        <w:tab/>
      </w:r>
      <w:r w:rsidRPr="0047272B">
        <w:rPr>
          <w:rFonts w:cs="Times New Roman"/>
        </w:rPr>
        <w:tab/>
      </w:r>
      <w:r w:rsidRPr="0047272B">
        <w:rPr>
          <w:rFonts w:cs="Times New Roman"/>
        </w:rPr>
        <w:tab/>
      </w:r>
      <w:r w:rsidRPr="0047272B">
        <w:rPr>
          <w:rFonts w:cs="Times New Roman"/>
        </w:rPr>
        <w:tab/>
        <w:t>Mesta nafnstærð fylliefnis</w:t>
      </w:r>
      <w:r w:rsidRPr="0047272B">
        <w:rPr>
          <w:rFonts w:cs="Times New Roman"/>
        </w:rPr>
        <w:tab/>
      </w:r>
      <w:r w:rsidRPr="0047272B">
        <w:rPr>
          <w:rFonts w:cs="Times New Roman"/>
        </w:rPr>
        <w:tab/>
      </w:r>
      <w:r w:rsidRPr="0047272B">
        <w:rPr>
          <w:rFonts w:cs="Times New Roman"/>
        </w:rPr>
        <w:tab/>
      </w:r>
      <w:r w:rsidRPr="0030117C">
        <w:rPr>
          <w:rFonts w:cs="Times New Roman"/>
          <w:color w:val="4F81BD" w:themeColor="accent1"/>
        </w:rPr>
        <w:t>Dmax32</w:t>
      </w:r>
    </w:p>
    <w:p w14:paraId="40E010CD" w14:textId="77777777" w:rsidR="0030117C" w:rsidRPr="0030117C" w:rsidRDefault="0030117C" w:rsidP="008B44D0">
      <w:pPr>
        <w:ind w:left="1134" w:hanging="283"/>
        <w:rPr>
          <w:rFonts w:cs="Times New Roman"/>
          <w:color w:val="4F81BD" w:themeColor="accent1"/>
          <w:vertAlign w:val="superscript"/>
        </w:rPr>
      </w:pPr>
      <w:r w:rsidRPr="0047272B">
        <w:rPr>
          <w:rFonts w:cs="Times New Roman"/>
        </w:rPr>
        <w:tab/>
      </w:r>
      <w:r w:rsidRPr="0047272B">
        <w:rPr>
          <w:rFonts w:cs="Times New Roman"/>
        </w:rPr>
        <w:tab/>
      </w:r>
      <w:r w:rsidRPr="0047272B">
        <w:rPr>
          <w:rFonts w:cs="Times New Roman"/>
        </w:rPr>
        <w:tab/>
      </w:r>
      <w:r w:rsidRPr="0047272B">
        <w:rPr>
          <w:rFonts w:cs="Times New Roman"/>
        </w:rPr>
        <w:tab/>
        <w:t>Klóríðinnihaldsflokkur</w:t>
      </w:r>
      <w:r w:rsidRPr="0047272B">
        <w:rPr>
          <w:rFonts w:cs="Times New Roman"/>
        </w:rPr>
        <w:tab/>
      </w:r>
      <w:r w:rsidRPr="0047272B">
        <w:rPr>
          <w:rFonts w:cs="Times New Roman"/>
        </w:rPr>
        <w:tab/>
      </w:r>
      <w:r w:rsidRPr="0047272B">
        <w:rPr>
          <w:rFonts w:cs="Times New Roman"/>
        </w:rPr>
        <w:tab/>
      </w:r>
      <w:r w:rsidRPr="0030117C">
        <w:rPr>
          <w:rFonts w:cs="Times New Roman"/>
          <w:color w:val="4F81BD" w:themeColor="accent1"/>
        </w:rPr>
        <w:t>Cl 0,10</w:t>
      </w:r>
      <w:r w:rsidRPr="0030117C">
        <w:rPr>
          <w:rFonts w:cs="Times New Roman"/>
          <w:color w:val="4F81BD" w:themeColor="accent1"/>
        </w:rPr>
        <w:tab/>
      </w:r>
    </w:p>
    <w:p w14:paraId="6EF15B6A" w14:textId="18F1CBB6" w:rsidR="0030117C" w:rsidRPr="0047272B" w:rsidRDefault="0030117C" w:rsidP="008B44D0">
      <w:pPr>
        <w:spacing w:after="60"/>
        <w:ind w:left="1134" w:hanging="283"/>
        <w:rPr>
          <w:rFonts w:cs="Times New Roman"/>
        </w:rPr>
      </w:pPr>
      <w:r w:rsidRPr="0047272B">
        <w:rPr>
          <w:rFonts w:cs="Times New Roman"/>
          <w:vertAlign w:val="superscript"/>
        </w:rPr>
        <w:tab/>
      </w:r>
      <w:r w:rsidRPr="0047272B">
        <w:rPr>
          <w:rFonts w:cs="Times New Roman"/>
          <w:vertAlign w:val="superscript"/>
        </w:rPr>
        <w:tab/>
      </w:r>
      <w:r w:rsidRPr="0047272B">
        <w:rPr>
          <w:rFonts w:cs="Times New Roman"/>
          <w:i/>
        </w:rPr>
        <w:tab/>
        <w:t>Markagildi</w:t>
      </w:r>
      <w:r w:rsidR="001255C3">
        <w:rPr>
          <w:rFonts w:cs="Times New Roman"/>
          <w:i/>
        </w:rPr>
        <w:t>,</w:t>
      </w:r>
      <w:r w:rsidRPr="0047272B">
        <w:rPr>
          <w:rFonts w:cs="Times New Roman"/>
          <w:i/>
        </w:rPr>
        <w:t xml:space="preserve"> skv. grein 5.3.2:</w:t>
      </w:r>
      <w:r w:rsidRPr="0047272B">
        <w:rPr>
          <w:rFonts w:cs="Times New Roman"/>
        </w:rPr>
        <w:t xml:space="preserve"> </w:t>
      </w:r>
    </w:p>
    <w:p w14:paraId="3C4CF4A2" w14:textId="0F20BD9E" w:rsidR="0030117C" w:rsidRPr="0047272B" w:rsidRDefault="0030117C" w:rsidP="008B44D0">
      <w:pPr>
        <w:ind w:left="1134" w:hanging="283"/>
        <w:rPr>
          <w:rFonts w:cs="Times New Roman"/>
        </w:rPr>
      </w:pPr>
      <w:r w:rsidRPr="0047272B">
        <w:rPr>
          <w:rFonts w:cs="Times New Roman"/>
        </w:rPr>
        <w:tab/>
      </w:r>
      <w:r w:rsidRPr="0047272B">
        <w:rPr>
          <w:rFonts w:cs="Times New Roman"/>
        </w:rPr>
        <w:tab/>
      </w:r>
      <w:r w:rsidRPr="0047272B">
        <w:rPr>
          <w:rFonts w:cs="Times New Roman"/>
        </w:rPr>
        <w:tab/>
      </w:r>
      <w:r w:rsidRPr="0047272B">
        <w:rPr>
          <w:rFonts w:cs="Times New Roman"/>
        </w:rPr>
        <w:tab/>
        <w:t>Hámarksvatns/sementstölu</w:t>
      </w:r>
      <w:r w:rsidRPr="0047272B">
        <w:rPr>
          <w:rFonts w:cs="Times New Roman"/>
        </w:rPr>
        <w:tab/>
      </w:r>
      <w:r w:rsidRPr="0047272B">
        <w:rPr>
          <w:rFonts w:cs="Times New Roman"/>
        </w:rPr>
        <w:tab/>
      </w:r>
      <w:r w:rsidRPr="0047272B">
        <w:rPr>
          <w:rFonts w:cs="Times New Roman"/>
        </w:rPr>
        <w:tab/>
      </w:r>
      <w:r w:rsidRPr="0030117C">
        <w:rPr>
          <w:rFonts w:cs="Times New Roman"/>
          <w:color w:val="4F81BD" w:themeColor="accent1"/>
        </w:rPr>
        <w:t>v/s 0,40</w:t>
      </w:r>
    </w:p>
    <w:p w14:paraId="6F51BFE5" w14:textId="76170839" w:rsidR="0030117C" w:rsidRPr="0047272B" w:rsidRDefault="0030117C" w:rsidP="008B44D0">
      <w:pPr>
        <w:ind w:left="1134" w:hanging="283"/>
        <w:rPr>
          <w:rFonts w:cs="Times New Roman"/>
          <w:vertAlign w:val="superscript"/>
        </w:rPr>
      </w:pPr>
      <w:r w:rsidRPr="0047272B">
        <w:rPr>
          <w:rFonts w:cs="Times New Roman"/>
        </w:rPr>
        <w:tab/>
      </w:r>
      <w:r w:rsidRPr="0047272B">
        <w:rPr>
          <w:rFonts w:cs="Times New Roman"/>
        </w:rPr>
        <w:tab/>
      </w:r>
      <w:r w:rsidRPr="0047272B">
        <w:rPr>
          <w:rFonts w:cs="Times New Roman"/>
        </w:rPr>
        <w:tab/>
      </w:r>
      <w:r w:rsidRPr="0047272B">
        <w:rPr>
          <w:rFonts w:cs="Times New Roman"/>
        </w:rPr>
        <w:tab/>
        <w:t xml:space="preserve">Lágmarkssementsinnihald </w:t>
      </w:r>
      <w:r w:rsidRPr="0047272B">
        <w:rPr>
          <w:rFonts w:cs="Times New Roman"/>
        </w:rPr>
        <w:tab/>
      </w:r>
      <w:r w:rsidRPr="0047272B">
        <w:rPr>
          <w:rFonts w:cs="Times New Roman"/>
        </w:rPr>
        <w:tab/>
      </w:r>
      <w:r w:rsidRPr="0047272B">
        <w:rPr>
          <w:rFonts w:cs="Times New Roman"/>
        </w:rPr>
        <w:tab/>
      </w:r>
      <w:r w:rsidRPr="0030117C">
        <w:rPr>
          <w:rFonts w:cs="Times New Roman"/>
          <w:color w:val="4F81BD" w:themeColor="accent1"/>
        </w:rPr>
        <w:t>400 kg/m</w:t>
      </w:r>
      <w:r w:rsidRPr="0030117C">
        <w:rPr>
          <w:rFonts w:cs="Times New Roman"/>
          <w:color w:val="4F81BD" w:themeColor="accent1"/>
          <w:vertAlign w:val="superscript"/>
        </w:rPr>
        <w:t>3</w:t>
      </w:r>
    </w:p>
    <w:p w14:paraId="2E3B9440" w14:textId="6CA36AE4" w:rsidR="0030117C" w:rsidRPr="0047272B" w:rsidRDefault="0030117C" w:rsidP="008B44D0">
      <w:pPr>
        <w:ind w:left="1134" w:right="-625" w:hanging="283"/>
        <w:rPr>
          <w:rFonts w:cs="Times New Roman"/>
        </w:rPr>
      </w:pPr>
      <w:r w:rsidRPr="0047272B">
        <w:rPr>
          <w:rFonts w:cs="Times New Roman"/>
          <w:vertAlign w:val="superscript"/>
        </w:rPr>
        <w:tab/>
      </w:r>
      <w:r w:rsidRPr="0047272B">
        <w:rPr>
          <w:rFonts w:cs="Times New Roman"/>
          <w:vertAlign w:val="superscript"/>
        </w:rPr>
        <w:tab/>
      </w:r>
      <w:r w:rsidRPr="0047272B">
        <w:rPr>
          <w:rFonts w:cs="Times New Roman"/>
          <w:vertAlign w:val="superscript"/>
        </w:rPr>
        <w:tab/>
      </w:r>
      <w:r w:rsidRPr="0047272B">
        <w:rPr>
          <w:rFonts w:cs="Times New Roman"/>
          <w:vertAlign w:val="superscript"/>
        </w:rPr>
        <w:tab/>
      </w:r>
      <w:r w:rsidRPr="0047272B">
        <w:rPr>
          <w:rFonts w:cs="Times New Roman"/>
        </w:rPr>
        <w:t>Lágmarksstyrkleikaflokkur</w:t>
      </w:r>
      <w:r w:rsidRPr="0047272B">
        <w:rPr>
          <w:rFonts w:cs="Times New Roman"/>
        </w:rPr>
        <w:tab/>
      </w:r>
      <w:r w:rsidRPr="0047272B">
        <w:rPr>
          <w:rFonts w:cs="Times New Roman"/>
        </w:rPr>
        <w:tab/>
      </w:r>
      <w:r w:rsidRPr="0047272B">
        <w:rPr>
          <w:rFonts w:cs="Times New Roman"/>
        </w:rPr>
        <w:tab/>
      </w:r>
      <w:r w:rsidRPr="0030117C">
        <w:rPr>
          <w:rFonts w:cs="Times New Roman"/>
          <w:color w:val="4F81BD" w:themeColor="accent1"/>
        </w:rPr>
        <w:t>C45</w:t>
      </w:r>
    </w:p>
    <w:p w14:paraId="3EB32FFF" w14:textId="54489427" w:rsidR="0030117C" w:rsidRPr="0030117C" w:rsidRDefault="0030117C" w:rsidP="008B44D0">
      <w:pPr>
        <w:ind w:left="1134" w:hanging="283"/>
        <w:rPr>
          <w:rFonts w:cs="Times New Roman"/>
          <w:color w:val="4F81BD" w:themeColor="accent1"/>
        </w:rPr>
      </w:pPr>
      <w:r w:rsidRPr="0047272B">
        <w:rPr>
          <w:rFonts w:cs="Times New Roman"/>
        </w:rPr>
        <w:tab/>
      </w:r>
      <w:r w:rsidRPr="0047272B">
        <w:rPr>
          <w:rFonts w:cs="Times New Roman"/>
        </w:rPr>
        <w:tab/>
      </w:r>
      <w:r w:rsidRPr="0047272B">
        <w:rPr>
          <w:rFonts w:cs="Times New Roman"/>
        </w:rPr>
        <w:tab/>
      </w:r>
      <w:r w:rsidRPr="0047272B">
        <w:rPr>
          <w:rFonts w:cs="Times New Roman"/>
        </w:rPr>
        <w:tab/>
        <w:t xml:space="preserve">Lágmarksloftinnihald </w:t>
      </w:r>
      <w:r w:rsidRPr="0047272B">
        <w:rPr>
          <w:rFonts w:cs="Times New Roman"/>
        </w:rPr>
        <w:tab/>
      </w:r>
      <w:r w:rsidRPr="0047272B">
        <w:rPr>
          <w:rFonts w:cs="Times New Roman"/>
        </w:rPr>
        <w:tab/>
      </w:r>
      <w:r w:rsidRPr="0047272B">
        <w:rPr>
          <w:rFonts w:cs="Times New Roman"/>
        </w:rPr>
        <w:tab/>
      </w:r>
      <w:r w:rsidRPr="0030117C">
        <w:rPr>
          <w:rFonts w:cs="Times New Roman"/>
          <w:color w:val="4F81BD" w:themeColor="accent1"/>
        </w:rPr>
        <w:t>6,0 %</w:t>
      </w:r>
    </w:p>
    <w:p w14:paraId="7B450DD1" w14:textId="7F688896" w:rsidR="0030117C" w:rsidRPr="0047272B" w:rsidRDefault="0030117C" w:rsidP="008B44D0">
      <w:pPr>
        <w:spacing w:after="60"/>
        <w:ind w:left="1134" w:hanging="283"/>
        <w:rPr>
          <w:rFonts w:cs="Times New Roman"/>
          <w:i/>
        </w:rPr>
      </w:pPr>
      <w:r w:rsidRPr="0047272B">
        <w:rPr>
          <w:rFonts w:cs="Times New Roman"/>
        </w:rPr>
        <w:tab/>
      </w:r>
      <w:r w:rsidRPr="0047272B">
        <w:rPr>
          <w:rFonts w:cs="Times New Roman"/>
        </w:rPr>
        <w:tab/>
      </w:r>
      <w:r w:rsidRPr="0047272B">
        <w:rPr>
          <w:rFonts w:cs="Times New Roman"/>
        </w:rPr>
        <w:tab/>
      </w:r>
      <w:r w:rsidRPr="0047272B">
        <w:rPr>
          <w:rFonts w:cs="Times New Roman"/>
          <w:i/>
        </w:rPr>
        <w:t>Auk þess skal loftdreifing steypunnar uppfylla eftirtalin skilyrði:</w:t>
      </w:r>
    </w:p>
    <w:p w14:paraId="2330165F" w14:textId="684CDC53" w:rsidR="0030117C" w:rsidRPr="0047272B" w:rsidRDefault="0030117C" w:rsidP="008B44D0">
      <w:pPr>
        <w:ind w:left="1134" w:hanging="283"/>
        <w:rPr>
          <w:rFonts w:cs="Times New Roman"/>
          <w:vertAlign w:val="superscript"/>
        </w:rPr>
      </w:pPr>
      <w:r w:rsidRPr="0047272B">
        <w:rPr>
          <w:rFonts w:cs="Times New Roman"/>
        </w:rPr>
        <w:tab/>
      </w:r>
      <w:r w:rsidRPr="0047272B">
        <w:rPr>
          <w:rFonts w:cs="Times New Roman"/>
        </w:rPr>
        <w:tab/>
      </w:r>
      <w:r w:rsidRPr="0047272B">
        <w:rPr>
          <w:rFonts w:cs="Times New Roman"/>
        </w:rPr>
        <w:tab/>
      </w:r>
      <w:r w:rsidRPr="0047272B">
        <w:rPr>
          <w:rFonts w:cs="Times New Roman"/>
        </w:rPr>
        <w:tab/>
        <w:t>Yfirborð loftból</w:t>
      </w:r>
      <w:r w:rsidR="001255C3">
        <w:rPr>
          <w:rFonts w:cs="Times New Roman"/>
        </w:rPr>
        <w:t>na</w:t>
      </w:r>
      <w:r w:rsidRPr="0047272B">
        <w:rPr>
          <w:rFonts w:cs="Times New Roman"/>
        </w:rPr>
        <w:tab/>
      </w:r>
      <w:r w:rsidRPr="0047272B">
        <w:rPr>
          <w:rFonts w:cs="Times New Roman"/>
        </w:rPr>
        <w:tab/>
      </w:r>
      <w:r w:rsidRPr="0047272B">
        <w:rPr>
          <w:rFonts w:cs="Times New Roman"/>
        </w:rPr>
        <w:tab/>
      </w:r>
      <w:r w:rsidRPr="0047272B">
        <w:rPr>
          <w:rFonts w:cs="Times New Roman"/>
        </w:rPr>
        <w:tab/>
        <w:t xml:space="preserve"> </w:t>
      </w:r>
      <w:r w:rsidRPr="0030117C">
        <w:rPr>
          <w:rFonts w:cs="Times New Roman"/>
          <w:color w:val="4F81BD" w:themeColor="accent1"/>
        </w:rPr>
        <w:t>≥ 25 mm</w:t>
      </w:r>
      <w:r w:rsidRPr="0030117C">
        <w:rPr>
          <w:rFonts w:cs="Times New Roman"/>
          <w:color w:val="4F81BD" w:themeColor="accent1"/>
          <w:vertAlign w:val="superscript"/>
        </w:rPr>
        <w:t>-</w:t>
      </w:r>
      <w:r w:rsidRPr="0047272B">
        <w:rPr>
          <w:rFonts w:cs="Times New Roman"/>
          <w:vertAlign w:val="superscript"/>
        </w:rPr>
        <w:t>1</w:t>
      </w:r>
    </w:p>
    <w:p w14:paraId="06D6EF57" w14:textId="77777777" w:rsidR="0030117C" w:rsidRPr="0047272B" w:rsidRDefault="0030117C" w:rsidP="008B44D0">
      <w:pPr>
        <w:ind w:left="1134" w:hanging="283"/>
        <w:rPr>
          <w:rFonts w:cs="Times New Roman"/>
        </w:rPr>
      </w:pPr>
      <w:r w:rsidRPr="0047272B">
        <w:rPr>
          <w:rFonts w:cs="Times New Roman"/>
        </w:rPr>
        <w:tab/>
      </w:r>
      <w:r w:rsidRPr="0047272B">
        <w:rPr>
          <w:rFonts w:cs="Times New Roman"/>
        </w:rPr>
        <w:tab/>
      </w:r>
      <w:r w:rsidRPr="0047272B">
        <w:rPr>
          <w:rFonts w:cs="Times New Roman"/>
        </w:rPr>
        <w:tab/>
      </w:r>
      <w:r w:rsidRPr="0047272B">
        <w:rPr>
          <w:rFonts w:cs="Times New Roman"/>
        </w:rPr>
        <w:tab/>
        <w:t>Fjarlægðarstuðull</w:t>
      </w:r>
      <w:r w:rsidRPr="0047272B">
        <w:rPr>
          <w:rFonts w:cs="Times New Roman"/>
        </w:rPr>
        <w:tab/>
      </w:r>
      <w:r w:rsidRPr="0047272B">
        <w:rPr>
          <w:rFonts w:cs="Times New Roman"/>
        </w:rPr>
        <w:tab/>
      </w:r>
      <w:r w:rsidRPr="0047272B">
        <w:rPr>
          <w:rFonts w:cs="Times New Roman"/>
        </w:rPr>
        <w:tab/>
      </w:r>
      <w:r w:rsidRPr="0047272B">
        <w:rPr>
          <w:rFonts w:cs="Times New Roman"/>
        </w:rPr>
        <w:tab/>
      </w:r>
      <w:r w:rsidRPr="0030117C">
        <w:rPr>
          <w:rFonts w:cs="Times New Roman"/>
          <w:color w:val="4F81BD" w:themeColor="accent1"/>
        </w:rPr>
        <w:t>&lt; 0,20</w:t>
      </w:r>
      <w:r w:rsidRPr="0030117C">
        <w:rPr>
          <w:rFonts w:cs="Times New Roman"/>
          <w:color w:val="4F81BD" w:themeColor="accent1"/>
        </w:rPr>
        <w:tab/>
      </w:r>
      <w:r w:rsidRPr="0047272B">
        <w:rPr>
          <w:rFonts w:cs="Times New Roman"/>
        </w:rPr>
        <w:tab/>
      </w:r>
    </w:p>
    <w:p w14:paraId="7EA89240" w14:textId="77777777" w:rsidR="0030117C" w:rsidRPr="0047272B" w:rsidRDefault="008B44D0" w:rsidP="008B44D0">
      <w:pPr>
        <w:ind w:left="1134" w:hanging="283"/>
        <w:rPr>
          <w:rFonts w:cs="Times New Roman"/>
        </w:rPr>
      </w:pPr>
      <w:r>
        <w:rPr>
          <w:rFonts w:cs="Times New Roman"/>
        </w:rPr>
        <w:tab/>
      </w:r>
      <w:r w:rsidR="0030117C" w:rsidRPr="0047272B">
        <w:rPr>
          <w:rFonts w:cs="Times New Roman"/>
        </w:rPr>
        <w:t xml:space="preserve">Veðrunarþol:   Flögnun &lt; </w:t>
      </w:r>
      <w:r w:rsidR="0030117C" w:rsidRPr="0030117C">
        <w:rPr>
          <w:rFonts w:cs="Times New Roman"/>
          <w:color w:val="4F81BD" w:themeColor="accent1"/>
        </w:rPr>
        <w:t>0,5 kg/m</w:t>
      </w:r>
      <w:r w:rsidR="0030117C" w:rsidRPr="0030117C">
        <w:rPr>
          <w:rFonts w:cs="Times New Roman"/>
          <w:color w:val="4F81BD" w:themeColor="accent1"/>
          <w:vertAlign w:val="superscript"/>
        </w:rPr>
        <w:t>2</w:t>
      </w:r>
      <w:r w:rsidR="0030117C" w:rsidRPr="0030117C">
        <w:rPr>
          <w:rFonts w:cs="Times New Roman"/>
          <w:color w:val="4F81BD" w:themeColor="accent1"/>
        </w:rPr>
        <w:t xml:space="preserve"> eftir 28 umf. </w:t>
      </w:r>
      <w:r w:rsidR="0030117C" w:rsidRPr="0047272B">
        <w:rPr>
          <w:rFonts w:cs="Times New Roman"/>
        </w:rPr>
        <w:t xml:space="preserve">og </w:t>
      </w:r>
      <w:r w:rsidR="0030117C" w:rsidRPr="0030117C">
        <w:rPr>
          <w:rFonts w:cs="Times New Roman"/>
          <w:color w:val="4F81BD" w:themeColor="accent1"/>
        </w:rPr>
        <w:t>&lt; 1,0 kg/m</w:t>
      </w:r>
      <w:r w:rsidR="0030117C" w:rsidRPr="0030117C">
        <w:rPr>
          <w:rFonts w:cs="Times New Roman"/>
          <w:color w:val="4F81BD" w:themeColor="accent1"/>
          <w:vertAlign w:val="superscript"/>
        </w:rPr>
        <w:t>2</w:t>
      </w:r>
      <w:r w:rsidR="0030117C" w:rsidRPr="0030117C">
        <w:rPr>
          <w:rFonts w:cs="Times New Roman"/>
          <w:color w:val="4F81BD" w:themeColor="accent1"/>
        </w:rPr>
        <w:t xml:space="preserve"> eftir 56 umf. </w:t>
      </w:r>
    </w:p>
    <w:p w14:paraId="23FFA38D" w14:textId="77777777" w:rsidR="0030117C" w:rsidRPr="0047272B" w:rsidRDefault="008B44D0" w:rsidP="008B44D0">
      <w:pPr>
        <w:ind w:left="1134" w:hanging="283"/>
        <w:rPr>
          <w:rFonts w:cs="Times New Roman"/>
        </w:rPr>
      </w:pPr>
      <w:r>
        <w:rPr>
          <w:rFonts w:cs="Times New Roman"/>
        </w:rPr>
        <w:tab/>
      </w:r>
      <w:r w:rsidR="0030117C" w:rsidRPr="0047272B">
        <w:rPr>
          <w:rFonts w:cs="Times New Roman"/>
        </w:rPr>
        <w:t>(skv. SS137244/3% NaCl).</w:t>
      </w:r>
    </w:p>
    <w:p w14:paraId="21322D45" w14:textId="67AD437A" w:rsidR="0030117C" w:rsidRPr="0047272B" w:rsidRDefault="0030117C" w:rsidP="008B44D0">
      <w:pPr>
        <w:spacing w:line="240" w:lineRule="atLeast"/>
        <w:ind w:left="1134" w:hanging="283"/>
        <w:jc w:val="both"/>
        <w:rPr>
          <w:rFonts w:cs="Times New Roman"/>
        </w:rPr>
      </w:pPr>
      <w:r w:rsidRPr="0030117C">
        <w:rPr>
          <w:rFonts w:cs="Times New Roman"/>
          <w:b/>
        </w:rPr>
        <w:t>d)</w:t>
      </w:r>
      <w:r w:rsidRPr="0047272B">
        <w:rPr>
          <w:rFonts w:cs="Times New Roman"/>
        </w:rPr>
        <w:tab/>
        <w:t xml:space="preserve">Eftirfarandi lágmarksrannsókna á steypu er krafist:  </w:t>
      </w:r>
    </w:p>
    <w:p w14:paraId="1CFF69C3" w14:textId="7D028BAA" w:rsidR="0030117C" w:rsidRPr="0047272B" w:rsidRDefault="008B44D0" w:rsidP="008B44D0">
      <w:pPr>
        <w:spacing w:line="240" w:lineRule="atLeast"/>
        <w:ind w:left="1134" w:hanging="283"/>
        <w:jc w:val="both"/>
        <w:rPr>
          <w:rFonts w:cs="Times New Roman"/>
        </w:rPr>
      </w:pPr>
      <w:r>
        <w:rPr>
          <w:rFonts w:cs="Times New Roman"/>
        </w:rPr>
        <w:tab/>
      </w:r>
      <w:r w:rsidR="0030117C" w:rsidRPr="0047272B">
        <w:rPr>
          <w:rFonts w:cs="Times New Roman"/>
        </w:rPr>
        <w:t>Þrýstistyrkur:</w:t>
      </w:r>
      <w:r w:rsidR="0030117C">
        <w:rPr>
          <w:rFonts w:cs="Times New Roman"/>
        </w:rPr>
        <w:t xml:space="preserve"> </w:t>
      </w:r>
      <w:r w:rsidR="0030117C" w:rsidRPr="0030117C">
        <w:rPr>
          <w:rFonts w:cs="Times New Roman"/>
          <w:i/>
          <w:color w:val="4F81BD" w:themeColor="accent1"/>
        </w:rPr>
        <w:t>[</w:t>
      </w:r>
      <w:r w:rsidR="0030117C">
        <w:rPr>
          <w:i/>
          <w:color w:val="4F81BD" w:themeColor="accent1"/>
        </w:rPr>
        <w:t>fjöldi</w:t>
      </w:r>
      <w:r w:rsidR="0030117C" w:rsidRPr="00902305">
        <w:rPr>
          <w:i/>
          <w:color w:val="4F81BD" w:themeColor="accent1"/>
        </w:rPr>
        <w:t>]</w:t>
      </w:r>
      <w:r w:rsidR="0030117C" w:rsidRPr="0047272B">
        <w:rPr>
          <w:rFonts w:cs="Times New Roman"/>
        </w:rPr>
        <w:t xml:space="preserve"> sýni (með </w:t>
      </w:r>
      <w:r w:rsidR="001255C3">
        <w:rPr>
          <w:rFonts w:cs="Times New Roman"/>
        </w:rPr>
        <w:t>þremur</w:t>
      </w:r>
      <w:r w:rsidR="0030117C" w:rsidRPr="0047272B">
        <w:rPr>
          <w:rFonts w:cs="Times New Roman"/>
        </w:rPr>
        <w:t xml:space="preserve"> prófhlutum hvert). </w:t>
      </w:r>
    </w:p>
    <w:p w14:paraId="0D893270" w14:textId="68C01E22" w:rsidR="0030117C" w:rsidRPr="0047272B" w:rsidRDefault="008B44D0" w:rsidP="008B44D0">
      <w:pPr>
        <w:spacing w:line="240" w:lineRule="atLeast"/>
        <w:ind w:left="1134" w:hanging="283"/>
        <w:jc w:val="both"/>
        <w:rPr>
          <w:rFonts w:cs="Times New Roman"/>
        </w:rPr>
      </w:pPr>
      <w:r>
        <w:rPr>
          <w:rFonts w:cs="Times New Roman"/>
        </w:rPr>
        <w:tab/>
      </w:r>
      <w:r w:rsidR="0030117C" w:rsidRPr="0047272B">
        <w:rPr>
          <w:rFonts w:cs="Times New Roman"/>
        </w:rPr>
        <w:t>Kröfum um þrýstistyrk er fullnægt ef sýnin standast kröfur í Viðmiðu</w:t>
      </w:r>
      <w:r w:rsidR="00F3169A">
        <w:rPr>
          <w:rFonts w:cs="Times New Roman"/>
        </w:rPr>
        <w:t>n</w:t>
      </w:r>
      <w:r w:rsidR="0030117C" w:rsidRPr="0047272B">
        <w:rPr>
          <w:rFonts w:cs="Times New Roman"/>
        </w:rPr>
        <w:t xml:space="preserve"> 1 hér að ofan.</w:t>
      </w:r>
    </w:p>
    <w:p w14:paraId="6360A8EF" w14:textId="77777777" w:rsidR="0030117C" w:rsidRPr="0047272B" w:rsidRDefault="008B44D0" w:rsidP="008B44D0">
      <w:pPr>
        <w:spacing w:line="240" w:lineRule="atLeast"/>
        <w:ind w:left="1134" w:hanging="283"/>
        <w:jc w:val="both"/>
        <w:rPr>
          <w:rFonts w:cs="Times New Roman"/>
        </w:rPr>
      </w:pPr>
      <w:r>
        <w:rPr>
          <w:rFonts w:cs="Times New Roman"/>
        </w:rPr>
        <w:tab/>
      </w:r>
      <w:r w:rsidR="0030117C" w:rsidRPr="0047272B">
        <w:rPr>
          <w:rFonts w:cs="Times New Roman"/>
        </w:rPr>
        <w:t xml:space="preserve">Veðrunarþol:  Gera skal </w:t>
      </w:r>
      <w:r w:rsidR="0030117C" w:rsidRPr="0030117C">
        <w:rPr>
          <w:rFonts w:cs="Times New Roman"/>
          <w:i/>
          <w:color w:val="4F81BD" w:themeColor="accent1"/>
        </w:rPr>
        <w:t>[</w:t>
      </w:r>
      <w:r w:rsidR="0030117C">
        <w:rPr>
          <w:i/>
          <w:color w:val="4F81BD" w:themeColor="accent1"/>
        </w:rPr>
        <w:t>fjöldi</w:t>
      </w:r>
      <w:r w:rsidR="0030117C" w:rsidRPr="00902305">
        <w:rPr>
          <w:i/>
          <w:color w:val="4F81BD" w:themeColor="accent1"/>
        </w:rPr>
        <w:t>]</w:t>
      </w:r>
      <w:r w:rsidR="0030117C" w:rsidRPr="0047272B">
        <w:rPr>
          <w:rFonts w:cs="Times New Roman"/>
        </w:rPr>
        <w:t xml:space="preserve">próf. </w:t>
      </w:r>
    </w:p>
    <w:p w14:paraId="0E3DC626" w14:textId="6381CD88" w:rsidR="0030117C" w:rsidRPr="0047272B" w:rsidRDefault="0030117C" w:rsidP="008B44D0">
      <w:pPr>
        <w:pStyle w:val="abcflokkar"/>
        <w:ind w:left="1134" w:hanging="283"/>
        <w:rPr>
          <w:sz w:val="22"/>
          <w:szCs w:val="22"/>
          <w:lang w:val="nn-NO"/>
        </w:rPr>
      </w:pPr>
      <w:r w:rsidRPr="0030117C">
        <w:rPr>
          <w:b/>
          <w:sz w:val="22"/>
          <w:szCs w:val="22"/>
        </w:rPr>
        <w:lastRenderedPageBreak/>
        <w:t>f)</w:t>
      </w:r>
      <w:r w:rsidRPr="0047272B">
        <w:rPr>
          <w:sz w:val="22"/>
          <w:szCs w:val="22"/>
        </w:rPr>
        <w:t xml:space="preserve"> </w:t>
      </w:r>
      <w:r w:rsidRPr="0047272B">
        <w:rPr>
          <w:sz w:val="22"/>
          <w:szCs w:val="22"/>
        </w:rPr>
        <w:tab/>
        <w:t>Uppgjör miðast við magn fullfrágenginnar steypu</w:t>
      </w:r>
      <w:r w:rsidR="001255C3">
        <w:rPr>
          <w:sz w:val="22"/>
          <w:szCs w:val="22"/>
        </w:rPr>
        <w:t>,</w:t>
      </w:r>
      <w:r w:rsidRPr="0047272B">
        <w:rPr>
          <w:sz w:val="22"/>
          <w:szCs w:val="22"/>
        </w:rPr>
        <w:t xml:space="preserve"> skv. fyrirmælum og breytingum sem samþykktar</w:t>
      </w:r>
      <w:r w:rsidRPr="0047272B">
        <w:rPr>
          <w:sz w:val="22"/>
          <w:szCs w:val="22"/>
          <w:lang w:val="nn-NO"/>
        </w:rPr>
        <w:t xml:space="preserve"> hafa verið. </w:t>
      </w:r>
    </w:p>
    <w:p w14:paraId="72E753CD" w14:textId="77777777" w:rsidR="00DA6464" w:rsidRPr="0047272B" w:rsidRDefault="0030117C" w:rsidP="008B44D0">
      <w:pPr>
        <w:pStyle w:val="abcflokkar"/>
        <w:ind w:left="1134" w:hanging="283"/>
        <w:rPr>
          <w:sz w:val="22"/>
          <w:szCs w:val="22"/>
          <w:lang w:val="nn-NO"/>
        </w:rPr>
      </w:pPr>
      <w:r w:rsidRPr="0047272B">
        <w:rPr>
          <w:sz w:val="22"/>
          <w:szCs w:val="22"/>
          <w:lang w:val="nn-NO"/>
        </w:rPr>
        <w:t>Mælieining: m</w:t>
      </w:r>
      <w:r w:rsidRPr="0047272B">
        <w:rPr>
          <w:sz w:val="22"/>
          <w:szCs w:val="22"/>
          <w:vertAlign w:val="superscript"/>
          <w:lang w:val="nn-NO"/>
        </w:rPr>
        <w:t>3</w:t>
      </w:r>
      <w:r w:rsidRPr="0047272B">
        <w:rPr>
          <w:sz w:val="22"/>
          <w:szCs w:val="22"/>
          <w:lang w:val="nn-NO"/>
        </w:rPr>
        <w:t>.</w:t>
      </w:r>
      <w:r w:rsidR="00DA6464" w:rsidRPr="0047272B">
        <w:rPr>
          <w:sz w:val="22"/>
          <w:szCs w:val="22"/>
          <w:lang w:val="nn-NO"/>
        </w:rPr>
        <w:t xml:space="preserve"> </w:t>
      </w:r>
    </w:p>
    <w:p w14:paraId="2F86E1ED" w14:textId="77777777" w:rsidR="008B44D0" w:rsidRDefault="008B44D0" w:rsidP="008B44D0">
      <w:pPr>
        <w:ind w:left="1134" w:hanging="1134"/>
        <w:rPr>
          <w:rFonts w:ascii="Times" w:eastAsia="Times New Roman" w:hAnsi="Times" w:cs="Arial"/>
          <w:b/>
          <w:bCs/>
          <w:noProof/>
          <w:kern w:val="32"/>
          <w:szCs w:val="24"/>
          <w:lang w:eastAsia="is-IS"/>
        </w:rPr>
      </w:pPr>
      <w:r>
        <w:rPr>
          <w:rFonts w:ascii="Times" w:eastAsia="Times New Roman" w:hAnsi="Times" w:cs="Arial"/>
          <w:b/>
          <w:bCs/>
          <w:noProof/>
          <w:kern w:val="32"/>
          <w:szCs w:val="24"/>
          <w:lang w:eastAsia="is-IS"/>
        </w:rPr>
        <w:t>84.51 Hreinsun steypu</w:t>
      </w:r>
    </w:p>
    <w:p w14:paraId="6495FDB6" w14:textId="35CB076E" w:rsidR="008B44D0" w:rsidRDefault="00093926" w:rsidP="008B44D0">
      <w:pPr>
        <w:ind w:left="1134" w:hanging="283"/>
      </w:pPr>
      <w:r w:rsidRPr="008B44D0">
        <w:rPr>
          <w:b/>
        </w:rPr>
        <w:t>a)</w:t>
      </w:r>
      <w:r w:rsidRPr="00093926">
        <w:t xml:space="preserve"> </w:t>
      </w:r>
      <w:r w:rsidR="001255C3">
        <w:t>Í v</w:t>
      </w:r>
      <w:r w:rsidRPr="00093926">
        <w:t>erkþ</w:t>
      </w:r>
      <w:r w:rsidR="001255C3">
        <w:t xml:space="preserve">ætti er </w:t>
      </w:r>
      <w:r w:rsidRPr="00093926">
        <w:t>innif</w:t>
      </w:r>
      <w:r w:rsidR="001255C3">
        <w:t>alinn</w:t>
      </w:r>
      <w:r w:rsidRPr="00093926">
        <w:t xml:space="preserve"> all</w:t>
      </w:r>
      <w:r w:rsidR="001255C3">
        <w:t>ur</w:t>
      </w:r>
      <w:r w:rsidRPr="00093926">
        <w:t xml:space="preserve"> kostnað</w:t>
      </w:r>
      <w:r w:rsidR="001255C3">
        <w:t>ur</w:t>
      </w:r>
      <w:r w:rsidRPr="00093926">
        <w:t>, efni og vinn</w:t>
      </w:r>
      <w:r w:rsidR="001255C3">
        <w:t>a</w:t>
      </w:r>
      <w:r w:rsidRPr="00093926">
        <w:t xml:space="preserve"> við hreinsun steypuyfirborðs með</w:t>
      </w:r>
      <w:r>
        <w:t xml:space="preserve">  </w:t>
      </w:r>
      <w:r w:rsidRPr="00093926">
        <w:t>sandblæstri, háþrýstiþvotti eða leysiefnum. Um er að ræða hreinsun á steypuyfirborði</w:t>
      </w:r>
      <w:r w:rsidRPr="00093926">
        <w:br/>
        <w:t>núverandi brúarmannvirkis</w:t>
      </w:r>
      <w:r w:rsidR="001255C3">
        <w:t>,</w:t>
      </w:r>
      <w:r w:rsidRPr="00093926">
        <w:t xml:space="preserve"> sem og </w:t>
      </w:r>
      <w:r w:rsidR="001255C3">
        <w:t xml:space="preserve">á </w:t>
      </w:r>
      <w:r w:rsidRPr="00093926">
        <w:t>nýjum hluta mannvirkisin</w:t>
      </w:r>
      <w:r w:rsidR="008B44D0">
        <w:t>s, þ.e. breikkun</w:t>
      </w:r>
      <w:r w:rsidR="001255C3">
        <w:t>in</w:t>
      </w:r>
      <w:r w:rsidR="008B44D0">
        <w:t>.</w:t>
      </w:r>
    </w:p>
    <w:p w14:paraId="69332D4B" w14:textId="77777777" w:rsidR="008B44D0" w:rsidRDefault="00093926" w:rsidP="008B44D0">
      <w:pPr>
        <w:ind w:left="1134" w:hanging="283"/>
      </w:pPr>
      <w:r w:rsidRPr="008B44D0">
        <w:rPr>
          <w:b/>
        </w:rPr>
        <w:t>c)</w:t>
      </w:r>
      <w:r w:rsidRPr="00093926">
        <w:t xml:space="preserve"> Hreinsa skal yfirborð steinsteypu með háþrýstiþvotti með að minnsta kosti 250 bara</w:t>
      </w:r>
      <w:r>
        <w:t xml:space="preserve"> </w:t>
      </w:r>
      <w:r w:rsidRPr="00093926">
        <w:t>þrýstingi þannig að góð binding fáist fyrir vatnsvörn.</w:t>
      </w:r>
    </w:p>
    <w:p w14:paraId="6B5D91F3" w14:textId="77777777" w:rsidR="00093926" w:rsidRPr="00093926" w:rsidRDefault="00093926" w:rsidP="008B44D0">
      <w:pPr>
        <w:ind w:left="1134" w:hanging="283"/>
      </w:pPr>
      <w:r w:rsidRPr="008B44D0">
        <w:rPr>
          <w:b/>
        </w:rPr>
        <w:t>f)</w:t>
      </w:r>
      <w:r w:rsidRPr="00093926">
        <w:t xml:space="preserve"> Uppgjör miðast við hreinsaðan flöt steypuyfirborðs.</w:t>
      </w:r>
      <w:r w:rsidRPr="00093926">
        <w:br/>
        <w:t>Mælieining: m2</w:t>
      </w:r>
    </w:p>
    <w:p w14:paraId="7FB51335" w14:textId="77777777" w:rsidR="008B44D0" w:rsidRDefault="00093926" w:rsidP="008627C2">
      <w:pPr>
        <w:ind w:left="0"/>
        <w:rPr>
          <w:rFonts w:ascii="Times" w:eastAsia="Times New Roman" w:hAnsi="Times" w:cs="Arial"/>
          <w:b/>
          <w:bCs/>
          <w:noProof/>
          <w:kern w:val="32"/>
          <w:szCs w:val="24"/>
          <w:lang w:eastAsia="is-IS"/>
        </w:rPr>
      </w:pPr>
      <w:r w:rsidRPr="008B44D0">
        <w:rPr>
          <w:rFonts w:ascii="Times" w:eastAsia="Times New Roman" w:hAnsi="Times" w:cs="Arial"/>
          <w:b/>
          <w:bCs/>
          <w:noProof/>
          <w:kern w:val="32"/>
          <w:szCs w:val="24"/>
          <w:lang w:eastAsia="is-IS"/>
        </w:rPr>
        <w:t>84.52 Vatnsvörn steypu</w:t>
      </w:r>
    </w:p>
    <w:p w14:paraId="60AEC2E0" w14:textId="63BA39B4" w:rsidR="008B44D0" w:rsidRDefault="00093926" w:rsidP="008627C2">
      <w:pPr>
        <w:pStyle w:val="NoSpacing"/>
        <w:ind w:left="1134" w:hanging="283"/>
      </w:pPr>
      <w:r w:rsidRPr="00093926">
        <w:t xml:space="preserve">a) </w:t>
      </w:r>
      <w:r w:rsidR="001255C3">
        <w:t>Í v</w:t>
      </w:r>
      <w:r w:rsidRPr="00093926">
        <w:t>erkþ</w:t>
      </w:r>
      <w:r w:rsidR="001255C3">
        <w:t xml:space="preserve">ætti er </w:t>
      </w:r>
      <w:r w:rsidRPr="00093926">
        <w:t>innif</w:t>
      </w:r>
      <w:r w:rsidR="001255C3">
        <w:t>alinn</w:t>
      </w:r>
      <w:r w:rsidRPr="00093926">
        <w:t xml:space="preserve"> all</w:t>
      </w:r>
      <w:r w:rsidR="001255C3">
        <w:t>ur</w:t>
      </w:r>
      <w:r w:rsidRPr="00093926">
        <w:t xml:space="preserve"> kostnað</w:t>
      </w:r>
      <w:r w:rsidR="001255C3">
        <w:t>ur</w:t>
      </w:r>
      <w:r w:rsidRPr="00093926">
        <w:t>, efni og vinn</w:t>
      </w:r>
      <w:r w:rsidR="001255C3">
        <w:t>a</w:t>
      </w:r>
      <w:r w:rsidRPr="00093926">
        <w:t xml:space="preserve"> við kústun á yfirborði</w:t>
      </w:r>
      <w:r w:rsidR="008B44D0">
        <w:t xml:space="preserve">  </w:t>
      </w:r>
      <w:r w:rsidRPr="00093926">
        <w:t>steinsteypu</w:t>
      </w:r>
      <w:r w:rsidR="008B44D0">
        <w:t xml:space="preserve"> </w:t>
      </w:r>
      <w:r w:rsidRPr="00093926">
        <w:t>með sementsbundnu viðgerðarefni. Um er að ræða kústun á steypuyfirborði núverandi</w:t>
      </w:r>
      <w:r w:rsidR="008B44D0">
        <w:t xml:space="preserve"> </w:t>
      </w:r>
      <w:r w:rsidRPr="00093926">
        <w:t xml:space="preserve">brúarmannvirkis og </w:t>
      </w:r>
      <w:r w:rsidR="001255C3">
        <w:t xml:space="preserve">á </w:t>
      </w:r>
      <w:r w:rsidRPr="00093926">
        <w:t>nýjum hluta mannvirkisins, þ.e. breikkun</w:t>
      </w:r>
      <w:r w:rsidR="001255C3">
        <w:t>in</w:t>
      </w:r>
      <w:r w:rsidRPr="00093926">
        <w:t>.</w:t>
      </w:r>
    </w:p>
    <w:p w14:paraId="2B76F780" w14:textId="7A44A17A" w:rsidR="008B44D0" w:rsidRDefault="008627C2" w:rsidP="008627C2">
      <w:pPr>
        <w:pStyle w:val="NoSpacing"/>
        <w:ind w:left="1134" w:hanging="284"/>
      </w:pPr>
      <w:r>
        <w:tab/>
      </w:r>
      <w:r w:rsidR="00093926" w:rsidRPr="008627C2">
        <w:rPr>
          <w:b/>
        </w:rPr>
        <w:t>b)</w:t>
      </w:r>
      <w:r w:rsidR="00093926" w:rsidRPr="00093926">
        <w:t xml:space="preserve"> Viðgerðarefnið skal vera sementsbundið viðgerðarefni með a</w:t>
      </w:r>
      <w:r w:rsidR="001255C3">
        <w:t>kríl</w:t>
      </w:r>
      <w:r w:rsidR="00093926" w:rsidRPr="00093926">
        <w:t>íblöndunarefni sem</w:t>
      </w:r>
      <w:r w:rsidR="008B44D0">
        <w:t xml:space="preserve"> </w:t>
      </w:r>
      <w:r w:rsidR="00093926" w:rsidRPr="00093926">
        <w:t>gerir það vatnsþolið, t.d. Thoroseal eða jafngott.</w:t>
      </w:r>
    </w:p>
    <w:p w14:paraId="0E01A11A" w14:textId="6B15B39A" w:rsidR="008B44D0" w:rsidRDefault="00093926" w:rsidP="008627C2">
      <w:pPr>
        <w:pStyle w:val="NoSpacing"/>
        <w:ind w:left="1134" w:hanging="283"/>
      </w:pPr>
      <w:r w:rsidRPr="008627C2">
        <w:rPr>
          <w:b/>
        </w:rPr>
        <w:t>c)</w:t>
      </w:r>
      <w:r w:rsidRPr="00093926">
        <w:t xml:space="preserve"> Eftir hreinsun á yfirborði steinsteypu skal allt sýnilegt yfirborð hennar varið með því að</w:t>
      </w:r>
      <w:r w:rsidR="008B44D0">
        <w:t xml:space="preserve"> </w:t>
      </w:r>
      <w:r w:rsidRPr="00093926">
        <w:t>kústa það með tveimur umferðum af sementsbundnu viðgerðarefni. Yfirborð steypu</w:t>
      </w:r>
      <w:r w:rsidR="001255C3">
        <w:t>,</w:t>
      </w:r>
      <w:r w:rsidRPr="00093926">
        <w:t xml:space="preserve"> sem</w:t>
      </w:r>
      <w:r w:rsidR="008B44D0">
        <w:t xml:space="preserve"> </w:t>
      </w:r>
      <w:r w:rsidRPr="00093926">
        <w:t>kústa á</w:t>
      </w:r>
      <w:r w:rsidR="001255C3">
        <w:t>,</w:t>
      </w:r>
      <w:r w:rsidRPr="00093926">
        <w:t xml:space="preserve"> skal vera rakt en ekki blautt. Fylgja skal leiðbeiningum framleiðanda um vinnulag.</w:t>
      </w:r>
    </w:p>
    <w:p w14:paraId="6F8E0D60" w14:textId="77777777" w:rsidR="008B44D0" w:rsidRDefault="00093926" w:rsidP="008627C2">
      <w:pPr>
        <w:pStyle w:val="NoSpacing"/>
        <w:ind w:left="1134" w:hanging="283"/>
      </w:pPr>
      <w:r w:rsidRPr="008627C2">
        <w:rPr>
          <w:b/>
        </w:rPr>
        <w:t>f)</w:t>
      </w:r>
      <w:r w:rsidRPr="00093926">
        <w:t xml:space="preserve"> Uppgjör miðast við flöt steinsteypu sem kústaður hefur verið með tveimur umferðum af</w:t>
      </w:r>
      <w:r w:rsidR="008B44D0">
        <w:t xml:space="preserve"> </w:t>
      </w:r>
      <w:r w:rsidRPr="00093926">
        <w:t>viðgerðarefni.</w:t>
      </w:r>
    </w:p>
    <w:p w14:paraId="37A41F26" w14:textId="77777777" w:rsidR="008B44D0" w:rsidRDefault="008B44D0" w:rsidP="008627C2">
      <w:pPr>
        <w:pStyle w:val="NoSpacing"/>
        <w:rPr>
          <w:sz w:val="16"/>
          <w:szCs w:val="16"/>
        </w:rPr>
      </w:pPr>
      <w:r>
        <w:tab/>
      </w:r>
      <w:r w:rsidR="00093926" w:rsidRPr="00093926">
        <w:t>Mælieining: m</w:t>
      </w:r>
      <w:r w:rsidR="00093926" w:rsidRPr="00093926">
        <w:rPr>
          <w:sz w:val="16"/>
          <w:szCs w:val="16"/>
        </w:rPr>
        <w:t>2</w:t>
      </w:r>
    </w:p>
    <w:p w14:paraId="2E4BD7A3" w14:textId="77777777" w:rsidR="008B44D0" w:rsidRDefault="00093926" w:rsidP="008627C2">
      <w:pPr>
        <w:pStyle w:val="NoSpacing"/>
        <w:ind w:left="0"/>
        <w:rPr>
          <w:rFonts w:ascii="Times" w:eastAsia="Times New Roman" w:hAnsi="Times" w:cs="Arial"/>
          <w:b/>
          <w:bCs/>
          <w:noProof/>
          <w:kern w:val="32"/>
          <w:lang w:eastAsia="is-IS"/>
        </w:rPr>
      </w:pPr>
      <w:r w:rsidRPr="008B44D0">
        <w:rPr>
          <w:rFonts w:ascii="Times" w:eastAsia="Times New Roman" w:hAnsi="Times" w:cs="Arial"/>
          <w:b/>
          <w:bCs/>
          <w:noProof/>
          <w:kern w:val="32"/>
          <w:lang w:eastAsia="is-IS"/>
        </w:rPr>
        <w:t>84.57 Vatnsvarnarlag undir malbik</w:t>
      </w:r>
    </w:p>
    <w:p w14:paraId="2E9C5218" w14:textId="3022753D" w:rsidR="008B44D0" w:rsidRPr="008B44D0" w:rsidRDefault="008627C2" w:rsidP="008627C2">
      <w:pPr>
        <w:pStyle w:val="NoSpacing"/>
        <w:ind w:left="1134" w:hanging="283"/>
      </w:pPr>
      <w:r w:rsidRPr="008627C2">
        <w:rPr>
          <w:b/>
        </w:rPr>
        <w:t>a)</w:t>
      </w:r>
      <w:r>
        <w:t xml:space="preserve"> </w:t>
      </w:r>
      <w:r w:rsidR="001255C3">
        <w:t>Í v</w:t>
      </w:r>
      <w:r w:rsidR="00093926" w:rsidRPr="008B44D0">
        <w:t>erkþ</w:t>
      </w:r>
      <w:r w:rsidR="001255C3">
        <w:t>ætti er</w:t>
      </w:r>
      <w:r w:rsidR="00093926" w:rsidRPr="008B44D0">
        <w:t xml:space="preserve"> innif</w:t>
      </w:r>
      <w:r w:rsidR="001255C3">
        <w:t>alinn</w:t>
      </w:r>
      <w:r w:rsidR="00093926" w:rsidRPr="008B44D0">
        <w:t xml:space="preserve"> all</w:t>
      </w:r>
      <w:r w:rsidR="001255C3">
        <w:t>ur</w:t>
      </w:r>
      <w:r w:rsidR="00093926" w:rsidRPr="008B44D0">
        <w:t xml:space="preserve"> kostnað</w:t>
      </w:r>
      <w:r w:rsidR="001255C3">
        <w:t>ur</w:t>
      </w:r>
      <w:r w:rsidR="00093926" w:rsidRPr="008B44D0">
        <w:t>, efni og vinn</w:t>
      </w:r>
      <w:r w:rsidR="001255C3">
        <w:t>a</w:t>
      </w:r>
      <w:r w:rsidR="00093926" w:rsidRPr="008B44D0">
        <w:t xml:space="preserve"> við vatnsvarnarlag (dúk) undir</w:t>
      </w:r>
      <w:r w:rsidR="008B44D0" w:rsidRPr="008B44D0">
        <w:t xml:space="preserve"> </w:t>
      </w:r>
      <w:r w:rsidR="00093926" w:rsidRPr="008B44D0">
        <w:t>malbik, háþrýstiþvott yfirborðssteypu og söndun yfir dúkinn í samræmi við teikningar</w:t>
      </w:r>
      <w:r w:rsidR="008B44D0" w:rsidRPr="008B44D0">
        <w:t xml:space="preserve"> </w:t>
      </w:r>
      <w:r w:rsidR="00093926" w:rsidRPr="008B44D0">
        <w:t>K251 - K252 og fyrirmæli.</w:t>
      </w:r>
    </w:p>
    <w:p w14:paraId="3E06404E" w14:textId="77777777" w:rsidR="008B44D0" w:rsidRPr="008627C2" w:rsidRDefault="00093926" w:rsidP="008627C2">
      <w:pPr>
        <w:pStyle w:val="NoSpacing"/>
        <w:ind w:left="1134" w:hanging="283"/>
      </w:pPr>
      <w:r w:rsidRPr="008627C2">
        <w:rPr>
          <w:b/>
        </w:rPr>
        <w:t>b)</w:t>
      </w:r>
      <w:r w:rsidRPr="008B44D0">
        <w:t xml:space="preserve"> </w:t>
      </w:r>
      <w:r w:rsidRPr="008627C2">
        <w:t>Vatnsvarnarlag skal vera í samræmi við fyrirmæli. Sé ekki annað tekið fram má nota:</w:t>
      </w:r>
      <w:r w:rsidRPr="008627C2">
        <w:br/>
        <w:t>1: trefjastyrktan, plastíblandaðan (polymerblandaðan) asfaltdúk sem framleiddur er sem</w:t>
      </w:r>
      <w:r w:rsidR="008B44D0" w:rsidRPr="008627C2">
        <w:t xml:space="preserve"> </w:t>
      </w:r>
      <w:r w:rsidRPr="008627C2">
        <w:t>vatnsvarnarlag á brýr. Efnisgæði skulu vera í samræmi við ZTV-BEL-B-1/87 (Vorläufige</w:t>
      </w:r>
      <w:r w:rsidR="008B44D0" w:rsidRPr="008627C2">
        <w:t xml:space="preserve"> </w:t>
      </w:r>
      <w:r w:rsidRPr="008627C2">
        <w:t>Technische Vorschriften und Richtlinien für die Hersteelung von Brückenbelägen auf</w:t>
      </w:r>
      <w:r w:rsidR="008B44D0" w:rsidRPr="008627C2">
        <w:t xml:space="preserve"> </w:t>
      </w:r>
      <w:r w:rsidRPr="008627C2">
        <w:t>Beton). Dúkurinn skal hafa límlag á annarri hliðinni sem brætt er með gasloga þegar</w:t>
      </w:r>
      <w:r w:rsidR="008B44D0" w:rsidRPr="008627C2">
        <w:t xml:space="preserve"> </w:t>
      </w:r>
      <w:r w:rsidRPr="008627C2">
        <w:t>dúkurinn er límdur niður.</w:t>
      </w:r>
      <w:r w:rsidRPr="008627C2">
        <w:br/>
        <w:t>2: vatnsvarnarlag úr a.m.k. tveimur lögum af polyuretan ásamt tilheyrandi grunnum. Efni</w:t>
      </w:r>
      <w:r w:rsidR="008B44D0" w:rsidRPr="008627C2">
        <w:t xml:space="preserve"> </w:t>
      </w:r>
      <w:r w:rsidRPr="008627C2">
        <w:t>og uppbygging skal vera í samræmi við ZTV-BEL-B-3/87 (Vorläufige Technische</w:t>
      </w:r>
      <w:r w:rsidR="008B44D0" w:rsidRPr="008627C2">
        <w:t xml:space="preserve"> </w:t>
      </w:r>
      <w:r w:rsidRPr="008627C2">
        <w:t>Vorschriften und Richtlinien für die Hersteelung von Brückenbelägen auf Beton).</w:t>
      </w:r>
      <w:r w:rsidR="008B44D0" w:rsidRPr="008627C2">
        <w:t xml:space="preserve"> </w:t>
      </w:r>
      <w:r w:rsidRPr="008627C2">
        <w:t>Efnin skulu þola álag vegna útlagningar malbiks, bæði hita og þunga malbikunarvéla.</w:t>
      </w:r>
      <w:r w:rsidR="008B44D0" w:rsidRPr="008627C2">
        <w:t xml:space="preserve"> </w:t>
      </w:r>
      <w:r w:rsidRPr="008627C2">
        <w:t>Leggja skal fram fullnægjandi prófunarvottorð varðandi efnin frá viðurkenndri</w:t>
      </w:r>
      <w:r w:rsidR="008B44D0" w:rsidRPr="008627C2">
        <w:t xml:space="preserve"> </w:t>
      </w:r>
      <w:r w:rsidRPr="008627C2">
        <w:t>prófunarstofnun.</w:t>
      </w:r>
    </w:p>
    <w:p w14:paraId="10DDC528" w14:textId="530C3CE7" w:rsidR="008627C2" w:rsidRPr="008627C2" w:rsidRDefault="00093926" w:rsidP="008627C2">
      <w:pPr>
        <w:pStyle w:val="NoSpacing"/>
        <w:ind w:left="1134"/>
        <w:rPr>
          <w:rFonts w:asciiTheme="minorHAnsi" w:hAnsiTheme="minorHAnsi"/>
        </w:rPr>
      </w:pPr>
      <w:r w:rsidRPr="008627C2">
        <w:lastRenderedPageBreak/>
        <w:t>Til þess að tryggja viðloðun dúksins við steypuna þá skal háþrýstiþvo yfirborðið sem</w:t>
      </w:r>
      <w:r w:rsidR="008627C2" w:rsidRPr="008627C2">
        <w:t xml:space="preserve"> </w:t>
      </w:r>
      <w:r w:rsidRPr="008627C2">
        <w:t>dúkurinn leggst að áður en hann er lagður, með að minnsta kosti 250 bara þrýstingi.</w:t>
      </w:r>
      <w:r w:rsidRPr="008627C2">
        <w:br/>
        <w:t>Ofan á brúarplötuna skal leggja vatnsvarnarlag (dúk) vatnsvarnar</w:t>
      </w:r>
      <w:r w:rsidR="00C849D1">
        <w:t>,</w:t>
      </w:r>
      <w:r w:rsidRPr="008627C2">
        <w:t xml:space="preserve"> skv. </w:t>
      </w:r>
      <w:r w:rsidR="00C849D1">
        <w:t>l</w:t>
      </w:r>
      <w:r w:rsidRPr="008627C2">
        <w:t>eiðbeiningum</w:t>
      </w:r>
      <w:r w:rsidR="008627C2" w:rsidRPr="008627C2">
        <w:t xml:space="preserve"> </w:t>
      </w:r>
      <w:r w:rsidRPr="008627C2">
        <w:t>framleiðanda.</w:t>
      </w:r>
      <w:r w:rsidR="008627C2" w:rsidRPr="008627C2">
        <w:t xml:space="preserve"> </w:t>
      </w:r>
      <w:r w:rsidRPr="008627C2">
        <w:t>Við notkun polyuretan</w:t>
      </w:r>
      <w:r w:rsidR="00C849D1">
        <w:t>-</w:t>
      </w:r>
      <w:r w:rsidRPr="008627C2">
        <w:t>efna skal gæta sérstaklega að vörnum aðliggjandi hluta og</w:t>
      </w:r>
      <w:r w:rsidR="008627C2" w:rsidRPr="008627C2">
        <w:t xml:space="preserve"> </w:t>
      </w:r>
      <w:r w:rsidRPr="008627C2">
        <w:t>umhverfis. Varnir og vinnutilhögun skulu samþykktar af eftirliti. Við kantbita skal</w:t>
      </w:r>
      <w:r w:rsidR="008627C2" w:rsidRPr="008627C2">
        <w:t xml:space="preserve"> </w:t>
      </w:r>
      <w:r w:rsidRPr="008627C2">
        <w:t>dúkurinn lagður upp að brún bitans og festur með því að klemma hann upp að brún</w:t>
      </w:r>
      <w:r w:rsidR="008627C2" w:rsidRPr="008627C2">
        <w:t xml:space="preserve"> </w:t>
      </w:r>
      <w:r w:rsidRPr="008627C2">
        <w:t>kantbitans með ryðfríu A4 flatstáli FL10x40 og ryðfríum A4 10 mm múrboltum c/c 600</w:t>
      </w:r>
      <w:r w:rsidR="008627C2" w:rsidRPr="008627C2">
        <w:t xml:space="preserve"> </w:t>
      </w:r>
      <w:r w:rsidRPr="008627C2">
        <w:t>mm, sbr meðfylgjandi teikningu.</w:t>
      </w:r>
      <w:r w:rsidRPr="008627C2">
        <w:br/>
        <w:t>Mynd: Frágangur á vatnsvarnarlagi við kantbita</w:t>
      </w:r>
      <w:r w:rsidRPr="008627C2">
        <w:br/>
      </w:r>
      <w:r w:rsidR="00C849D1">
        <w:t>y</w:t>
      </w:r>
      <w:r w:rsidRPr="008627C2">
        <w:t>fir vatnsvarnarlag</w:t>
      </w:r>
      <w:r w:rsidR="00C849D1">
        <w:t>i</w:t>
      </w:r>
      <w:r w:rsidRPr="008627C2">
        <w:t xml:space="preserve"> (dúkinn) skal leggja 50 mm þykkt sandlag með kornastærð 0,5 – 1,5</w:t>
      </w:r>
      <w:r w:rsidR="008627C2" w:rsidRPr="008627C2">
        <w:t xml:space="preserve"> </w:t>
      </w:r>
      <w:r w:rsidRPr="008627C2">
        <w:t>mm</w:t>
      </w:r>
      <w:r w:rsidR="00C849D1">
        <w:t>,</w:t>
      </w:r>
      <w:r w:rsidRPr="008627C2">
        <w:t xml:space="preserve"> honum til hlífðar</w:t>
      </w:r>
      <w:r w:rsidR="00C849D1">
        <w:t>.</w:t>
      </w:r>
    </w:p>
    <w:p w14:paraId="26E15AB0" w14:textId="17894D47" w:rsidR="008627C2" w:rsidRDefault="00093926" w:rsidP="008627C2">
      <w:pPr>
        <w:pStyle w:val="NoSpacing"/>
        <w:ind w:left="1134" w:hanging="283"/>
      </w:pPr>
      <w:r w:rsidRPr="008627C2">
        <w:rPr>
          <w:b/>
        </w:rPr>
        <w:t>f)</w:t>
      </w:r>
      <w:r w:rsidRPr="008627C2">
        <w:t xml:space="preserve"> Uppgjör miðast við flöt fullfrágengis steypuyfirborðs undir vatnsvarnarlagi.</w:t>
      </w:r>
    </w:p>
    <w:p w14:paraId="2E60CC88" w14:textId="77777777" w:rsidR="008627C2" w:rsidRDefault="008627C2" w:rsidP="008627C2">
      <w:pPr>
        <w:pStyle w:val="NoSpacing"/>
        <w:ind w:left="1134" w:hanging="283"/>
        <w:rPr>
          <w:sz w:val="16"/>
          <w:szCs w:val="16"/>
        </w:rPr>
      </w:pPr>
      <w:r>
        <w:rPr>
          <w:b/>
        </w:rPr>
        <w:tab/>
      </w:r>
      <w:r w:rsidR="00093926" w:rsidRPr="008627C2">
        <w:t>Mælieining: m</w:t>
      </w:r>
      <w:r w:rsidR="00093926" w:rsidRPr="008627C2">
        <w:rPr>
          <w:sz w:val="16"/>
          <w:szCs w:val="16"/>
        </w:rPr>
        <w:t>2</w:t>
      </w:r>
    </w:p>
    <w:p w14:paraId="529358E5" w14:textId="77777777" w:rsidR="008627C2" w:rsidRPr="008627C2" w:rsidRDefault="00093926" w:rsidP="008627C2">
      <w:pPr>
        <w:pStyle w:val="NoSpacing"/>
        <w:ind w:left="0"/>
        <w:rPr>
          <w:rFonts w:ascii="Times" w:eastAsia="Times New Roman" w:hAnsi="Times" w:cs="Arial"/>
          <w:b/>
          <w:bCs/>
          <w:noProof/>
          <w:kern w:val="32"/>
        </w:rPr>
      </w:pPr>
      <w:r w:rsidRPr="008627C2">
        <w:rPr>
          <w:rFonts w:ascii="Times" w:eastAsia="Times New Roman" w:hAnsi="Times" w:cs="Arial"/>
          <w:b/>
          <w:bCs/>
          <w:noProof/>
          <w:kern w:val="32"/>
        </w:rPr>
        <w:t>84.91 Brot á steinsteypu</w:t>
      </w:r>
    </w:p>
    <w:p w14:paraId="79C61AB6" w14:textId="2FC958BA" w:rsidR="008627C2" w:rsidRPr="008627C2" w:rsidRDefault="00093926" w:rsidP="008627C2">
      <w:pPr>
        <w:pStyle w:val="NoSpacing"/>
        <w:ind w:left="1134" w:hanging="283"/>
      </w:pPr>
      <w:r w:rsidRPr="008627C2">
        <w:rPr>
          <w:b/>
        </w:rPr>
        <w:t>a)</w:t>
      </w:r>
      <w:r w:rsidRPr="008627C2">
        <w:t xml:space="preserve"> </w:t>
      </w:r>
      <w:r w:rsidR="00C849D1">
        <w:t>Í v</w:t>
      </w:r>
      <w:r w:rsidRPr="008627C2">
        <w:t>erkþ</w:t>
      </w:r>
      <w:r w:rsidR="00C849D1">
        <w:t xml:space="preserve">ætti er </w:t>
      </w:r>
      <w:r w:rsidRPr="008627C2">
        <w:t>innif</w:t>
      </w:r>
      <w:r w:rsidR="00C849D1">
        <w:t>alinn</w:t>
      </w:r>
      <w:r w:rsidRPr="008627C2">
        <w:t xml:space="preserve"> all</w:t>
      </w:r>
      <w:r w:rsidR="00C849D1">
        <w:t>ur</w:t>
      </w:r>
      <w:r w:rsidRPr="008627C2">
        <w:t xml:space="preserve"> kostnað</w:t>
      </w:r>
      <w:r w:rsidR="00C849D1">
        <w:t>ur</w:t>
      </w:r>
      <w:r w:rsidRPr="008627C2">
        <w:t>, efni og vinn</w:t>
      </w:r>
      <w:r w:rsidR="00C849D1">
        <w:t>a</w:t>
      </w:r>
      <w:r w:rsidRPr="008627C2">
        <w:t xml:space="preserve"> við brot eða fleygun á steinsteypu og</w:t>
      </w:r>
      <w:r w:rsidR="008627C2" w:rsidRPr="008627C2">
        <w:t xml:space="preserve"> </w:t>
      </w:r>
      <w:r w:rsidRPr="008627C2">
        <w:t>frágang</w:t>
      </w:r>
      <w:r w:rsidR="00C849D1">
        <w:t>ur</w:t>
      </w:r>
      <w:r w:rsidRPr="008627C2">
        <w:t xml:space="preserve"> á brotinni steypu í samræmi við fyrirmæli.</w:t>
      </w:r>
    </w:p>
    <w:p w14:paraId="3FFBA9EF" w14:textId="13440482" w:rsidR="008627C2" w:rsidRPr="008627C2" w:rsidRDefault="008627C2" w:rsidP="008627C2">
      <w:pPr>
        <w:pStyle w:val="NoSpacing"/>
        <w:ind w:left="1134" w:hanging="284"/>
      </w:pPr>
      <w:r>
        <w:tab/>
      </w:r>
      <w:r w:rsidR="00093926" w:rsidRPr="008627C2">
        <w:rPr>
          <w:b/>
        </w:rPr>
        <w:t>c)</w:t>
      </w:r>
      <w:r w:rsidR="00093926" w:rsidRPr="008627C2">
        <w:t xml:space="preserve"> Yfirborð gamallar steinsteypu</w:t>
      </w:r>
      <w:r w:rsidR="00C849D1">
        <w:t>,</w:t>
      </w:r>
      <w:r w:rsidR="00093926" w:rsidRPr="008627C2">
        <w:t xml:space="preserve"> sem nýir byggingarhlutar eiga að steypast að</w:t>
      </w:r>
      <w:r w:rsidR="00C849D1">
        <w:t>,</w:t>
      </w:r>
      <w:r w:rsidR="00093926" w:rsidRPr="008627C2">
        <w:t xml:space="preserve"> skulu</w:t>
      </w:r>
      <w:r>
        <w:t xml:space="preserve"> </w:t>
      </w:r>
      <w:r w:rsidR="00093926" w:rsidRPr="008627C2">
        <w:t>hreinsaðir og sementshúð í yfirborði brotin af með aðferð sem eftirlitsmaður samþykkir.</w:t>
      </w:r>
    </w:p>
    <w:p w14:paraId="34B30C5E" w14:textId="5A5D99CE" w:rsidR="008627C2" w:rsidRDefault="00093926" w:rsidP="008627C2">
      <w:pPr>
        <w:pStyle w:val="NoSpacing"/>
        <w:ind w:left="1134" w:hanging="283"/>
      </w:pPr>
      <w:r w:rsidRPr="008627C2">
        <w:rPr>
          <w:b/>
        </w:rPr>
        <w:t>f)</w:t>
      </w:r>
      <w:r w:rsidRPr="008627C2">
        <w:t xml:space="preserve"> Uppgjör miðast við yfirborð steypu sem ný steypa kemur að og broti</w:t>
      </w:r>
      <w:r w:rsidR="00F3169A">
        <w:t>n</w:t>
      </w:r>
      <w:r w:rsidRPr="008627C2">
        <w:t xml:space="preserve"> hefur verið upp</w:t>
      </w:r>
      <w:r w:rsidR="008627C2">
        <w:t xml:space="preserve"> </w:t>
      </w:r>
      <w:r w:rsidRPr="008627C2">
        <w:t>samkvæmt framangreindu.</w:t>
      </w:r>
    </w:p>
    <w:p w14:paraId="53EE441E" w14:textId="77777777" w:rsidR="00240582" w:rsidRPr="008627C2" w:rsidRDefault="008627C2" w:rsidP="008627C2">
      <w:pPr>
        <w:pStyle w:val="NoSpacing"/>
        <w:ind w:left="1134" w:hanging="283"/>
      </w:pPr>
      <w:r>
        <w:tab/>
      </w:r>
      <w:r w:rsidR="00093926" w:rsidRPr="008627C2">
        <w:t>Mælieining: m2</w:t>
      </w:r>
    </w:p>
    <w:sectPr w:rsidR="00240582" w:rsidRPr="008627C2">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D20B42" w14:textId="77777777" w:rsidR="000764A8" w:rsidRDefault="000764A8" w:rsidP="005B28DC">
      <w:r>
        <w:separator/>
      </w:r>
    </w:p>
  </w:endnote>
  <w:endnote w:type="continuationSeparator" w:id="0">
    <w:p w14:paraId="6A218891" w14:textId="77777777" w:rsidR="000764A8" w:rsidRDefault="000764A8" w:rsidP="005B28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ItalicMT">
    <w:altName w:val="Times New Roman"/>
    <w:panose1 w:val="00000000000000000000"/>
    <w:charset w:val="00"/>
    <w:family w:val="roman"/>
    <w:notTrueType/>
    <w:pitch w:val="default"/>
  </w:font>
  <w:font w:name="Calibri-Bold">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2B575" w14:textId="77777777" w:rsidR="00C6511E" w:rsidRDefault="00C651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7027509"/>
      <w:docPartObj>
        <w:docPartGallery w:val="Page Numbers (Bottom of Page)"/>
        <w:docPartUnique/>
      </w:docPartObj>
    </w:sdtPr>
    <w:sdtEndPr>
      <w:rPr>
        <w:noProof/>
      </w:rPr>
    </w:sdtEndPr>
    <w:sdtContent>
      <w:p w14:paraId="0113FB56" w14:textId="77777777" w:rsidR="006068B3" w:rsidRDefault="006068B3">
        <w:pPr>
          <w:pStyle w:val="Footer"/>
          <w:jc w:val="center"/>
        </w:pPr>
        <w:r>
          <w:fldChar w:fldCharType="begin"/>
        </w:r>
        <w:r>
          <w:instrText xml:space="preserve"> PAGE   \* MERGEFORMAT </w:instrText>
        </w:r>
        <w:r>
          <w:fldChar w:fldCharType="separate"/>
        </w:r>
        <w:r w:rsidR="006E0CAC">
          <w:rPr>
            <w:noProof/>
          </w:rPr>
          <w:t>1</w:t>
        </w:r>
        <w:r>
          <w:rPr>
            <w:noProof/>
          </w:rPr>
          <w:fldChar w:fldCharType="end"/>
        </w:r>
      </w:p>
    </w:sdtContent>
  </w:sdt>
  <w:p w14:paraId="769DD54D" w14:textId="77777777" w:rsidR="006068B3" w:rsidRDefault="006068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D9ED3" w14:textId="77777777" w:rsidR="00C6511E" w:rsidRDefault="00C651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0D7662" w14:textId="77777777" w:rsidR="000764A8" w:rsidRDefault="000764A8" w:rsidP="005B28DC">
      <w:r>
        <w:separator/>
      </w:r>
    </w:p>
  </w:footnote>
  <w:footnote w:type="continuationSeparator" w:id="0">
    <w:p w14:paraId="7429BFF3" w14:textId="77777777" w:rsidR="000764A8" w:rsidRDefault="000764A8" w:rsidP="005B28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16005" w14:textId="77777777" w:rsidR="00C6511E" w:rsidRDefault="00C651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D298F" w14:textId="742D8BFA" w:rsidR="006068B3" w:rsidRDefault="006068B3">
    <w:pPr>
      <w:pStyle w:val="Header"/>
    </w:pPr>
    <w:r>
      <w:t>Vegagerðin</w:t>
    </w:r>
    <w:r>
      <w:ptab w:relativeTo="margin" w:alignment="center" w:leader="none"/>
    </w:r>
    <w:r>
      <w:t>Verklýsing - sniðmát</w:t>
    </w:r>
    <w:r>
      <w:ptab w:relativeTo="margin" w:alignment="right" w:leader="none"/>
    </w:r>
    <w:r w:rsidR="006E0CAC">
      <w:t>21.03.2019</w:t>
    </w:r>
  </w:p>
  <w:p w14:paraId="0C8573E6" w14:textId="17B1CB38" w:rsidR="00C6511E" w:rsidRDefault="00C6511E" w:rsidP="00C6511E">
    <w:pPr>
      <w:pStyle w:val="Header"/>
      <w:jc w:val="center"/>
    </w:pPr>
    <w:r>
      <w:t>SNI-3401</w:t>
    </w:r>
    <w:r>
      <w:t>, 84.4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616F7" w14:textId="77777777" w:rsidR="00C6511E" w:rsidRDefault="00C651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A95FBD"/>
    <w:multiLevelType w:val="hybridMultilevel"/>
    <w:tmpl w:val="15EEC04C"/>
    <w:lvl w:ilvl="0" w:tplc="C0760964">
      <w:start w:val="1"/>
      <w:numFmt w:val="decimal"/>
      <w:pStyle w:val="Liurnr"/>
      <w:lvlText w:val="Liður %1."/>
      <w:lvlJc w:val="left"/>
      <w:pPr>
        <w:ind w:left="360" w:hanging="360"/>
      </w:pPr>
      <w:rPr>
        <w:rFonts w:hint="default"/>
        <w:b/>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F0019">
      <w:start w:val="1"/>
      <w:numFmt w:val="lowerLetter"/>
      <w:lvlText w:val="%2."/>
      <w:lvlJc w:val="left"/>
      <w:pPr>
        <w:ind w:left="1440" w:hanging="360"/>
      </w:pPr>
    </w:lvl>
    <w:lvl w:ilvl="2" w:tplc="040F001B">
      <w:start w:val="1"/>
      <w:numFmt w:val="lowerRoman"/>
      <w:lvlText w:val="%3."/>
      <w:lvlJc w:val="right"/>
      <w:pPr>
        <w:ind w:left="2160" w:hanging="180"/>
      </w:pPr>
    </w:lvl>
    <w:lvl w:ilvl="3" w:tplc="040F000F">
      <w:start w:val="1"/>
      <w:numFmt w:val="decimal"/>
      <w:lvlText w:val="%4."/>
      <w:lvlJc w:val="left"/>
      <w:pPr>
        <w:ind w:left="2880" w:hanging="360"/>
      </w:pPr>
    </w:lvl>
    <w:lvl w:ilvl="4" w:tplc="040F0019">
      <w:start w:val="1"/>
      <w:numFmt w:val="lowerLetter"/>
      <w:lvlText w:val="%5."/>
      <w:lvlJc w:val="left"/>
      <w:pPr>
        <w:ind w:left="3600" w:hanging="360"/>
      </w:pPr>
    </w:lvl>
    <w:lvl w:ilvl="5" w:tplc="040F001B">
      <w:start w:val="1"/>
      <w:numFmt w:val="lowerRoman"/>
      <w:lvlText w:val="%6."/>
      <w:lvlJc w:val="right"/>
      <w:pPr>
        <w:ind w:left="4320" w:hanging="180"/>
      </w:pPr>
    </w:lvl>
    <w:lvl w:ilvl="6" w:tplc="040F000F">
      <w:start w:val="1"/>
      <w:numFmt w:val="decimal"/>
      <w:lvlText w:val="%7."/>
      <w:lvlJc w:val="left"/>
      <w:pPr>
        <w:ind w:left="5040" w:hanging="360"/>
      </w:pPr>
    </w:lvl>
    <w:lvl w:ilvl="7" w:tplc="040F0019">
      <w:start w:val="1"/>
      <w:numFmt w:val="lowerLetter"/>
      <w:lvlText w:val="%8."/>
      <w:lvlJc w:val="left"/>
      <w:pPr>
        <w:ind w:left="5760" w:hanging="360"/>
      </w:pPr>
    </w:lvl>
    <w:lvl w:ilvl="8" w:tplc="040F001B">
      <w:start w:val="1"/>
      <w:numFmt w:val="lowerRoman"/>
      <w:lvlText w:val="%9."/>
      <w:lvlJc w:val="right"/>
      <w:pPr>
        <w:ind w:left="6480" w:hanging="180"/>
      </w:pPr>
    </w:lvl>
  </w:abstractNum>
  <w:abstractNum w:abstractNumId="1" w15:restartNumberingAfterBreak="0">
    <w:nsid w:val="165E4B94"/>
    <w:multiLevelType w:val="hybridMultilevel"/>
    <w:tmpl w:val="1E6C6E7C"/>
    <w:lvl w:ilvl="0" w:tplc="040F000B">
      <w:numFmt w:val="bullet"/>
      <w:lvlText w:val=""/>
      <w:lvlJc w:val="left"/>
      <w:pPr>
        <w:ind w:left="720" w:hanging="360"/>
      </w:pPr>
      <w:rPr>
        <w:rFonts w:ascii="Wingdings" w:eastAsia="Times New Roman" w:hAnsi="Wingdings" w:cs="Times New Roman"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2" w15:restartNumberingAfterBreak="0">
    <w:nsid w:val="19396431"/>
    <w:multiLevelType w:val="hybridMultilevel"/>
    <w:tmpl w:val="03E245F2"/>
    <w:lvl w:ilvl="0" w:tplc="49546F7A">
      <w:start w:val="1"/>
      <w:numFmt w:val="lowerLetter"/>
      <w:lvlText w:val="%1)"/>
      <w:lvlJc w:val="left"/>
      <w:pPr>
        <w:ind w:left="1494" w:hanging="360"/>
      </w:pPr>
      <w:rPr>
        <w:rFonts w:hint="default"/>
      </w:rPr>
    </w:lvl>
    <w:lvl w:ilvl="1" w:tplc="040F0019" w:tentative="1">
      <w:start w:val="1"/>
      <w:numFmt w:val="lowerLetter"/>
      <w:lvlText w:val="%2."/>
      <w:lvlJc w:val="left"/>
      <w:pPr>
        <w:ind w:left="2214" w:hanging="360"/>
      </w:pPr>
    </w:lvl>
    <w:lvl w:ilvl="2" w:tplc="040F001B" w:tentative="1">
      <w:start w:val="1"/>
      <w:numFmt w:val="lowerRoman"/>
      <w:lvlText w:val="%3."/>
      <w:lvlJc w:val="right"/>
      <w:pPr>
        <w:ind w:left="2934" w:hanging="180"/>
      </w:pPr>
    </w:lvl>
    <w:lvl w:ilvl="3" w:tplc="040F000F" w:tentative="1">
      <w:start w:val="1"/>
      <w:numFmt w:val="decimal"/>
      <w:lvlText w:val="%4."/>
      <w:lvlJc w:val="left"/>
      <w:pPr>
        <w:ind w:left="3654" w:hanging="360"/>
      </w:pPr>
    </w:lvl>
    <w:lvl w:ilvl="4" w:tplc="040F0019" w:tentative="1">
      <w:start w:val="1"/>
      <w:numFmt w:val="lowerLetter"/>
      <w:lvlText w:val="%5."/>
      <w:lvlJc w:val="left"/>
      <w:pPr>
        <w:ind w:left="4374" w:hanging="360"/>
      </w:pPr>
    </w:lvl>
    <w:lvl w:ilvl="5" w:tplc="040F001B" w:tentative="1">
      <w:start w:val="1"/>
      <w:numFmt w:val="lowerRoman"/>
      <w:lvlText w:val="%6."/>
      <w:lvlJc w:val="right"/>
      <w:pPr>
        <w:ind w:left="5094" w:hanging="180"/>
      </w:pPr>
    </w:lvl>
    <w:lvl w:ilvl="6" w:tplc="040F000F" w:tentative="1">
      <w:start w:val="1"/>
      <w:numFmt w:val="decimal"/>
      <w:lvlText w:val="%7."/>
      <w:lvlJc w:val="left"/>
      <w:pPr>
        <w:ind w:left="5814" w:hanging="360"/>
      </w:pPr>
    </w:lvl>
    <w:lvl w:ilvl="7" w:tplc="040F0019" w:tentative="1">
      <w:start w:val="1"/>
      <w:numFmt w:val="lowerLetter"/>
      <w:lvlText w:val="%8."/>
      <w:lvlJc w:val="left"/>
      <w:pPr>
        <w:ind w:left="6534" w:hanging="360"/>
      </w:pPr>
    </w:lvl>
    <w:lvl w:ilvl="8" w:tplc="040F001B" w:tentative="1">
      <w:start w:val="1"/>
      <w:numFmt w:val="lowerRoman"/>
      <w:lvlText w:val="%9."/>
      <w:lvlJc w:val="right"/>
      <w:pPr>
        <w:ind w:left="7254" w:hanging="180"/>
      </w:pPr>
    </w:lvl>
  </w:abstractNum>
  <w:abstractNum w:abstractNumId="3" w15:restartNumberingAfterBreak="0">
    <w:nsid w:val="1E915619"/>
    <w:multiLevelType w:val="hybridMultilevel"/>
    <w:tmpl w:val="8F9A87F2"/>
    <w:lvl w:ilvl="0" w:tplc="B29C8C3E">
      <w:start w:val="5"/>
      <w:numFmt w:val="lowerLetter"/>
      <w:lvlText w:val="%1)"/>
      <w:lvlJc w:val="left"/>
      <w:pPr>
        <w:ind w:left="1069" w:hanging="360"/>
      </w:pPr>
      <w:rPr>
        <w:rFonts w:hint="default"/>
      </w:rPr>
    </w:lvl>
    <w:lvl w:ilvl="1" w:tplc="040F0019" w:tentative="1">
      <w:start w:val="1"/>
      <w:numFmt w:val="lowerLetter"/>
      <w:lvlText w:val="%2."/>
      <w:lvlJc w:val="left"/>
      <w:pPr>
        <w:ind w:left="1789" w:hanging="360"/>
      </w:pPr>
    </w:lvl>
    <w:lvl w:ilvl="2" w:tplc="040F001B" w:tentative="1">
      <w:start w:val="1"/>
      <w:numFmt w:val="lowerRoman"/>
      <w:lvlText w:val="%3."/>
      <w:lvlJc w:val="right"/>
      <w:pPr>
        <w:ind w:left="2509" w:hanging="180"/>
      </w:pPr>
    </w:lvl>
    <w:lvl w:ilvl="3" w:tplc="040F000F" w:tentative="1">
      <w:start w:val="1"/>
      <w:numFmt w:val="decimal"/>
      <w:lvlText w:val="%4."/>
      <w:lvlJc w:val="left"/>
      <w:pPr>
        <w:ind w:left="3229" w:hanging="360"/>
      </w:pPr>
    </w:lvl>
    <w:lvl w:ilvl="4" w:tplc="040F0019" w:tentative="1">
      <w:start w:val="1"/>
      <w:numFmt w:val="lowerLetter"/>
      <w:lvlText w:val="%5."/>
      <w:lvlJc w:val="left"/>
      <w:pPr>
        <w:ind w:left="3949" w:hanging="360"/>
      </w:pPr>
    </w:lvl>
    <w:lvl w:ilvl="5" w:tplc="040F001B" w:tentative="1">
      <w:start w:val="1"/>
      <w:numFmt w:val="lowerRoman"/>
      <w:lvlText w:val="%6."/>
      <w:lvlJc w:val="right"/>
      <w:pPr>
        <w:ind w:left="4669" w:hanging="180"/>
      </w:pPr>
    </w:lvl>
    <w:lvl w:ilvl="6" w:tplc="040F000F" w:tentative="1">
      <w:start w:val="1"/>
      <w:numFmt w:val="decimal"/>
      <w:lvlText w:val="%7."/>
      <w:lvlJc w:val="left"/>
      <w:pPr>
        <w:ind w:left="5389" w:hanging="360"/>
      </w:pPr>
    </w:lvl>
    <w:lvl w:ilvl="7" w:tplc="040F0019" w:tentative="1">
      <w:start w:val="1"/>
      <w:numFmt w:val="lowerLetter"/>
      <w:lvlText w:val="%8."/>
      <w:lvlJc w:val="left"/>
      <w:pPr>
        <w:ind w:left="6109" w:hanging="360"/>
      </w:pPr>
    </w:lvl>
    <w:lvl w:ilvl="8" w:tplc="040F001B" w:tentative="1">
      <w:start w:val="1"/>
      <w:numFmt w:val="lowerRoman"/>
      <w:lvlText w:val="%9."/>
      <w:lvlJc w:val="right"/>
      <w:pPr>
        <w:ind w:left="6829" w:hanging="180"/>
      </w:pPr>
    </w:lvl>
  </w:abstractNum>
  <w:abstractNum w:abstractNumId="4" w15:restartNumberingAfterBreak="0">
    <w:nsid w:val="2DA67623"/>
    <w:multiLevelType w:val="hybridMultilevel"/>
    <w:tmpl w:val="FEC21638"/>
    <w:lvl w:ilvl="0" w:tplc="040F0017">
      <w:start w:val="1"/>
      <w:numFmt w:val="lowerLetter"/>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5" w15:restartNumberingAfterBreak="0">
    <w:nsid w:val="4B5719AE"/>
    <w:multiLevelType w:val="hybridMultilevel"/>
    <w:tmpl w:val="E2429644"/>
    <w:lvl w:ilvl="0" w:tplc="6C88129A">
      <w:start w:val="1"/>
      <w:numFmt w:val="lowerLetter"/>
      <w:lvlText w:val="%1)"/>
      <w:lvlJc w:val="left"/>
      <w:pPr>
        <w:ind w:left="1065" w:hanging="705"/>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6" w15:restartNumberingAfterBreak="0">
    <w:nsid w:val="57257232"/>
    <w:multiLevelType w:val="hybridMultilevel"/>
    <w:tmpl w:val="7C66EB00"/>
    <w:lvl w:ilvl="0" w:tplc="04090017">
      <w:start w:val="1"/>
      <w:numFmt w:val="lowerLetter"/>
      <w:lvlText w:val="%1)"/>
      <w:lvlJc w:val="left"/>
      <w:pPr>
        <w:ind w:left="1440" w:hanging="360"/>
      </w:pPr>
    </w:lvl>
    <w:lvl w:ilvl="1" w:tplc="040F0019">
      <w:start w:val="1"/>
      <w:numFmt w:val="lowerLetter"/>
      <w:lvlText w:val="%2."/>
      <w:lvlJc w:val="left"/>
      <w:pPr>
        <w:ind w:left="2160" w:hanging="360"/>
      </w:pPr>
    </w:lvl>
    <w:lvl w:ilvl="2" w:tplc="040F001B" w:tentative="1">
      <w:start w:val="1"/>
      <w:numFmt w:val="lowerRoman"/>
      <w:lvlText w:val="%3."/>
      <w:lvlJc w:val="right"/>
      <w:pPr>
        <w:ind w:left="2880" w:hanging="180"/>
      </w:pPr>
    </w:lvl>
    <w:lvl w:ilvl="3" w:tplc="040F000F" w:tentative="1">
      <w:start w:val="1"/>
      <w:numFmt w:val="decimal"/>
      <w:lvlText w:val="%4."/>
      <w:lvlJc w:val="left"/>
      <w:pPr>
        <w:ind w:left="3600" w:hanging="360"/>
      </w:pPr>
    </w:lvl>
    <w:lvl w:ilvl="4" w:tplc="040F0019" w:tentative="1">
      <w:start w:val="1"/>
      <w:numFmt w:val="lowerLetter"/>
      <w:lvlText w:val="%5."/>
      <w:lvlJc w:val="left"/>
      <w:pPr>
        <w:ind w:left="4320" w:hanging="360"/>
      </w:pPr>
    </w:lvl>
    <w:lvl w:ilvl="5" w:tplc="040F001B" w:tentative="1">
      <w:start w:val="1"/>
      <w:numFmt w:val="lowerRoman"/>
      <w:lvlText w:val="%6."/>
      <w:lvlJc w:val="right"/>
      <w:pPr>
        <w:ind w:left="5040" w:hanging="180"/>
      </w:pPr>
    </w:lvl>
    <w:lvl w:ilvl="6" w:tplc="040F000F" w:tentative="1">
      <w:start w:val="1"/>
      <w:numFmt w:val="decimal"/>
      <w:lvlText w:val="%7."/>
      <w:lvlJc w:val="left"/>
      <w:pPr>
        <w:ind w:left="5760" w:hanging="360"/>
      </w:pPr>
    </w:lvl>
    <w:lvl w:ilvl="7" w:tplc="040F0019" w:tentative="1">
      <w:start w:val="1"/>
      <w:numFmt w:val="lowerLetter"/>
      <w:lvlText w:val="%8."/>
      <w:lvlJc w:val="left"/>
      <w:pPr>
        <w:ind w:left="6480" w:hanging="360"/>
      </w:pPr>
    </w:lvl>
    <w:lvl w:ilvl="8" w:tplc="040F001B" w:tentative="1">
      <w:start w:val="1"/>
      <w:numFmt w:val="lowerRoman"/>
      <w:lvlText w:val="%9."/>
      <w:lvlJc w:val="right"/>
      <w:pPr>
        <w:ind w:left="7200" w:hanging="180"/>
      </w:pPr>
    </w:lvl>
  </w:abstractNum>
  <w:abstractNum w:abstractNumId="7" w15:restartNumberingAfterBreak="0">
    <w:nsid w:val="6A15029C"/>
    <w:multiLevelType w:val="hybridMultilevel"/>
    <w:tmpl w:val="67721292"/>
    <w:lvl w:ilvl="0" w:tplc="040F000B">
      <w:numFmt w:val="bullet"/>
      <w:lvlText w:val=""/>
      <w:lvlJc w:val="left"/>
      <w:pPr>
        <w:ind w:left="720" w:hanging="360"/>
      </w:pPr>
      <w:rPr>
        <w:rFonts w:ascii="Wingdings" w:eastAsia="Times New Roman" w:hAnsi="Wingdings" w:cs="Times New Roman"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num w:numId="1" w16cid:durableId="320428517">
    <w:abstractNumId w:val="6"/>
  </w:num>
  <w:num w:numId="2" w16cid:durableId="1893692927">
    <w:abstractNumId w:val="1"/>
  </w:num>
  <w:num w:numId="3" w16cid:durableId="536049416">
    <w:abstractNumId w:val="7"/>
  </w:num>
  <w:num w:numId="4" w16cid:durableId="1493914055">
    <w:abstractNumId w:val="4"/>
  </w:num>
  <w:num w:numId="5" w16cid:durableId="1187907551">
    <w:abstractNumId w:val="3"/>
  </w:num>
  <w:num w:numId="6" w16cid:durableId="1159275703">
    <w:abstractNumId w:val="5"/>
  </w:num>
  <w:num w:numId="7" w16cid:durableId="871114346">
    <w:abstractNumId w:val="0"/>
  </w:num>
  <w:num w:numId="8" w16cid:durableId="14027521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7EA"/>
    <w:rsid w:val="00005027"/>
    <w:rsid w:val="000161C2"/>
    <w:rsid w:val="00022237"/>
    <w:rsid w:val="00022870"/>
    <w:rsid w:val="00031111"/>
    <w:rsid w:val="00036545"/>
    <w:rsid w:val="00046D0F"/>
    <w:rsid w:val="00057F6D"/>
    <w:rsid w:val="0007043D"/>
    <w:rsid w:val="000764A8"/>
    <w:rsid w:val="00077887"/>
    <w:rsid w:val="00077A69"/>
    <w:rsid w:val="00085FBB"/>
    <w:rsid w:val="00093926"/>
    <w:rsid w:val="000A004C"/>
    <w:rsid w:val="000B3446"/>
    <w:rsid w:val="000B385A"/>
    <w:rsid w:val="000B40B1"/>
    <w:rsid w:val="000B5E2D"/>
    <w:rsid w:val="000B7FAC"/>
    <w:rsid w:val="000C3F14"/>
    <w:rsid w:val="000F158D"/>
    <w:rsid w:val="001145FB"/>
    <w:rsid w:val="001255C3"/>
    <w:rsid w:val="00125858"/>
    <w:rsid w:val="00126B40"/>
    <w:rsid w:val="00126F32"/>
    <w:rsid w:val="00135457"/>
    <w:rsid w:val="0015350F"/>
    <w:rsid w:val="001664A5"/>
    <w:rsid w:val="001668D2"/>
    <w:rsid w:val="001714CA"/>
    <w:rsid w:val="00173F0B"/>
    <w:rsid w:val="0019062D"/>
    <w:rsid w:val="001917F8"/>
    <w:rsid w:val="001926DE"/>
    <w:rsid w:val="001C2A54"/>
    <w:rsid w:val="00201B62"/>
    <w:rsid w:val="002026BC"/>
    <w:rsid w:val="002331FB"/>
    <w:rsid w:val="00235848"/>
    <w:rsid w:val="00240582"/>
    <w:rsid w:val="00245F06"/>
    <w:rsid w:val="00247C95"/>
    <w:rsid w:val="0025499D"/>
    <w:rsid w:val="002602BF"/>
    <w:rsid w:val="0026377F"/>
    <w:rsid w:val="0026403E"/>
    <w:rsid w:val="002715CB"/>
    <w:rsid w:val="00271A12"/>
    <w:rsid w:val="00271C3E"/>
    <w:rsid w:val="002926BC"/>
    <w:rsid w:val="002E0CF7"/>
    <w:rsid w:val="002E3A9A"/>
    <w:rsid w:val="002E76AA"/>
    <w:rsid w:val="002F0A56"/>
    <w:rsid w:val="002F642A"/>
    <w:rsid w:val="0030117C"/>
    <w:rsid w:val="003260A9"/>
    <w:rsid w:val="0035071B"/>
    <w:rsid w:val="0035498C"/>
    <w:rsid w:val="00387841"/>
    <w:rsid w:val="00387BC7"/>
    <w:rsid w:val="00393D1A"/>
    <w:rsid w:val="003A50EC"/>
    <w:rsid w:val="003C15D1"/>
    <w:rsid w:val="003C38BF"/>
    <w:rsid w:val="003C60F3"/>
    <w:rsid w:val="003D17A2"/>
    <w:rsid w:val="003D375F"/>
    <w:rsid w:val="003D3F3A"/>
    <w:rsid w:val="003E2A79"/>
    <w:rsid w:val="003F28F8"/>
    <w:rsid w:val="003F7950"/>
    <w:rsid w:val="00400CEC"/>
    <w:rsid w:val="004120D7"/>
    <w:rsid w:val="00420A85"/>
    <w:rsid w:val="00431C33"/>
    <w:rsid w:val="004326BC"/>
    <w:rsid w:val="0043568B"/>
    <w:rsid w:val="00454C6A"/>
    <w:rsid w:val="0046145C"/>
    <w:rsid w:val="004665E4"/>
    <w:rsid w:val="00472DA6"/>
    <w:rsid w:val="0048084B"/>
    <w:rsid w:val="00486F3A"/>
    <w:rsid w:val="00495E51"/>
    <w:rsid w:val="004A256B"/>
    <w:rsid w:val="004A3BAD"/>
    <w:rsid w:val="004B3990"/>
    <w:rsid w:val="004D70EE"/>
    <w:rsid w:val="004F2C0B"/>
    <w:rsid w:val="004F7D40"/>
    <w:rsid w:val="005031C4"/>
    <w:rsid w:val="00503CE8"/>
    <w:rsid w:val="00512862"/>
    <w:rsid w:val="00533D3B"/>
    <w:rsid w:val="0055582F"/>
    <w:rsid w:val="005A0E00"/>
    <w:rsid w:val="005A1DE8"/>
    <w:rsid w:val="005A61F2"/>
    <w:rsid w:val="005B28DC"/>
    <w:rsid w:val="005C03BC"/>
    <w:rsid w:val="005C12B9"/>
    <w:rsid w:val="005D14EF"/>
    <w:rsid w:val="005D596C"/>
    <w:rsid w:val="005D5DED"/>
    <w:rsid w:val="005F4B5C"/>
    <w:rsid w:val="005F6F3C"/>
    <w:rsid w:val="006017A5"/>
    <w:rsid w:val="0060456D"/>
    <w:rsid w:val="006068B3"/>
    <w:rsid w:val="00611EAB"/>
    <w:rsid w:val="006168E2"/>
    <w:rsid w:val="00644206"/>
    <w:rsid w:val="0066496B"/>
    <w:rsid w:val="006A5154"/>
    <w:rsid w:val="006B3F76"/>
    <w:rsid w:val="006C2624"/>
    <w:rsid w:val="006D01F5"/>
    <w:rsid w:val="006D7B4D"/>
    <w:rsid w:val="006E0CAC"/>
    <w:rsid w:val="006E4881"/>
    <w:rsid w:val="006E4BE0"/>
    <w:rsid w:val="00707CF6"/>
    <w:rsid w:val="00711E74"/>
    <w:rsid w:val="00716697"/>
    <w:rsid w:val="0072357B"/>
    <w:rsid w:val="00741FA5"/>
    <w:rsid w:val="007602E0"/>
    <w:rsid w:val="00764D57"/>
    <w:rsid w:val="0079261B"/>
    <w:rsid w:val="00792AC8"/>
    <w:rsid w:val="00794718"/>
    <w:rsid w:val="007A12AC"/>
    <w:rsid w:val="007A1B0C"/>
    <w:rsid w:val="007B562E"/>
    <w:rsid w:val="007C3590"/>
    <w:rsid w:val="007D174A"/>
    <w:rsid w:val="007D7368"/>
    <w:rsid w:val="007F04C2"/>
    <w:rsid w:val="007F5C04"/>
    <w:rsid w:val="00810A03"/>
    <w:rsid w:val="008207EA"/>
    <w:rsid w:val="00831D1B"/>
    <w:rsid w:val="00835C18"/>
    <w:rsid w:val="00840C24"/>
    <w:rsid w:val="008507E2"/>
    <w:rsid w:val="008627C2"/>
    <w:rsid w:val="00874F2F"/>
    <w:rsid w:val="00877AC8"/>
    <w:rsid w:val="008959AA"/>
    <w:rsid w:val="00897BD8"/>
    <w:rsid w:val="008A79FE"/>
    <w:rsid w:val="008B0DB0"/>
    <w:rsid w:val="008B44D0"/>
    <w:rsid w:val="008B61F2"/>
    <w:rsid w:val="008B75CA"/>
    <w:rsid w:val="008C4212"/>
    <w:rsid w:val="008E1F80"/>
    <w:rsid w:val="008E766B"/>
    <w:rsid w:val="008F414A"/>
    <w:rsid w:val="00914CE6"/>
    <w:rsid w:val="00957BC2"/>
    <w:rsid w:val="00960925"/>
    <w:rsid w:val="009645D8"/>
    <w:rsid w:val="00982B8F"/>
    <w:rsid w:val="009C6016"/>
    <w:rsid w:val="009D0FBF"/>
    <w:rsid w:val="009D5B28"/>
    <w:rsid w:val="00A06CCE"/>
    <w:rsid w:val="00A1683D"/>
    <w:rsid w:val="00A16B49"/>
    <w:rsid w:val="00A31A6B"/>
    <w:rsid w:val="00A35456"/>
    <w:rsid w:val="00A44494"/>
    <w:rsid w:val="00A60521"/>
    <w:rsid w:val="00A756BE"/>
    <w:rsid w:val="00A77FA8"/>
    <w:rsid w:val="00A81C00"/>
    <w:rsid w:val="00A849B9"/>
    <w:rsid w:val="00A93D05"/>
    <w:rsid w:val="00AA6B1B"/>
    <w:rsid w:val="00AB7A51"/>
    <w:rsid w:val="00AC1591"/>
    <w:rsid w:val="00AE72A3"/>
    <w:rsid w:val="00B01456"/>
    <w:rsid w:val="00B0275D"/>
    <w:rsid w:val="00B12621"/>
    <w:rsid w:val="00B151FD"/>
    <w:rsid w:val="00B17689"/>
    <w:rsid w:val="00B200D5"/>
    <w:rsid w:val="00B21D30"/>
    <w:rsid w:val="00B31FC4"/>
    <w:rsid w:val="00B511A7"/>
    <w:rsid w:val="00B51276"/>
    <w:rsid w:val="00B7105D"/>
    <w:rsid w:val="00B8009E"/>
    <w:rsid w:val="00B85A68"/>
    <w:rsid w:val="00B97DF6"/>
    <w:rsid w:val="00BE1F07"/>
    <w:rsid w:val="00C26B23"/>
    <w:rsid w:val="00C30E00"/>
    <w:rsid w:val="00C30E6D"/>
    <w:rsid w:val="00C40C06"/>
    <w:rsid w:val="00C4363A"/>
    <w:rsid w:val="00C51C4B"/>
    <w:rsid w:val="00C54BDB"/>
    <w:rsid w:val="00C6511E"/>
    <w:rsid w:val="00C73C64"/>
    <w:rsid w:val="00C82289"/>
    <w:rsid w:val="00C849D1"/>
    <w:rsid w:val="00C91C69"/>
    <w:rsid w:val="00CA6C24"/>
    <w:rsid w:val="00CA7E5B"/>
    <w:rsid w:val="00CC5B7A"/>
    <w:rsid w:val="00CD656E"/>
    <w:rsid w:val="00CD7B2C"/>
    <w:rsid w:val="00CE2E5D"/>
    <w:rsid w:val="00CE5793"/>
    <w:rsid w:val="00D05DC8"/>
    <w:rsid w:val="00D27597"/>
    <w:rsid w:val="00D3051C"/>
    <w:rsid w:val="00D346D9"/>
    <w:rsid w:val="00D43DCA"/>
    <w:rsid w:val="00D55241"/>
    <w:rsid w:val="00D56934"/>
    <w:rsid w:val="00D64CDA"/>
    <w:rsid w:val="00D66C43"/>
    <w:rsid w:val="00D70309"/>
    <w:rsid w:val="00D70E32"/>
    <w:rsid w:val="00D7208D"/>
    <w:rsid w:val="00D73D43"/>
    <w:rsid w:val="00D75C81"/>
    <w:rsid w:val="00D9717F"/>
    <w:rsid w:val="00DA5B8E"/>
    <w:rsid w:val="00DA6464"/>
    <w:rsid w:val="00DB01C5"/>
    <w:rsid w:val="00DB56C8"/>
    <w:rsid w:val="00DC1D09"/>
    <w:rsid w:val="00DC3AA5"/>
    <w:rsid w:val="00DD45B9"/>
    <w:rsid w:val="00DD48F8"/>
    <w:rsid w:val="00DE0745"/>
    <w:rsid w:val="00E207CA"/>
    <w:rsid w:val="00E23E7A"/>
    <w:rsid w:val="00E2572E"/>
    <w:rsid w:val="00E5086E"/>
    <w:rsid w:val="00E541E0"/>
    <w:rsid w:val="00E55C08"/>
    <w:rsid w:val="00E60FB5"/>
    <w:rsid w:val="00E62954"/>
    <w:rsid w:val="00E66C50"/>
    <w:rsid w:val="00E71AEA"/>
    <w:rsid w:val="00E83007"/>
    <w:rsid w:val="00E84E0C"/>
    <w:rsid w:val="00EA0799"/>
    <w:rsid w:val="00ED0CD1"/>
    <w:rsid w:val="00ED68C9"/>
    <w:rsid w:val="00ED6D71"/>
    <w:rsid w:val="00EE0471"/>
    <w:rsid w:val="00EE639F"/>
    <w:rsid w:val="00EE65FD"/>
    <w:rsid w:val="00EF08E5"/>
    <w:rsid w:val="00EF7607"/>
    <w:rsid w:val="00F007F4"/>
    <w:rsid w:val="00F030D1"/>
    <w:rsid w:val="00F13BCD"/>
    <w:rsid w:val="00F3169A"/>
    <w:rsid w:val="00F32EA3"/>
    <w:rsid w:val="00F42318"/>
    <w:rsid w:val="00F47032"/>
    <w:rsid w:val="00F77902"/>
    <w:rsid w:val="00F80AB2"/>
    <w:rsid w:val="00F81C9F"/>
    <w:rsid w:val="00F90AB5"/>
    <w:rsid w:val="00FA1C95"/>
    <w:rsid w:val="00FA4F78"/>
    <w:rsid w:val="00FA6B36"/>
    <w:rsid w:val="00FD357F"/>
    <w:rsid w:val="00FE06BC"/>
    <w:rsid w:val="00FF7A09"/>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A71D4"/>
  <w15:docId w15:val="{761DA4BF-AEDD-44CE-80B3-FE2E461C2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s-I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exti"/>
    <w:qFormat/>
    <w:rsid w:val="00F030D1"/>
    <w:pPr>
      <w:tabs>
        <w:tab w:val="left" w:pos="1134"/>
      </w:tabs>
      <w:spacing w:before="120" w:after="120" w:line="240" w:lineRule="auto"/>
      <w:ind w:left="851"/>
    </w:pPr>
    <w:rPr>
      <w:rFonts w:ascii="Times New Roman" w:hAnsi="Times New Roman"/>
      <w:sz w:val="24"/>
    </w:rPr>
  </w:style>
  <w:style w:type="paragraph" w:styleId="Heading1">
    <w:name w:val="heading 1"/>
    <w:basedOn w:val="Normal"/>
    <w:next w:val="Normal"/>
    <w:link w:val="Heading1Char"/>
    <w:uiPriority w:val="9"/>
    <w:qFormat/>
    <w:rsid w:val="001668D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E541E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8207EA"/>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8207E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cflokkar">
    <w:name w:val="abc flokkar"/>
    <w:basedOn w:val="Normal"/>
    <w:link w:val="abcflokkarChar"/>
    <w:rsid w:val="008207EA"/>
    <w:pPr>
      <w:spacing w:line="240" w:lineRule="atLeast"/>
      <w:jc w:val="both"/>
    </w:pPr>
    <w:rPr>
      <w:color w:val="000000"/>
      <w:sz w:val="20"/>
      <w:szCs w:val="20"/>
    </w:rPr>
  </w:style>
  <w:style w:type="paragraph" w:customStyle="1" w:styleId="Kaflafyrirsagnir">
    <w:name w:val="Kaflafyrirsagnir"/>
    <w:basedOn w:val="Heading1"/>
    <w:next w:val="Normal"/>
    <w:link w:val="KaflafyrirsagnirChar"/>
    <w:qFormat/>
    <w:rsid w:val="002026BC"/>
    <w:pPr>
      <w:tabs>
        <w:tab w:val="left" w:pos="567"/>
      </w:tabs>
      <w:spacing w:before="170" w:after="57"/>
      <w:ind w:left="709" w:right="40" w:hanging="709"/>
      <w:jc w:val="both"/>
    </w:pPr>
    <w:rPr>
      <w:rFonts w:ascii="Times" w:eastAsia="Times New Roman" w:hAnsi="Times" w:cs="Arial"/>
      <w:noProof/>
      <w:color w:val="auto"/>
      <w:kern w:val="32"/>
      <w:sz w:val="24"/>
      <w:szCs w:val="32"/>
      <w:lang w:eastAsia="is-IS"/>
    </w:rPr>
  </w:style>
  <w:style w:type="character" w:customStyle="1" w:styleId="abcflokkarChar">
    <w:name w:val="abc flokkar Char"/>
    <w:link w:val="abcflokkar"/>
    <w:rsid w:val="008207EA"/>
    <w:rPr>
      <w:rFonts w:ascii="Times New Roman" w:eastAsia="Times New Roman" w:hAnsi="Times New Roman" w:cs="Times New Roman"/>
      <w:color w:val="000000"/>
      <w:sz w:val="20"/>
      <w:szCs w:val="20"/>
    </w:rPr>
  </w:style>
  <w:style w:type="character" w:customStyle="1" w:styleId="KaflafyrirsagnirChar">
    <w:name w:val="Kaflafyrirsagnir Char"/>
    <w:link w:val="Kaflafyrirsagnir"/>
    <w:rsid w:val="002026BC"/>
    <w:rPr>
      <w:rFonts w:ascii="Times" w:eastAsia="Times New Roman" w:hAnsi="Times" w:cs="Arial"/>
      <w:b/>
      <w:bCs/>
      <w:noProof/>
      <w:kern w:val="32"/>
      <w:sz w:val="24"/>
      <w:szCs w:val="32"/>
      <w:lang w:eastAsia="is-IS"/>
    </w:rPr>
  </w:style>
  <w:style w:type="paragraph" w:customStyle="1" w:styleId="abctafla">
    <w:name w:val="abc tafla"/>
    <w:basedOn w:val="abcflokkar"/>
    <w:next w:val="abcflokkar"/>
    <w:rsid w:val="008207EA"/>
    <w:pPr>
      <w:spacing w:after="0" w:line="240" w:lineRule="auto"/>
    </w:pPr>
    <w:rPr>
      <w:color w:val="auto"/>
    </w:rPr>
  </w:style>
  <w:style w:type="paragraph" w:customStyle="1" w:styleId="Li-fyrirsagnir">
    <w:name w:val="Lið-fyrirsagnir"/>
    <w:basedOn w:val="Heading5"/>
    <w:next w:val="Normal"/>
    <w:link w:val="Li-fyrirsagnirChar"/>
    <w:qFormat/>
    <w:rsid w:val="002026BC"/>
    <w:pPr>
      <w:keepNext w:val="0"/>
      <w:keepLines w:val="0"/>
      <w:tabs>
        <w:tab w:val="num" w:pos="1008"/>
      </w:tabs>
      <w:spacing w:before="120"/>
      <w:ind w:hanging="851"/>
    </w:pPr>
    <w:rPr>
      <w:rFonts w:ascii="Times New Roman" w:eastAsia="Times New Roman" w:hAnsi="Times New Roman" w:cs="Times New Roman"/>
      <w:b/>
      <w:bCs/>
      <w:iCs/>
      <w:color w:val="auto"/>
      <w:szCs w:val="26"/>
    </w:rPr>
  </w:style>
  <w:style w:type="character" w:customStyle="1" w:styleId="Heading3Char">
    <w:name w:val="Heading 3 Char"/>
    <w:basedOn w:val="DefaultParagraphFont"/>
    <w:link w:val="Heading3"/>
    <w:uiPriority w:val="9"/>
    <w:semiHidden/>
    <w:rsid w:val="008207EA"/>
    <w:rPr>
      <w:rFonts w:asciiTheme="majorHAnsi" w:eastAsiaTheme="majorEastAsia" w:hAnsiTheme="majorHAnsi" w:cstheme="majorBidi"/>
      <w:b/>
      <w:bCs/>
      <w:color w:val="4F81BD" w:themeColor="accent1"/>
      <w:sz w:val="24"/>
      <w:szCs w:val="24"/>
    </w:rPr>
  </w:style>
  <w:style w:type="character" w:customStyle="1" w:styleId="Heading5Char">
    <w:name w:val="Heading 5 Char"/>
    <w:basedOn w:val="DefaultParagraphFont"/>
    <w:link w:val="Heading5"/>
    <w:uiPriority w:val="9"/>
    <w:semiHidden/>
    <w:rsid w:val="008207EA"/>
    <w:rPr>
      <w:rFonts w:asciiTheme="majorHAnsi" w:eastAsiaTheme="majorEastAsia" w:hAnsiTheme="majorHAnsi" w:cstheme="majorBidi"/>
      <w:color w:val="243F60" w:themeColor="accent1" w:themeShade="7F"/>
      <w:sz w:val="24"/>
      <w:szCs w:val="24"/>
    </w:rPr>
  </w:style>
  <w:style w:type="character" w:customStyle="1" w:styleId="Li-fyrirsagnirChar">
    <w:name w:val="Lið-fyrirsagnir Char"/>
    <w:basedOn w:val="DefaultParagraphFont"/>
    <w:link w:val="Li-fyrirsagnir"/>
    <w:rsid w:val="002026BC"/>
    <w:rPr>
      <w:rFonts w:ascii="Times New Roman" w:eastAsia="Times New Roman" w:hAnsi="Times New Roman" w:cs="Times New Roman"/>
      <w:b/>
      <w:bCs/>
      <w:iCs/>
      <w:sz w:val="24"/>
      <w:szCs w:val="26"/>
    </w:rPr>
  </w:style>
  <w:style w:type="character" w:customStyle="1" w:styleId="Heading1Char">
    <w:name w:val="Heading 1 Char"/>
    <w:basedOn w:val="DefaultParagraphFont"/>
    <w:link w:val="Heading1"/>
    <w:rsid w:val="001668D2"/>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1668D2"/>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BalloonText">
    <w:name w:val="Balloon Text"/>
    <w:basedOn w:val="Normal"/>
    <w:link w:val="BalloonTextChar"/>
    <w:uiPriority w:val="99"/>
    <w:semiHidden/>
    <w:unhideWhenUsed/>
    <w:rsid w:val="00387BC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7BC7"/>
    <w:rPr>
      <w:rFonts w:ascii="Segoe UI" w:eastAsia="Times New Roman" w:hAnsi="Segoe UI" w:cs="Segoe UI"/>
      <w:sz w:val="18"/>
      <w:szCs w:val="18"/>
    </w:rPr>
  </w:style>
  <w:style w:type="character" w:styleId="Strong">
    <w:name w:val="Strong"/>
    <w:basedOn w:val="DefaultParagraphFont"/>
    <w:uiPriority w:val="22"/>
    <w:qFormat/>
    <w:rsid w:val="007F5C04"/>
    <w:rPr>
      <w:b/>
      <w:bCs/>
    </w:rPr>
  </w:style>
  <w:style w:type="paragraph" w:styleId="Header">
    <w:name w:val="header"/>
    <w:basedOn w:val="Normal"/>
    <w:link w:val="HeaderChar"/>
    <w:uiPriority w:val="99"/>
    <w:unhideWhenUsed/>
    <w:rsid w:val="005B28DC"/>
    <w:pPr>
      <w:tabs>
        <w:tab w:val="center" w:pos="4536"/>
        <w:tab w:val="right" w:pos="9072"/>
      </w:tabs>
    </w:pPr>
  </w:style>
  <w:style w:type="character" w:customStyle="1" w:styleId="HeaderChar">
    <w:name w:val="Header Char"/>
    <w:basedOn w:val="DefaultParagraphFont"/>
    <w:link w:val="Header"/>
    <w:uiPriority w:val="99"/>
    <w:rsid w:val="005B28D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B28DC"/>
    <w:pPr>
      <w:tabs>
        <w:tab w:val="center" w:pos="4536"/>
        <w:tab w:val="right" w:pos="9072"/>
      </w:tabs>
    </w:pPr>
  </w:style>
  <w:style w:type="character" w:customStyle="1" w:styleId="FooterChar">
    <w:name w:val="Footer Char"/>
    <w:basedOn w:val="DefaultParagraphFont"/>
    <w:link w:val="Footer"/>
    <w:uiPriority w:val="99"/>
    <w:rsid w:val="005B28DC"/>
    <w:rPr>
      <w:rFonts w:ascii="Times New Roman" w:eastAsia="Times New Roman" w:hAnsi="Times New Roman" w:cs="Times New Roman"/>
      <w:sz w:val="24"/>
      <w:szCs w:val="24"/>
    </w:rPr>
  </w:style>
  <w:style w:type="table" w:styleId="TableGrid">
    <w:name w:val="Table Grid"/>
    <w:basedOn w:val="TableNormal"/>
    <w:uiPriority w:val="59"/>
    <w:rsid w:val="008B75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verkþáttur"/>
    <w:uiPriority w:val="1"/>
    <w:qFormat/>
    <w:rsid w:val="002026BC"/>
    <w:pPr>
      <w:tabs>
        <w:tab w:val="left" w:pos="284"/>
        <w:tab w:val="left" w:pos="851"/>
        <w:tab w:val="left" w:pos="1134"/>
      </w:tabs>
      <w:spacing w:before="120" w:after="120" w:line="240" w:lineRule="auto"/>
      <w:ind w:left="851"/>
    </w:pPr>
    <w:rPr>
      <w:rFonts w:ascii="Times New Roman" w:eastAsiaTheme="minorEastAsia" w:hAnsi="Times New Roman"/>
      <w:sz w:val="24"/>
      <w:lang w:eastAsia="zh-CN"/>
    </w:rPr>
  </w:style>
  <w:style w:type="paragraph" w:styleId="TOCHeading">
    <w:name w:val="TOC Heading"/>
    <w:basedOn w:val="Heading1"/>
    <w:next w:val="Normal"/>
    <w:uiPriority w:val="39"/>
    <w:unhideWhenUsed/>
    <w:qFormat/>
    <w:rsid w:val="002026BC"/>
    <w:pPr>
      <w:tabs>
        <w:tab w:val="clear" w:pos="1134"/>
      </w:tabs>
      <w:spacing w:before="240" w:after="0" w:line="259" w:lineRule="auto"/>
      <w:ind w:left="0"/>
      <w:outlineLvl w:val="9"/>
    </w:pPr>
    <w:rPr>
      <w:b w:val="0"/>
      <w:bCs w:val="0"/>
      <w:sz w:val="32"/>
      <w:szCs w:val="32"/>
      <w:lang w:val="en-US"/>
    </w:rPr>
  </w:style>
  <w:style w:type="paragraph" w:styleId="TOC1">
    <w:name w:val="toc 1"/>
    <w:basedOn w:val="Normal"/>
    <w:next w:val="Normal"/>
    <w:autoRedefine/>
    <w:uiPriority w:val="39"/>
    <w:unhideWhenUsed/>
    <w:rsid w:val="002026BC"/>
    <w:pPr>
      <w:tabs>
        <w:tab w:val="clear" w:pos="1134"/>
      </w:tabs>
      <w:spacing w:after="100"/>
      <w:ind w:left="0"/>
    </w:pPr>
  </w:style>
  <w:style w:type="character" w:styleId="Hyperlink">
    <w:name w:val="Hyperlink"/>
    <w:basedOn w:val="DefaultParagraphFont"/>
    <w:uiPriority w:val="99"/>
    <w:unhideWhenUsed/>
    <w:rsid w:val="002026BC"/>
    <w:rPr>
      <w:color w:val="0000FF" w:themeColor="hyperlink"/>
      <w:u w:val="single"/>
    </w:rPr>
  </w:style>
  <w:style w:type="paragraph" w:customStyle="1" w:styleId="Liurtexti">
    <w:name w:val="Liður texti"/>
    <w:basedOn w:val="Normal"/>
    <w:link w:val="LiurtextiChar"/>
    <w:autoRedefine/>
    <w:qFormat/>
    <w:rsid w:val="0030117C"/>
    <w:pPr>
      <w:widowControl w:val="0"/>
      <w:tabs>
        <w:tab w:val="clear" w:pos="1134"/>
      </w:tabs>
      <w:kinsoku w:val="0"/>
      <w:autoSpaceDE w:val="0"/>
      <w:autoSpaceDN w:val="0"/>
      <w:adjustRightInd w:val="0"/>
      <w:spacing w:after="60"/>
      <w:ind w:left="567" w:right="425"/>
      <w:jc w:val="both"/>
    </w:pPr>
    <w:rPr>
      <w:rFonts w:eastAsia="Times" w:cs="Times New Roman"/>
      <w:bCs/>
      <w:noProof/>
      <w:szCs w:val="24"/>
      <w:lang w:eastAsia="is-IS"/>
    </w:rPr>
  </w:style>
  <w:style w:type="character" w:customStyle="1" w:styleId="LiurtextiChar">
    <w:name w:val="Liður texti Char"/>
    <w:basedOn w:val="DefaultParagraphFont"/>
    <w:link w:val="Liurtexti"/>
    <w:locked/>
    <w:rsid w:val="0030117C"/>
    <w:rPr>
      <w:rFonts w:ascii="Times New Roman" w:eastAsia="Times" w:hAnsi="Times New Roman" w:cs="Times New Roman"/>
      <w:bCs/>
      <w:noProof/>
      <w:sz w:val="24"/>
      <w:szCs w:val="24"/>
      <w:lang w:eastAsia="is-IS"/>
    </w:rPr>
  </w:style>
  <w:style w:type="paragraph" w:styleId="ListParagraph">
    <w:name w:val="List Paragraph"/>
    <w:basedOn w:val="Normal"/>
    <w:uiPriority w:val="34"/>
    <w:qFormat/>
    <w:rsid w:val="0055582F"/>
    <w:pPr>
      <w:tabs>
        <w:tab w:val="clear" w:pos="1134"/>
      </w:tabs>
      <w:spacing w:before="0" w:after="200" w:line="276" w:lineRule="auto"/>
      <w:ind w:left="708"/>
    </w:pPr>
    <w:rPr>
      <w:rFonts w:asciiTheme="minorHAnsi" w:hAnsiTheme="minorHAnsi"/>
      <w:sz w:val="22"/>
      <w:lang w:eastAsia="is-IS"/>
    </w:rPr>
  </w:style>
  <w:style w:type="paragraph" w:styleId="BodyText">
    <w:name w:val="Body Text"/>
    <w:basedOn w:val="Normal"/>
    <w:link w:val="BodyTextChar"/>
    <w:rsid w:val="006E4881"/>
    <w:pPr>
      <w:tabs>
        <w:tab w:val="clear" w:pos="1134"/>
      </w:tabs>
      <w:spacing w:before="0" w:after="200" w:line="276" w:lineRule="auto"/>
      <w:ind w:left="0" w:right="84"/>
    </w:pPr>
    <w:rPr>
      <w:rFonts w:asciiTheme="minorHAnsi" w:hAnsiTheme="minorHAnsi"/>
      <w:sz w:val="22"/>
      <w:lang w:eastAsia="is-IS"/>
    </w:rPr>
  </w:style>
  <w:style w:type="character" w:customStyle="1" w:styleId="BodyTextChar">
    <w:name w:val="Body Text Char"/>
    <w:basedOn w:val="DefaultParagraphFont"/>
    <w:link w:val="BodyText"/>
    <w:rsid w:val="006E4881"/>
    <w:rPr>
      <w:lang w:eastAsia="is-IS"/>
    </w:rPr>
  </w:style>
  <w:style w:type="character" w:customStyle="1" w:styleId="abcflokkarChar1">
    <w:name w:val="abc flokkar Char1"/>
    <w:basedOn w:val="DefaultParagraphFont"/>
    <w:rsid w:val="006E4881"/>
    <w:rPr>
      <w:rFonts w:ascii="Times" w:eastAsiaTheme="minorHAnsi" w:hAnsi="Times" w:cstheme="minorBidi"/>
      <w:noProof/>
    </w:rPr>
  </w:style>
  <w:style w:type="paragraph" w:customStyle="1" w:styleId="Inndregid10">
    <w:name w:val="Inndregid 10"/>
    <w:basedOn w:val="Normal"/>
    <w:next w:val="Normal"/>
    <w:rsid w:val="00644206"/>
    <w:pPr>
      <w:tabs>
        <w:tab w:val="clear" w:pos="1134"/>
      </w:tabs>
      <w:spacing w:before="0" w:after="0"/>
      <w:ind w:left="567"/>
      <w:jc w:val="both"/>
    </w:pPr>
    <w:rPr>
      <w:rFonts w:eastAsia="Times New Roman" w:cs="Times New Roman"/>
      <w:sz w:val="20"/>
      <w:szCs w:val="20"/>
      <w:lang w:eastAsia="is-IS"/>
    </w:rPr>
  </w:style>
  <w:style w:type="paragraph" w:customStyle="1" w:styleId="abc-flokkar">
    <w:name w:val="abc-flokkar"/>
    <w:basedOn w:val="abcflokkar"/>
    <w:next w:val="abcflokkar"/>
    <w:rsid w:val="00644206"/>
    <w:pPr>
      <w:tabs>
        <w:tab w:val="clear" w:pos="1134"/>
      </w:tabs>
      <w:spacing w:before="57" w:after="57" w:line="240" w:lineRule="auto"/>
      <w:ind w:left="0"/>
    </w:pPr>
    <w:rPr>
      <w:rFonts w:eastAsia="Times New Roman" w:cs="Times New Roman"/>
      <w:color w:val="auto"/>
      <w:lang w:val="en-GB" w:eastAsia="is-IS"/>
    </w:rPr>
  </w:style>
  <w:style w:type="paragraph" w:customStyle="1" w:styleId="Inndregi2">
    <w:name w:val="Inndregi› 2"/>
    <w:aliases w:val="5"/>
    <w:basedOn w:val="Normal"/>
    <w:next w:val="Normal"/>
    <w:rsid w:val="00644206"/>
    <w:pPr>
      <w:tabs>
        <w:tab w:val="clear" w:pos="1134"/>
      </w:tabs>
      <w:spacing w:before="0" w:after="0"/>
      <w:ind w:left="142"/>
      <w:jc w:val="both"/>
    </w:pPr>
    <w:rPr>
      <w:rFonts w:eastAsia="Times New Roman" w:cs="Times New Roman"/>
      <w:sz w:val="20"/>
      <w:szCs w:val="20"/>
      <w:lang w:eastAsia="is-IS"/>
    </w:rPr>
  </w:style>
  <w:style w:type="paragraph" w:customStyle="1" w:styleId="Inndregid20">
    <w:name w:val="Inndregid 20"/>
    <w:basedOn w:val="Inndregid10"/>
    <w:rsid w:val="00644206"/>
    <w:pPr>
      <w:ind w:left="1133"/>
    </w:pPr>
  </w:style>
  <w:style w:type="paragraph" w:customStyle="1" w:styleId="Liurnr">
    <w:name w:val="Liður nr"/>
    <w:basedOn w:val="Heading2"/>
    <w:link w:val="LiurnrChar"/>
    <w:qFormat/>
    <w:rsid w:val="00F030D1"/>
    <w:pPr>
      <w:numPr>
        <w:numId w:val="7"/>
      </w:numPr>
      <w:tabs>
        <w:tab w:val="clear" w:pos="1134"/>
      </w:tabs>
      <w:kinsoku w:val="0"/>
      <w:autoSpaceDE w:val="0"/>
      <w:autoSpaceDN w:val="0"/>
      <w:adjustRightInd w:val="0"/>
      <w:spacing w:before="200" w:after="120" w:line="288" w:lineRule="auto"/>
      <w:ind w:left="1134" w:right="567" w:hanging="1134"/>
    </w:pPr>
    <w:rPr>
      <w:rFonts w:ascii="Times New Roman" w:eastAsia="SimSun" w:hAnsi="Times New Roman" w:cs="Times New Roman"/>
      <w:b/>
      <w:color w:val="auto"/>
      <w:sz w:val="24"/>
      <w:szCs w:val="24"/>
      <w:lang w:val="en-US" w:eastAsia="zh-CN"/>
    </w:rPr>
  </w:style>
  <w:style w:type="character" w:customStyle="1" w:styleId="LiurnrChar">
    <w:name w:val="Liður nr Char"/>
    <w:basedOn w:val="DefaultParagraphFont"/>
    <w:link w:val="Liurnr"/>
    <w:locked/>
    <w:rsid w:val="00F030D1"/>
    <w:rPr>
      <w:rFonts w:ascii="Times New Roman" w:eastAsia="SimSun" w:hAnsi="Times New Roman" w:cs="Times New Roman"/>
      <w:b/>
      <w:sz w:val="24"/>
      <w:szCs w:val="24"/>
      <w:lang w:val="en-US" w:eastAsia="zh-CN"/>
    </w:rPr>
  </w:style>
  <w:style w:type="character" w:customStyle="1" w:styleId="Heading2Char">
    <w:name w:val="Heading 2 Char"/>
    <w:basedOn w:val="DefaultParagraphFont"/>
    <w:link w:val="Heading2"/>
    <w:uiPriority w:val="9"/>
    <w:semiHidden/>
    <w:rsid w:val="00E541E0"/>
    <w:rPr>
      <w:rFonts w:asciiTheme="majorHAnsi" w:eastAsiaTheme="majorEastAsia" w:hAnsiTheme="majorHAnsi" w:cstheme="majorBidi"/>
      <w:color w:val="365F91" w:themeColor="accent1" w:themeShade="BF"/>
      <w:sz w:val="26"/>
      <w:szCs w:val="26"/>
    </w:rPr>
  </w:style>
  <w:style w:type="character" w:customStyle="1" w:styleId="fontstyle01">
    <w:name w:val="fontstyle01"/>
    <w:basedOn w:val="DefaultParagraphFont"/>
    <w:rsid w:val="00B51276"/>
    <w:rPr>
      <w:rFonts w:ascii="TimesNewRomanPSMT" w:hAnsi="TimesNewRomanPSMT" w:hint="default"/>
      <w:b w:val="0"/>
      <w:bCs w:val="0"/>
      <w:i w:val="0"/>
      <w:iCs w:val="0"/>
      <w:color w:val="000000"/>
      <w:sz w:val="24"/>
      <w:szCs w:val="24"/>
    </w:rPr>
  </w:style>
  <w:style w:type="character" w:customStyle="1" w:styleId="fontstyle21">
    <w:name w:val="fontstyle21"/>
    <w:basedOn w:val="DefaultParagraphFont"/>
    <w:rsid w:val="00093926"/>
    <w:rPr>
      <w:rFonts w:ascii="TimesNewRomanPSMT" w:hAnsi="TimesNewRomanPSMT" w:hint="default"/>
      <w:b w:val="0"/>
      <w:bCs w:val="0"/>
      <w:i w:val="0"/>
      <w:iCs w:val="0"/>
      <w:color w:val="0070C0"/>
      <w:sz w:val="24"/>
      <w:szCs w:val="24"/>
    </w:rPr>
  </w:style>
  <w:style w:type="character" w:customStyle="1" w:styleId="fontstyle31">
    <w:name w:val="fontstyle31"/>
    <w:basedOn w:val="DefaultParagraphFont"/>
    <w:rsid w:val="00093926"/>
    <w:rPr>
      <w:rFonts w:ascii="TimesNewRomanPS-ItalicMT" w:hAnsi="TimesNewRomanPS-ItalicMT" w:hint="default"/>
      <w:b w:val="0"/>
      <w:bCs w:val="0"/>
      <w:i/>
      <w:iCs/>
      <w:color w:val="0070C0"/>
      <w:sz w:val="24"/>
      <w:szCs w:val="24"/>
    </w:rPr>
  </w:style>
  <w:style w:type="character" w:styleId="CommentReference">
    <w:name w:val="annotation reference"/>
    <w:basedOn w:val="DefaultParagraphFont"/>
    <w:uiPriority w:val="99"/>
    <w:semiHidden/>
    <w:unhideWhenUsed/>
    <w:rsid w:val="00C40C06"/>
    <w:rPr>
      <w:sz w:val="16"/>
      <w:szCs w:val="16"/>
    </w:rPr>
  </w:style>
  <w:style w:type="paragraph" w:styleId="CommentText">
    <w:name w:val="annotation text"/>
    <w:basedOn w:val="Normal"/>
    <w:link w:val="CommentTextChar"/>
    <w:uiPriority w:val="99"/>
    <w:semiHidden/>
    <w:unhideWhenUsed/>
    <w:rsid w:val="00C40C06"/>
    <w:rPr>
      <w:sz w:val="20"/>
      <w:szCs w:val="20"/>
    </w:rPr>
  </w:style>
  <w:style w:type="character" w:customStyle="1" w:styleId="CommentTextChar">
    <w:name w:val="Comment Text Char"/>
    <w:basedOn w:val="DefaultParagraphFont"/>
    <w:link w:val="CommentText"/>
    <w:uiPriority w:val="99"/>
    <w:semiHidden/>
    <w:rsid w:val="00C40C0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40C06"/>
    <w:rPr>
      <w:b/>
      <w:bCs/>
    </w:rPr>
  </w:style>
  <w:style w:type="character" w:customStyle="1" w:styleId="CommentSubjectChar">
    <w:name w:val="Comment Subject Char"/>
    <w:basedOn w:val="CommentTextChar"/>
    <w:link w:val="CommentSubject"/>
    <w:uiPriority w:val="99"/>
    <w:semiHidden/>
    <w:rsid w:val="00C40C06"/>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4295199">
      <w:bodyDiv w:val="1"/>
      <w:marLeft w:val="0"/>
      <w:marRight w:val="0"/>
      <w:marTop w:val="0"/>
      <w:marBottom w:val="0"/>
      <w:divBdr>
        <w:top w:val="none" w:sz="0" w:space="0" w:color="auto"/>
        <w:left w:val="none" w:sz="0" w:space="0" w:color="auto"/>
        <w:bottom w:val="none" w:sz="0" w:space="0" w:color="auto"/>
        <w:right w:val="none" w:sz="0" w:space="0" w:color="auto"/>
      </w:divBdr>
      <w:divsChild>
        <w:div w:id="834688376">
          <w:marLeft w:val="0"/>
          <w:marRight w:val="0"/>
          <w:marTop w:val="0"/>
          <w:marBottom w:val="0"/>
          <w:divBdr>
            <w:top w:val="none" w:sz="0" w:space="0" w:color="auto"/>
            <w:left w:val="none" w:sz="0" w:space="0" w:color="auto"/>
            <w:bottom w:val="none" w:sz="0" w:space="0" w:color="auto"/>
            <w:right w:val="none" w:sz="0" w:space="0" w:color="auto"/>
          </w:divBdr>
        </w:div>
        <w:div w:id="1952976735">
          <w:marLeft w:val="0"/>
          <w:marRight w:val="0"/>
          <w:marTop w:val="0"/>
          <w:marBottom w:val="0"/>
          <w:divBdr>
            <w:top w:val="none" w:sz="0" w:space="0" w:color="auto"/>
            <w:left w:val="none" w:sz="0" w:space="0" w:color="auto"/>
            <w:bottom w:val="none" w:sz="0" w:space="0" w:color="auto"/>
            <w:right w:val="none" w:sz="0" w:space="0" w:color="auto"/>
          </w:divBdr>
        </w:div>
        <w:div w:id="1060597789">
          <w:marLeft w:val="0"/>
          <w:marRight w:val="0"/>
          <w:marTop w:val="0"/>
          <w:marBottom w:val="0"/>
          <w:divBdr>
            <w:top w:val="none" w:sz="0" w:space="0" w:color="auto"/>
            <w:left w:val="none" w:sz="0" w:space="0" w:color="auto"/>
            <w:bottom w:val="none" w:sz="0" w:space="0" w:color="auto"/>
            <w:right w:val="none" w:sz="0" w:space="0" w:color="auto"/>
          </w:divBdr>
        </w:div>
        <w:div w:id="1102872232">
          <w:marLeft w:val="0"/>
          <w:marRight w:val="0"/>
          <w:marTop w:val="0"/>
          <w:marBottom w:val="0"/>
          <w:divBdr>
            <w:top w:val="none" w:sz="0" w:space="0" w:color="auto"/>
            <w:left w:val="none" w:sz="0" w:space="0" w:color="auto"/>
            <w:bottom w:val="none" w:sz="0" w:space="0" w:color="auto"/>
            <w:right w:val="none" w:sz="0" w:space="0" w:color="auto"/>
          </w:divBdr>
        </w:div>
      </w:divsChild>
    </w:div>
    <w:div w:id="753014282">
      <w:bodyDiv w:val="1"/>
      <w:marLeft w:val="0"/>
      <w:marRight w:val="0"/>
      <w:marTop w:val="0"/>
      <w:marBottom w:val="0"/>
      <w:divBdr>
        <w:top w:val="none" w:sz="0" w:space="0" w:color="auto"/>
        <w:left w:val="none" w:sz="0" w:space="0" w:color="auto"/>
        <w:bottom w:val="none" w:sz="0" w:space="0" w:color="auto"/>
        <w:right w:val="none" w:sz="0" w:space="0" w:color="auto"/>
      </w:divBdr>
      <w:divsChild>
        <w:div w:id="865561259">
          <w:marLeft w:val="0"/>
          <w:marRight w:val="0"/>
          <w:marTop w:val="0"/>
          <w:marBottom w:val="0"/>
          <w:divBdr>
            <w:top w:val="none" w:sz="0" w:space="0" w:color="auto"/>
            <w:left w:val="none" w:sz="0" w:space="0" w:color="auto"/>
            <w:bottom w:val="none" w:sz="0" w:space="0" w:color="auto"/>
            <w:right w:val="none" w:sz="0" w:space="0" w:color="auto"/>
          </w:divBdr>
        </w:div>
        <w:div w:id="1182469827">
          <w:marLeft w:val="0"/>
          <w:marRight w:val="0"/>
          <w:marTop w:val="0"/>
          <w:marBottom w:val="0"/>
          <w:divBdr>
            <w:top w:val="none" w:sz="0" w:space="0" w:color="auto"/>
            <w:left w:val="none" w:sz="0" w:space="0" w:color="auto"/>
            <w:bottom w:val="none" w:sz="0" w:space="0" w:color="auto"/>
            <w:right w:val="none" w:sz="0" w:space="0" w:color="auto"/>
          </w:divBdr>
        </w:div>
        <w:div w:id="1273053341">
          <w:marLeft w:val="0"/>
          <w:marRight w:val="0"/>
          <w:marTop w:val="0"/>
          <w:marBottom w:val="0"/>
          <w:divBdr>
            <w:top w:val="none" w:sz="0" w:space="0" w:color="auto"/>
            <w:left w:val="none" w:sz="0" w:space="0" w:color="auto"/>
            <w:bottom w:val="none" w:sz="0" w:space="0" w:color="auto"/>
            <w:right w:val="none" w:sz="0" w:space="0" w:color="auto"/>
          </w:divBdr>
        </w:div>
        <w:div w:id="1615476200">
          <w:marLeft w:val="0"/>
          <w:marRight w:val="0"/>
          <w:marTop w:val="0"/>
          <w:marBottom w:val="0"/>
          <w:divBdr>
            <w:top w:val="none" w:sz="0" w:space="0" w:color="auto"/>
            <w:left w:val="none" w:sz="0" w:space="0" w:color="auto"/>
            <w:bottom w:val="none" w:sz="0" w:space="0" w:color="auto"/>
            <w:right w:val="none" w:sz="0" w:space="0" w:color="auto"/>
          </w:divBdr>
        </w:div>
      </w:divsChild>
    </w:div>
    <w:div w:id="1182860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AA0D7B-878D-4340-93E8-211BE343F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17</Pages>
  <Words>5888</Words>
  <Characters>33566</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Vegagerðin</Company>
  <LinksUpToDate>false</LinksUpToDate>
  <CharactersWithSpaces>39376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Gísli Gíslason</dc:creator>
  <cp:lastModifiedBy>Björgvin Brynjólfsson - VG</cp:lastModifiedBy>
  <cp:revision>11</cp:revision>
  <cp:lastPrinted>2016-03-31T09:27:00Z</cp:lastPrinted>
  <dcterms:created xsi:type="dcterms:W3CDTF">2018-11-22T14:24:00Z</dcterms:created>
  <dcterms:modified xsi:type="dcterms:W3CDTF">2023-05-02T15:30:00Z</dcterms:modified>
</cp:coreProperties>
</file>