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3437822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EA0B6C" w14:textId="77777777" w:rsidR="008B0DB0" w:rsidRPr="00CD042D" w:rsidRDefault="008B0DB0">
          <w:pPr>
            <w:pStyle w:val="TOCHeading"/>
            <w:rPr>
              <w:b/>
              <w:color w:val="auto"/>
              <w:lang w:val="is-IS"/>
            </w:rPr>
          </w:pPr>
          <w:r w:rsidRPr="00CD042D">
            <w:rPr>
              <w:b/>
              <w:color w:val="auto"/>
              <w:lang w:val="is-IS"/>
            </w:rPr>
            <w:t>Efnisyfirlit</w:t>
          </w:r>
        </w:p>
        <w:p w14:paraId="5D944316" w14:textId="01CD04BC" w:rsidR="00D52C2A" w:rsidRDefault="008B0DB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 w:rsidRPr="00CD042D">
            <w:fldChar w:fldCharType="begin"/>
          </w:r>
          <w:r w:rsidRPr="00CD042D">
            <w:instrText xml:space="preserve"> TOC \o "1-3" \h \z \u </w:instrText>
          </w:r>
          <w:r w:rsidRPr="00CD042D">
            <w:fldChar w:fldCharType="separate"/>
          </w:r>
          <w:hyperlink w:anchor="_Toc74481122" w:history="1">
            <w:r w:rsidR="00D52C2A" w:rsidRPr="00042726">
              <w:rPr>
                <w:rStyle w:val="Hyperlink"/>
                <w:noProof/>
              </w:rPr>
              <w:t>Eftirspennt járnalögn -  Almenn verklýsing</w:t>
            </w:r>
            <w:r w:rsidR="00D52C2A">
              <w:rPr>
                <w:noProof/>
                <w:webHidden/>
              </w:rPr>
              <w:tab/>
            </w:r>
            <w:r w:rsidR="00D52C2A">
              <w:rPr>
                <w:noProof/>
                <w:webHidden/>
              </w:rPr>
              <w:fldChar w:fldCharType="begin"/>
            </w:r>
            <w:r w:rsidR="00D52C2A">
              <w:rPr>
                <w:noProof/>
                <w:webHidden/>
              </w:rPr>
              <w:instrText xml:space="preserve"> PAGEREF _Toc74481122 \h </w:instrText>
            </w:r>
            <w:r w:rsidR="00D52C2A">
              <w:rPr>
                <w:noProof/>
                <w:webHidden/>
              </w:rPr>
            </w:r>
            <w:r w:rsidR="00D52C2A">
              <w:rPr>
                <w:noProof/>
                <w:webHidden/>
              </w:rPr>
              <w:fldChar w:fldCharType="separate"/>
            </w:r>
            <w:r w:rsidR="00D52C2A">
              <w:rPr>
                <w:noProof/>
                <w:webHidden/>
              </w:rPr>
              <w:t>1</w:t>
            </w:r>
            <w:r w:rsidR="00D52C2A">
              <w:rPr>
                <w:noProof/>
                <w:webHidden/>
              </w:rPr>
              <w:fldChar w:fldCharType="end"/>
            </w:r>
          </w:hyperlink>
        </w:p>
        <w:p w14:paraId="1BDE859A" w14:textId="7437B601" w:rsidR="00D52C2A" w:rsidRDefault="00A464E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74481123" w:history="1">
            <w:r w:rsidR="00D52C2A" w:rsidRPr="00042726">
              <w:rPr>
                <w:rStyle w:val="Hyperlink"/>
                <w:noProof/>
              </w:rPr>
              <w:t>84.361 Kaplar, 12 x ø13 mm</w:t>
            </w:r>
            <w:r w:rsidR="00D52C2A">
              <w:rPr>
                <w:noProof/>
                <w:webHidden/>
              </w:rPr>
              <w:tab/>
            </w:r>
            <w:r w:rsidR="00D52C2A">
              <w:rPr>
                <w:noProof/>
                <w:webHidden/>
              </w:rPr>
              <w:fldChar w:fldCharType="begin"/>
            </w:r>
            <w:r w:rsidR="00D52C2A">
              <w:rPr>
                <w:noProof/>
                <w:webHidden/>
              </w:rPr>
              <w:instrText xml:space="preserve"> PAGEREF _Toc74481123 \h </w:instrText>
            </w:r>
            <w:r w:rsidR="00D52C2A">
              <w:rPr>
                <w:noProof/>
                <w:webHidden/>
              </w:rPr>
            </w:r>
            <w:r w:rsidR="00D52C2A">
              <w:rPr>
                <w:noProof/>
                <w:webHidden/>
              </w:rPr>
              <w:fldChar w:fldCharType="separate"/>
            </w:r>
            <w:r w:rsidR="00D52C2A">
              <w:rPr>
                <w:noProof/>
                <w:webHidden/>
              </w:rPr>
              <w:t>3</w:t>
            </w:r>
            <w:r w:rsidR="00D52C2A">
              <w:rPr>
                <w:noProof/>
                <w:webHidden/>
              </w:rPr>
              <w:fldChar w:fldCharType="end"/>
            </w:r>
          </w:hyperlink>
        </w:p>
        <w:p w14:paraId="42B819EB" w14:textId="27C76EFA" w:rsidR="00D52C2A" w:rsidRDefault="00A464E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74481124" w:history="1">
            <w:r w:rsidR="00D52C2A" w:rsidRPr="00042726">
              <w:rPr>
                <w:rStyle w:val="Hyperlink"/>
                <w:noProof/>
              </w:rPr>
              <w:t>84.364 Kaplar, 12 x ø16 mm</w:t>
            </w:r>
            <w:r w:rsidR="00D52C2A">
              <w:rPr>
                <w:noProof/>
                <w:webHidden/>
              </w:rPr>
              <w:tab/>
            </w:r>
            <w:r w:rsidR="00D52C2A">
              <w:rPr>
                <w:noProof/>
                <w:webHidden/>
              </w:rPr>
              <w:fldChar w:fldCharType="begin"/>
            </w:r>
            <w:r w:rsidR="00D52C2A">
              <w:rPr>
                <w:noProof/>
                <w:webHidden/>
              </w:rPr>
              <w:instrText xml:space="preserve"> PAGEREF _Toc74481124 \h </w:instrText>
            </w:r>
            <w:r w:rsidR="00D52C2A">
              <w:rPr>
                <w:noProof/>
                <w:webHidden/>
              </w:rPr>
            </w:r>
            <w:r w:rsidR="00D52C2A">
              <w:rPr>
                <w:noProof/>
                <w:webHidden/>
              </w:rPr>
              <w:fldChar w:fldCharType="separate"/>
            </w:r>
            <w:r w:rsidR="00D52C2A">
              <w:rPr>
                <w:noProof/>
                <w:webHidden/>
              </w:rPr>
              <w:t>4</w:t>
            </w:r>
            <w:r w:rsidR="00D52C2A">
              <w:rPr>
                <w:noProof/>
                <w:webHidden/>
              </w:rPr>
              <w:fldChar w:fldCharType="end"/>
            </w:r>
          </w:hyperlink>
        </w:p>
        <w:p w14:paraId="2BC73652" w14:textId="7D574A0F" w:rsidR="00D52C2A" w:rsidRDefault="00A464E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74481125" w:history="1">
            <w:r w:rsidR="00D52C2A" w:rsidRPr="00042726">
              <w:rPr>
                <w:rStyle w:val="Hyperlink"/>
                <w:noProof/>
              </w:rPr>
              <w:t>84.365 Kaplar, 15 x ø16 mm</w:t>
            </w:r>
            <w:r w:rsidR="00D52C2A">
              <w:rPr>
                <w:noProof/>
                <w:webHidden/>
              </w:rPr>
              <w:tab/>
            </w:r>
            <w:r w:rsidR="00D52C2A">
              <w:rPr>
                <w:noProof/>
                <w:webHidden/>
              </w:rPr>
              <w:fldChar w:fldCharType="begin"/>
            </w:r>
            <w:r w:rsidR="00D52C2A">
              <w:rPr>
                <w:noProof/>
                <w:webHidden/>
              </w:rPr>
              <w:instrText xml:space="preserve"> PAGEREF _Toc74481125 \h </w:instrText>
            </w:r>
            <w:r w:rsidR="00D52C2A">
              <w:rPr>
                <w:noProof/>
                <w:webHidden/>
              </w:rPr>
            </w:r>
            <w:r w:rsidR="00D52C2A">
              <w:rPr>
                <w:noProof/>
                <w:webHidden/>
              </w:rPr>
              <w:fldChar w:fldCharType="separate"/>
            </w:r>
            <w:r w:rsidR="00D52C2A">
              <w:rPr>
                <w:noProof/>
                <w:webHidden/>
              </w:rPr>
              <w:t>4</w:t>
            </w:r>
            <w:r w:rsidR="00D52C2A">
              <w:rPr>
                <w:noProof/>
                <w:webHidden/>
              </w:rPr>
              <w:fldChar w:fldCharType="end"/>
            </w:r>
          </w:hyperlink>
        </w:p>
        <w:p w14:paraId="51CBBE14" w14:textId="147BBB7D" w:rsidR="008B0DB0" w:rsidRPr="00CD042D" w:rsidRDefault="008B0DB0">
          <w:r w:rsidRPr="00CD042D">
            <w:rPr>
              <w:b/>
              <w:bCs/>
              <w:noProof/>
            </w:rPr>
            <w:fldChar w:fldCharType="end"/>
          </w:r>
        </w:p>
      </w:sdtContent>
    </w:sdt>
    <w:p w14:paraId="1047F849" w14:textId="77777777" w:rsidR="008B0DB0" w:rsidRPr="00CD042D" w:rsidRDefault="008B0DB0" w:rsidP="002026BC">
      <w:pPr>
        <w:pStyle w:val="Kaflafyrirsagnir"/>
      </w:pPr>
    </w:p>
    <w:p w14:paraId="340CB507" w14:textId="632FACC2" w:rsidR="00AC23BC" w:rsidRPr="00CD042D" w:rsidRDefault="00AC23BC" w:rsidP="00374B5A">
      <w:pPr>
        <w:pStyle w:val="Kaflafyrirsagnir"/>
        <w:tabs>
          <w:tab w:val="left" w:pos="7478"/>
        </w:tabs>
        <w:ind w:left="0" w:firstLine="0"/>
      </w:pPr>
      <w:bookmarkStart w:id="1" w:name="_Toc452705335"/>
      <w:bookmarkStart w:id="2" w:name="_Toc483844210"/>
      <w:bookmarkStart w:id="3" w:name="_Toc74481122"/>
      <w:bookmarkEnd w:id="0"/>
      <w:r w:rsidRPr="00CD042D">
        <w:t>Eftirspennt járnalögn</w:t>
      </w:r>
      <w:bookmarkEnd w:id="1"/>
      <w:bookmarkEnd w:id="2"/>
      <w:r w:rsidR="00DB4EC9" w:rsidRPr="00CD042D">
        <w:t xml:space="preserve"> -  Almenn verklýsing</w:t>
      </w:r>
      <w:bookmarkEnd w:id="3"/>
      <w:r w:rsidR="00DB4EC9" w:rsidRPr="00CD042D">
        <w:t xml:space="preserve">   </w:t>
      </w:r>
      <w:r w:rsidR="00374B5A">
        <w:tab/>
      </w:r>
    </w:p>
    <w:p w14:paraId="6689A355" w14:textId="77777777" w:rsidR="00304CC9" w:rsidRPr="00CD042D" w:rsidRDefault="00304CC9" w:rsidP="00304CC9">
      <w:pPr>
        <w:numPr>
          <w:ilvl w:val="0"/>
          <w:numId w:val="4"/>
        </w:numPr>
        <w:ind w:left="567" w:hanging="578"/>
        <w:rPr>
          <w:b/>
          <w:bCs/>
          <w:iCs/>
          <w:szCs w:val="26"/>
        </w:rPr>
      </w:pPr>
      <w:r w:rsidRPr="00CD042D">
        <w:rPr>
          <w:b/>
          <w:bCs/>
          <w:iCs/>
          <w:szCs w:val="26"/>
        </w:rPr>
        <w:t>Verksvið</w:t>
      </w:r>
    </w:p>
    <w:p w14:paraId="494BF342" w14:textId="77777777" w:rsidR="00AC23BC" w:rsidRPr="00CD042D" w:rsidRDefault="00304CC9" w:rsidP="00AC23BC">
      <w:pPr>
        <w:spacing w:line="240" w:lineRule="atLeast"/>
        <w:ind w:left="567" w:hanging="567"/>
        <w:jc w:val="both"/>
        <w:rPr>
          <w:rFonts w:cs="Times New Roman"/>
        </w:rPr>
      </w:pPr>
      <w:r w:rsidRPr="00CD042D">
        <w:rPr>
          <w:rFonts w:cs="Times New Roman"/>
        </w:rPr>
        <w:tab/>
      </w:r>
      <w:r w:rsidR="00547D5E" w:rsidRPr="00CD042D">
        <w:rPr>
          <w:rFonts w:cs="Times New Roman"/>
        </w:rPr>
        <w:t>Um er að ræða</w:t>
      </w:r>
      <w:r w:rsidR="00AC23BC" w:rsidRPr="00CD042D">
        <w:rPr>
          <w:rFonts w:cs="Times New Roman"/>
        </w:rPr>
        <w:t xml:space="preserve"> allan kostnað, efni, vinnu og flutning efnis vegna lagnar og frágangs kapla, þ.m.t.: Lögn, stólun, festingar og frágangur kapalröra og kapalfestinga.</w:t>
      </w:r>
    </w:p>
    <w:p w14:paraId="01BFFCBA" w14:textId="77777777" w:rsidR="00304CC9" w:rsidRPr="00CD042D" w:rsidRDefault="00304CC9" w:rsidP="00304CC9">
      <w:pPr>
        <w:numPr>
          <w:ilvl w:val="0"/>
          <w:numId w:val="4"/>
        </w:numPr>
        <w:ind w:left="567" w:hanging="567"/>
        <w:rPr>
          <w:b/>
          <w:bCs/>
          <w:iCs/>
          <w:szCs w:val="26"/>
        </w:rPr>
      </w:pPr>
      <w:r w:rsidRPr="00CD042D">
        <w:rPr>
          <w:b/>
          <w:bCs/>
          <w:iCs/>
          <w:szCs w:val="26"/>
        </w:rPr>
        <w:t>Efniskröfur</w:t>
      </w:r>
    </w:p>
    <w:p w14:paraId="5681FF48" w14:textId="77777777" w:rsidR="00321194" w:rsidRPr="00CD042D" w:rsidRDefault="00321194" w:rsidP="00F33B2A">
      <w:pPr>
        <w:ind w:left="567"/>
      </w:pPr>
      <w:r w:rsidRPr="00CD042D">
        <w:t xml:space="preserve">Um </w:t>
      </w:r>
      <w:proofErr w:type="spellStart"/>
      <w:r w:rsidRPr="00CD042D">
        <w:t>eftirspennta</w:t>
      </w:r>
      <w:proofErr w:type="spellEnd"/>
      <w:r w:rsidRPr="00CD042D">
        <w:t xml:space="preserve"> járnalögn gilda ákvæði ÍST EN 13670 kafla 7 og Viðauka E.</w:t>
      </w:r>
    </w:p>
    <w:p w14:paraId="1D7A3D5A" w14:textId="5E149015" w:rsidR="00321194" w:rsidRPr="00CD042D" w:rsidRDefault="00321194" w:rsidP="00F33B2A">
      <w:pPr>
        <w:ind w:left="567"/>
      </w:pPr>
      <w:r w:rsidRPr="00CD042D">
        <w:rPr>
          <w:b/>
          <w:bCs/>
        </w:rPr>
        <w:t>Spennukerfi:</w:t>
      </w:r>
      <w:r w:rsidRPr="00CD042D">
        <w:t xml:space="preserve"> </w:t>
      </w:r>
      <w:proofErr w:type="spellStart"/>
      <w:r w:rsidRPr="00CD042D">
        <w:t>Eftirspennukerfi</w:t>
      </w:r>
      <w:proofErr w:type="spellEnd"/>
      <w:r w:rsidRPr="00CD042D">
        <w:t xml:space="preserve"> skal hafa evrópskt tæknisamþykki (ETA). Allir hlutar kerfisins</w:t>
      </w:r>
      <w:r w:rsidR="002D59EB" w:rsidRPr="00CD042D">
        <w:t xml:space="preserve"> </w:t>
      </w:r>
      <w:r w:rsidRPr="00CD042D">
        <w:t>skulu vera samhæfðir, t.d. tilheyra sama uppspennukerfinu.</w:t>
      </w:r>
    </w:p>
    <w:p w14:paraId="26FD43E5" w14:textId="279C89DC" w:rsidR="00321194" w:rsidRPr="00CD042D" w:rsidRDefault="00321194" w:rsidP="00F33B2A">
      <w:pPr>
        <w:ind w:left="567"/>
      </w:pPr>
      <w:r w:rsidRPr="00CD042D">
        <w:rPr>
          <w:b/>
          <w:bCs/>
        </w:rPr>
        <w:t>Spennivír:</w:t>
      </w:r>
      <w:r w:rsidRPr="00CD042D">
        <w:t xml:space="preserve"> Efni í spennta járnalögn skal vera skv. fyrirmælum og skal það uppfylla kröfur </w:t>
      </w:r>
      <w:proofErr w:type="spellStart"/>
      <w:r w:rsidRPr="00CD042D">
        <w:t>prEN</w:t>
      </w:r>
      <w:proofErr w:type="spellEnd"/>
      <w:r w:rsidR="00720EBB" w:rsidRPr="00CD042D">
        <w:t xml:space="preserve"> </w:t>
      </w:r>
      <w:r w:rsidRPr="00CD042D">
        <w:t>10138-2 fyrir spennivír. Leggja skal fram framleiðsluvottorð fyrir spennivír. Þar skal að minnsta</w:t>
      </w:r>
      <w:r w:rsidR="00720EBB" w:rsidRPr="00CD042D">
        <w:t xml:space="preserve"> </w:t>
      </w:r>
      <w:r w:rsidRPr="00CD042D">
        <w:t xml:space="preserve">kosti tilgreina framleiðanda, </w:t>
      </w:r>
      <w:proofErr w:type="spellStart"/>
      <w:r w:rsidRPr="00CD042D">
        <w:t>rekjanlegt</w:t>
      </w:r>
      <w:proofErr w:type="spellEnd"/>
      <w:r w:rsidRPr="00CD042D">
        <w:t xml:space="preserve"> framleiðslunúmer með hverri vírrúllu, kennistærðir</w:t>
      </w:r>
      <w:r w:rsidR="00720EBB" w:rsidRPr="00CD042D">
        <w:t xml:space="preserve"> </w:t>
      </w:r>
      <w:r w:rsidRPr="00CD042D">
        <w:t xml:space="preserve">(styrkleika, fjaðurstuðul og flatarmál), vinnulínu og </w:t>
      </w:r>
      <w:proofErr w:type="spellStart"/>
      <w:r w:rsidRPr="00CD042D">
        <w:t>prófunarstaðal</w:t>
      </w:r>
      <w:proofErr w:type="spellEnd"/>
      <w:r w:rsidRPr="00CD042D">
        <w:t>.</w:t>
      </w:r>
    </w:p>
    <w:p w14:paraId="557AA925" w14:textId="47C032B9" w:rsidR="00321194" w:rsidRPr="00CD042D" w:rsidRDefault="00321194" w:rsidP="00F33B2A">
      <w:pPr>
        <w:ind w:left="567"/>
      </w:pPr>
      <w:r w:rsidRPr="00CD042D">
        <w:t xml:space="preserve">Spennivír á að vera án sýnilegra verksmiðjugalla, s.s. </w:t>
      </w:r>
      <w:proofErr w:type="spellStart"/>
      <w:r w:rsidRPr="00CD042D">
        <w:t>rispur</w:t>
      </w:r>
      <w:proofErr w:type="spellEnd"/>
      <w:r w:rsidRPr="00CD042D">
        <w:t xml:space="preserve">, rifur og </w:t>
      </w:r>
      <w:proofErr w:type="spellStart"/>
      <w:r w:rsidRPr="00CD042D">
        <w:t>klofnun</w:t>
      </w:r>
      <w:proofErr w:type="spellEnd"/>
      <w:r w:rsidRPr="00CD042D">
        <w:t xml:space="preserve"> o.þ.h. Geyma skal</w:t>
      </w:r>
      <w:r w:rsidR="00720EBB" w:rsidRPr="00CD042D">
        <w:t xml:space="preserve"> </w:t>
      </w:r>
      <w:r w:rsidRPr="00CD042D">
        <w:t xml:space="preserve">víra þannig á vinnustað að þeir </w:t>
      </w:r>
      <w:proofErr w:type="spellStart"/>
      <w:r w:rsidRPr="00CD042D">
        <w:t>óhreinkist</w:t>
      </w:r>
      <w:proofErr w:type="spellEnd"/>
      <w:r w:rsidRPr="00CD042D">
        <w:t xml:space="preserve"> ekki og þeir varðir fyrir </w:t>
      </w:r>
      <w:proofErr w:type="spellStart"/>
      <w:r w:rsidRPr="00CD042D">
        <w:t>veðrun</w:t>
      </w:r>
      <w:proofErr w:type="spellEnd"/>
      <w:r w:rsidRPr="00CD042D">
        <w:t xml:space="preserve"> með viðeigandi</w:t>
      </w:r>
      <w:r w:rsidR="00720EBB" w:rsidRPr="00CD042D">
        <w:t xml:space="preserve"> </w:t>
      </w:r>
      <w:proofErr w:type="spellStart"/>
      <w:r w:rsidRPr="00CD042D">
        <w:t>yfirbreiðslum</w:t>
      </w:r>
      <w:proofErr w:type="spellEnd"/>
      <w:r w:rsidRPr="00CD042D">
        <w:t>.</w:t>
      </w:r>
    </w:p>
    <w:p w14:paraId="274013A3" w14:textId="02E3E845" w:rsidR="00321194" w:rsidRPr="00CD042D" w:rsidRDefault="00321194" w:rsidP="00F33B2A">
      <w:pPr>
        <w:ind w:left="567"/>
      </w:pPr>
      <w:r w:rsidRPr="00CD042D">
        <w:t>Ef ryð fellur á vírinn skal sérstaklega metið hvort hann telst nothæfur. Hann telst nothæfur ef</w:t>
      </w:r>
      <w:r w:rsidR="00720EBB" w:rsidRPr="00CD042D">
        <w:t xml:space="preserve"> </w:t>
      </w:r>
      <w:r w:rsidRPr="00CD042D">
        <w:t>einungis hefur fallið á hann ryðlitur, sem ekki er samfelldur, eða um er að ræða einstaka ryðbletti</w:t>
      </w:r>
      <w:r w:rsidR="00720EBB" w:rsidRPr="00CD042D">
        <w:t xml:space="preserve"> </w:t>
      </w:r>
      <w:r w:rsidRPr="00CD042D">
        <w:t xml:space="preserve">sem unt er að fjarlægja með mjúkum klút. Ef ryð er samfellt eða vottar fyrir </w:t>
      </w:r>
      <w:proofErr w:type="spellStart"/>
      <w:r w:rsidRPr="00CD042D">
        <w:t>ryðtæringu</w:t>
      </w:r>
      <w:proofErr w:type="spellEnd"/>
      <w:r w:rsidRPr="00CD042D">
        <w:t xml:space="preserve"> skal vír</w:t>
      </w:r>
      <w:r w:rsidR="00720EBB" w:rsidRPr="00CD042D">
        <w:t xml:space="preserve"> </w:t>
      </w:r>
      <w:r w:rsidRPr="00CD042D">
        <w:t>hafnað.</w:t>
      </w:r>
    </w:p>
    <w:p w14:paraId="1B2D357D" w14:textId="66B64D02" w:rsidR="00321194" w:rsidRPr="00CD042D" w:rsidRDefault="00321194" w:rsidP="00F33B2A">
      <w:pPr>
        <w:ind w:left="567"/>
      </w:pPr>
      <w:r w:rsidRPr="00CD042D">
        <w:rPr>
          <w:b/>
          <w:bCs/>
        </w:rPr>
        <w:t>Kapalrör:</w:t>
      </w:r>
      <w:r w:rsidRPr="00CD042D">
        <w:t xml:space="preserve"> Kapalrör sem eru bárublikkrör skulu vera í flokki 2, skv. töflu 1 í ÍST EN 523:2003,</w:t>
      </w:r>
      <w:r w:rsidR="00720EBB" w:rsidRPr="00CD042D">
        <w:t xml:space="preserve"> </w:t>
      </w:r>
      <w:r w:rsidRPr="00CD042D">
        <w:t>þ.e. með veggþykkt 0,50 mm. Þvermál röra skal vera í samræmi við ETA fyrir spennikerfið. Þau</w:t>
      </w:r>
      <w:r w:rsidR="00720EBB" w:rsidRPr="00CD042D">
        <w:t xml:space="preserve"> </w:t>
      </w:r>
      <w:r w:rsidRPr="00CD042D">
        <w:t xml:space="preserve">mega ekki vera </w:t>
      </w:r>
      <w:proofErr w:type="spellStart"/>
      <w:r w:rsidRPr="00CD042D">
        <w:t>heitsínkhúðuð</w:t>
      </w:r>
      <w:proofErr w:type="spellEnd"/>
      <w:r w:rsidRPr="00CD042D">
        <w:t xml:space="preserve">. Rörin eru sett saman með þar til gerðum </w:t>
      </w:r>
      <w:proofErr w:type="spellStart"/>
      <w:r w:rsidRPr="00CD042D">
        <w:t>hólkum</w:t>
      </w:r>
      <w:proofErr w:type="spellEnd"/>
      <w:r w:rsidRPr="00CD042D">
        <w:t xml:space="preserve"> og límt yfir</w:t>
      </w:r>
      <w:r w:rsidR="00720EBB" w:rsidRPr="00CD042D">
        <w:t xml:space="preserve"> </w:t>
      </w:r>
      <w:r w:rsidRPr="00CD042D">
        <w:t>samskeyti þannig að þau verði vatnsheld.</w:t>
      </w:r>
    </w:p>
    <w:p w14:paraId="27ADB552" w14:textId="25601A46" w:rsidR="00321194" w:rsidRPr="00CD042D" w:rsidRDefault="00321194" w:rsidP="00F33B2A">
      <w:pPr>
        <w:ind w:left="567"/>
      </w:pPr>
      <w:r w:rsidRPr="00CD042D">
        <w:t>Kapalrör sem eru plaströr skulu vera af gerðinni PE/PP eða HDPE ætluð til notkunar sem hluti</w:t>
      </w:r>
      <w:r w:rsidR="00F33B2A" w:rsidRPr="00CD042D">
        <w:t xml:space="preserve"> </w:t>
      </w:r>
      <w:r w:rsidRPr="00CD042D">
        <w:t xml:space="preserve">spennukerfis. Rörin eru sett saman með þar til gerðum </w:t>
      </w:r>
      <w:proofErr w:type="spellStart"/>
      <w:r w:rsidRPr="00CD042D">
        <w:t>herpihólkum</w:t>
      </w:r>
      <w:proofErr w:type="spellEnd"/>
      <w:r w:rsidRPr="00CD042D">
        <w:t>. Þvermál röra og veggþykkt</w:t>
      </w:r>
      <w:r w:rsidR="00F33B2A" w:rsidRPr="00CD042D">
        <w:t xml:space="preserve"> </w:t>
      </w:r>
      <w:r w:rsidRPr="00CD042D">
        <w:t xml:space="preserve">skal vera í samræmi við ETA fyrir spennikerfið. Kapalrörin skulu fullnægja kröfum í EAD160004-00-0301 og </w:t>
      </w:r>
      <w:proofErr w:type="spellStart"/>
      <w:r w:rsidRPr="00CD042D">
        <w:t>fib</w:t>
      </w:r>
      <w:proofErr w:type="spellEnd"/>
      <w:r w:rsidRPr="00CD042D">
        <w:t xml:space="preserve"> Bulletin 75 m.t.t. endingar. Kapallinn skal varinn, skv. </w:t>
      </w:r>
      <w:proofErr w:type="spellStart"/>
      <w:r w:rsidRPr="00CD042D">
        <w:t>fib</w:t>
      </w:r>
      <w:proofErr w:type="spellEnd"/>
      <w:r w:rsidRPr="00CD042D">
        <w:t xml:space="preserve"> Bulletin 75</w:t>
      </w:r>
      <w:r w:rsidR="00F33B2A" w:rsidRPr="00CD042D">
        <w:t xml:space="preserve"> </w:t>
      </w:r>
      <w:r w:rsidRPr="00CD042D">
        <w:t>með varnarstigi PL2.</w:t>
      </w:r>
    </w:p>
    <w:p w14:paraId="1EB94EF5" w14:textId="039EA785" w:rsidR="00321194" w:rsidRPr="00CD042D" w:rsidRDefault="00321194" w:rsidP="00F33B2A">
      <w:pPr>
        <w:ind w:left="567"/>
      </w:pPr>
      <w:r w:rsidRPr="00CD042D">
        <w:t xml:space="preserve">Geyma skal kapalfestingar, víra og kapalrör þannig á vinnustað að efnin </w:t>
      </w:r>
      <w:proofErr w:type="spellStart"/>
      <w:r w:rsidRPr="00CD042D">
        <w:t>óhreinkist</w:t>
      </w:r>
      <w:proofErr w:type="spellEnd"/>
      <w:r w:rsidRPr="00CD042D">
        <w:t xml:space="preserve"> ekki og þau</w:t>
      </w:r>
      <w:r w:rsidR="00F33B2A" w:rsidRPr="00CD042D">
        <w:t xml:space="preserve"> </w:t>
      </w:r>
      <w:r w:rsidRPr="00CD042D">
        <w:t xml:space="preserve">varin fyrir </w:t>
      </w:r>
      <w:proofErr w:type="spellStart"/>
      <w:r w:rsidRPr="00CD042D">
        <w:t>veðrun</w:t>
      </w:r>
      <w:proofErr w:type="spellEnd"/>
      <w:r w:rsidRPr="00CD042D">
        <w:t xml:space="preserve"> með viðeigandi </w:t>
      </w:r>
      <w:proofErr w:type="spellStart"/>
      <w:r w:rsidRPr="00CD042D">
        <w:t>yfirbreiðslum</w:t>
      </w:r>
      <w:proofErr w:type="spellEnd"/>
      <w:r w:rsidRPr="00CD042D">
        <w:t>.</w:t>
      </w:r>
    </w:p>
    <w:p w14:paraId="0478E42F" w14:textId="77777777" w:rsidR="00304CC9" w:rsidRPr="00CD042D" w:rsidRDefault="00304CC9" w:rsidP="00304CC9">
      <w:pPr>
        <w:numPr>
          <w:ilvl w:val="0"/>
          <w:numId w:val="4"/>
        </w:numPr>
        <w:ind w:left="567" w:hanging="567"/>
        <w:rPr>
          <w:b/>
          <w:bCs/>
          <w:iCs/>
          <w:szCs w:val="26"/>
        </w:rPr>
      </w:pPr>
      <w:r w:rsidRPr="00CD042D">
        <w:rPr>
          <w:b/>
          <w:bCs/>
          <w:iCs/>
          <w:szCs w:val="26"/>
        </w:rPr>
        <w:t>Vinnugæði</w:t>
      </w:r>
    </w:p>
    <w:p w14:paraId="6CB279AB" w14:textId="0D0CF3AC" w:rsidR="006554B3" w:rsidRPr="00CD042D" w:rsidRDefault="006554B3" w:rsidP="002A52D0">
      <w:pPr>
        <w:ind w:left="567"/>
      </w:pPr>
      <w:r w:rsidRPr="00CD042D">
        <w:lastRenderedPageBreak/>
        <w:t xml:space="preserve">Öll vinna við </w:t>
      </w:r>
      <w:proofErr w:type="spellStart"/>
      <w:r w:rsidRPr="00CD042D">
        <w:t>eftirspennta</w:t>
      </w:r>
      <w:proofErr w:type="spellEnd"/>
      <w:r w:rsidRPr="00CD042D">
        <w:t xml:space="preserve"> járnalögn skal uppfylla kröfur í ÍST EN 13670 köflum 4 og 7 og Viðauka E. Hún skal vera skv. Framkvæmdaflokki 3.</w:t>
      </w:r>
    </w:p>
    <w:p w14:paraId="6EDDD607" w14:textId="279ED56F" w:rsidR="006554B3" w:rsidRPr="00CD042D" w:rsidRDefault="006554B3" w:rsidP="002A52D0">
      <w:pPr>
        <w:ind w:left="567"/>
      </w:pPr>
      <w:r w:rsidRPr="00CD042D">
        <w:t xml:space="preserve">Verktaki skal leggja fram </w:t>
      </w:r>
      <w:proofErr w:type="spellStart"/>
      <w:r w:rsidRPr="00CD042D">
        <w:t>verkáætlun</w:t>
      </w:r>
      <w:proofErr w:type="spellEnd"/>
      <w:r w:rsidRPr="00CD042D">
        <w:t xml:space="preserve"> fyrir uppsetningu spenntrar járnlagnar ásamt </w:t>
      </w:r>
      <w:proofErr w:type="spellStart"/>
      <w:r w:rsidRPr="00CD042D">
        <w:t>útloftun</w:t>
      </w:r>
      <w:proofErr w:type="spellEnd"/>
      <w:r w:rsidRPr="00CD042D">
        <w:t xml:space="preserve"> og</w:t>
      </w:r>
      <w:r w:rsidR="005D534F" w:rsidRPr="00CD042D">
        <w:t xml:space="preserve"> </w:t>
      </w:r>
      <w:proofErr w:type="spellStart"/>
      <w:r w:rsidRPr="00CD042D">
        <w:t>afvötnun</w:t>
      </w:r>
      <w:proofErr w:type="spellEnd"/>
      <w:r w:rsidRPr="00CD042D">
        <w:t xml:space="preserve"> kapalröra. Verkáætlunina skal leggja fyrir verkkaupa til </w:t>
      </w:r>
      <w:proofErr w:type="spellStart"/>
      <w:r w:rsidRPr="00CD042D">
        <w:t>rýnis</w:t>
      </w:r>
      <w:proofErr w:type="spellEnd"/>
      <w:r w:rsidRPr="00CD042D">
        <w:t xml:space="preserve"> áður en framkvæmdin</w:t>
      </w:r>
      <w:r w:rsidR="005D534F" w:rsidRPr="00CD042D">
        <w:t xml:space="preserve"> </w:t>
      </w:r>
      <w:r w:rsidRPr="00CD042D">
        <w:t>hefst.</w:t>
      </w:r>
    </w:p>
    <w:p w14:paraId="010620D9" w14:textId="548265FA" w:rsidR="006554B3" w:rsidRPr="00CD042D" w:rsidRDefault="006554B3" w:rsidP="002A52D0">
      <w:pPr>
        <w:ind w:left="567"/>
      </w:pPr>
      <w:r w:rsidRPr="00CD042D">
        <w:t>Frágangur kapla, akkera og kapalfestinga skal vera í samræmi við fyrirmæli framleiðanda</w:t>
      </w:r>
      <w:r w:rsidR="005D534F" w:rsidRPr="00CD042D">
        <w:t xml:space="preserve"> </w:t>
      </w:r>
      <w:proofErr w:type="spellStart"/>
      <w:r w:rsidRPr="00CD042D">
        <w:t>uppspennikerfis</w:t>
      </w:r>
      <w:proofErr w:type="spellEnd"/>
      <w:r w:rsidR="00E93716">
        <w:t xml:space="preserve"> </w:t>
      </w:r>
      <w:r w:rsidRPr="00CD042D">
        <w:t>og skulu kapalfestingar festar</w:t>
      </w:r>
      <w:r w:rsidR="00E93716">
        <w:t xml:space="preserve"> tryggilega á uppslátt.</w:t>
      </w:r>
    </w:p>
    <w:p w14:paraId="3116DB54" w14:textId="74ACA8A7" w:rsidR="006554B3" w:rsidRPr="00CD042D" w:rsidRDefault="006554B3" w:rsidP="002A52D0">
      <w:pPr>
        <w:ind w:left="567"/>
      </w:pPr>
      <w:r w:rsidRPr="00CD042D">
        <w:t>Festa skal kapalrör, akkera og kapalstóla tryggilega á uppslátt þannig að kapalrörin fylgi réttum</w:t>
      </w:r>
      <w:r w:rsidR="005D534F" w:rsidRPr="00CD042D">
        <w:t xml:space="preserve"> </w:t>
      </w:r>
      <w:r w:rsidRPr="00CD042D">
        <w:t>ferli og hæð og gangi hvorki niður eða fljóti upp við niðurlögn steypu. Lágmarksfjarlægð milli</w:t>
      </w:r>
      <w:r w:rsidR="005D534F" w:rsidRPr="00CD042D">
        <w:t xml:space="preserve"> </w:t>
      </w:r>
      <w:r w:rsidRPr="00CD042D">
        <w:t xml:space="preserve">kapalstóla er 1,0 m en getur verið minni þar sem krappi á rörum er mikill. Rörum sem </w:t>
      </w:r>
      <w:proofErr w:type="spellStart"/>
      <w:r w:rsidRPr="00CD042D">
        <w:t>beyglast</w:t>
      </w:r>
      <w:proofErr w:type="spellEnd"/>
      <w:r w:rsidRPr="00CD042D">
        <w:t>,</w:t>
      </w:r>
      <w:r w:rsidR="005D534F" w:rsidRPr="00CD042D">
        <w:t xml:space="preserve"> </w:t>
      </w:r>
      <w:r w:rsidRPr="00CD042D">
        <w:t>eða hafa skemmst með öðrum hætti, skal skipta út.</w:t>
      </w:r>
    </w:p>
    <w:p w14:paraId="3DFDB7E2" w14:textId="04E3A3BE" w:rsidR="006554B3" w:rsidRPr="00CD042D" w:rsidRDefault="006554B3" w:rsidP="002A52D0">
      <w:pPr>
        <w:ind w:left="567"/>
      </w:pPr>
      <w:r w:rsidRPr="00CD042D">
        <w:t xml:space="preserve">Kapalrörum skal halda þurrum þar til </w:t>
      </w:r>
      <w:proofErr w:type="spellStart"/>
      <w:r w:rsidRPr="00CD042D">
        <w:t>ídælingu</w:t>
      </w:r>
      <w:proofErr w:type="spellEnd"/>
      <w:r w:rsidRPr="00CD042D">
        <w:t xml:space="preserve"> </w:t>
      </w:r>
      <w:proofErr w:type="spellStart"/>
      <w:r w:rsidRPr="00CD042D">
        <w:t>vellings</w:t>
      </w:r>
      <w:proofErr w:type="spellEnd"/>
      <w:r w:rsidRPr="00CD042D">
        <w:t xml:space="preserve"> er lokið. Þetta skal gert með því að sjá til þess að </w:t>
      </w:r>
      <w:proofErr w:type="spellStart"/>
      <w:r w:rsidRPr="00CD042D">
        <w:t>afvötnunarkerfi</w:t>
      </w:r>
      <w:proofErr w:type="spellEnd"/>
      <w:r w:rsidRPr="00CD042D">
        <w:t xml:space="preserve"> virki og blása í gegnum þau </w:t>
      </w:r>
      <w:proofErr w:type="spellStart"/>
      <w:r w:rsidRPr="00CD042D">
        <w:t>þrýstilofti</w:t>
      </w:r>
      <w:proofErr w:type="spellEnd"/>
      <w:r w:rsidRPr="00CD042D">
        <w:t xml:space="preserve"> í nægilegu magni. Öllum opum út</w:t>
      </w:r>
      <w:r w:rsidR="009820A6" w:rsidRPr="00CD042D">
        <w:t xml:space="preserve"> </w:t>
      </w:r>
      <w:r w:rsidRPr="00CD042D">
        <w:t>í andrúmsloftið skal halda lokuðum.</w:t>
      </w:r>
    </w:p>
    <w:p w14:paraId="5956CCE7" w14:textId="71458784" w:rsidR="006554B3" w:rsidRPr="00CD042D" w:rsidRDefault="006554B3" w:rsidP="002A52D0">
      <w:pPr>
        <w:ind w:left="567"/>
      </w:pPr>
      <w:r w:rsidRPr="00CD042D">
        <w:t xml:space="preserve">Fjarlægð milli </w:t>
      </w:r>
      <w:proofErr w:type="spellStart"/>
      <w:r w:rsidRPr="00CD042D">
        <w:t>útloftunargata</w:t>
      </w:r>
      <w:proofErr w:type="spellEnd"/>
      <w:r w:rsidRPr="00CD042D">
        <w:t xml:space="preserve"> og </w:t>
      </w:r>
      <w:proofErr w:type="spellStart"/>
      <w:r w:rsidRPr="00CD042D">
        <w:t>afvötnunaropa</w:t>
      </w:r>
      <w:proofErr w:type="spellEnd"/>
      <w:r w:rsidRPr="00CD042D">
        <w:t xml:space="preserve"> má að öðru jöfnu ekki vera meiri en 30 m. Í</w:t>
      </w:r>
      <w:r w:rsidR="009820A6" w:rsidRPr="00CD042D">
        <w:t xml:space="preserve"> </w:t>
      </w:r>
      <w:r w:rsidRPr="00CD042D">
        <w:t xml:space="preserve">hápunktum kapalröra, við akkeri og við </w:t>
      </w:r>
      <w:proofErr w:type="spellStart"/>
      <w:r w:rsidRPr="00CD042D">
        <w:t>inndælistúta</w:t>
      </w:r>
      <w:proofErr w:type="spellEnd"/>
      <w:r w:rsidRPr="00CD042D">
        <w:t xml:space="preserve"> skal koma fyrir </w:t>
      </w:r>
      <w:proofErr w:type="spellStart"/>
      <w:r w:rsidRPr="00CD042D">
        <w:t>útloftunarrörum</w:t>
      </w:r>
      <w:proofErr w:type="spellEnd"/>
      <w:r w:rsidRPr="00CD042D">
        <w:t>, sem eru</w:t>
      </w:r>
      <w:r w:rsidR="009820A6" w:rsidRPr="00CD042D">
        <w:t xml:space="preserve"> </w:t>
      </w:r>
      <w:r w:rsidRPr="00CD042D">
        <w:t>ekki opnuð fyrr en skömmu áður en grautun er framkvæmd.</w:t>
      </w:r>
    </w:p>
    <w:p w14:paraId="1B077DB9" w14:textId="29640354" w:rsidR="006554B3" w:rsidRPr="00CD042D" w:rsidRDefault="006554B3" w:rsidP="002A52D0">
      <w:pPr>
        <w:ind w:left="567"/>
      </w:pPr>
      <w:r w:rsidRPr="00CD042D">
        <w:t>Allri vinnu við kapalrör o.fl. skal að fullu lokið og samþykkt af verkkaupa áður en vinna við</w:t>
      </w:r>
      <w:r w:rsidR="009820A6" w:rsidRPr="00CD042D">
        <w:t xml:space="preserve"> </w:t>
      </w:r>
      <w:r w:rsidRPr="00CD042D">
        <w:t xml:space="preserve">steypu áfangans hefst. Yfirfara skal og þétta öll kapalrör, </w:t>
      </w:r>
      <w:proofErr w:type="spellStart"/>
      <w:r w:rsidRPr="00CD042D">
        <w:t>afvötnunar</w:t>
      </w:r>
      <w:proofErr w:type="spellEnd"/>
      <w:r w:rsidRPr="00CD042D">
        <w:t xml:space="preserve">- og </w:t>
      </w:r>
      <w:proofErr w:type="spellStart"/>
      <w:r w:rsidRPr="00CD042D">
        <w:t>útloftunarop</w:t>
      </w:r>
      <w:proofErr w:type="spellEnd"/>
      <w:r w:rsidRPr="00CD042D">
        <w:t xml:space="preserve"> ásamt</w:t>
      </w:r>
      <w:r w:rsidR="009820A6" w:rsidRPr="00CD042D">
        <w:t xml:space="preserve"> </w:t>
      </w:r>
      <w:r w:rsidRPr="00CD042D">
        <w:t>tengjum, eins seint og kostur er áður en steypt er. Markmiðið er að engin steypa geti komist inn í</w:t>
      </w:r>
      <w:r w:rsidR="009820A6" w:rsidRPr="00CD042D">
        <w:t xml:space="preserve"> </w:t>
      </w:r>
      <w:r w:rsidRPr="00CD042D">
        <w:t xml:space="preserve">neitt kapalröranna eða tengi, sem gæti valdið vandræðum við uppspennu og </w:t>
      </w:r>
      <w:proofErr w:type="spellStart"/>
      <w:r w:rsidRPr="00CD042D">
        <w:t>ídælingu</w:t>
      </w:r>
      <w:proofErr w:type="spellEnd"/>
      <w:r w:rsidRPr="00CD042D">
        <w:t>. Við</w:t>
      </w:r>
      <w:r w:rsidR="009820A6" w:rsidRPr="00CD042D">
        <w:t xml:space="preserve"> </w:t>
      </w:r>
      <w:r w:rsidRPr="00CD042D">
        <w:t xml:space="preserve">útlagningu og </w:t>
      </w:r>
      <w:proofErr w:type="spellStart"/>
      <w:r w:rsidRPr="00CD042D">
        <w:t>titrun</w:t>
      </w:r>
      <w:proofErr w:type="spellEnd"/>
      <w:r w:rsidRPr="00CD042D">
        <w:t xml:space="preserve"> steypu þarf að varast að </w:t>
      </w:r>
      <w:proofErr w:type="spellStart"/>
      <w:r w:rsidRPr="00CD042D">
        <w:t>staftitrarar</w:t>
      </w:r>
      <w:proofErr w:type="spellEnd"/>
      <w:r w:rsidRPr="00CD042D">
        <w:t xml:space="preserve"> liggi á rörum og skemmi þau.</w:t>
      </w:r>
    </w:p>
    <w:p w14:paraId="510ADDB2" w14:textId="7C904F72" w:rsidR="006554B3" w:rsidRPr="00CD042D" w:rsidRDefault="006554B3" w:rsidP="002A52D0">
      <w:pPr>
        <w:ind w:left="567"/>
      </w:pPr>
      <w:r w:rsidRPr="00CD042D">
        <w:t>Ef tíminn sem líður frá því að strengjum er komið fyrir í rörunum, þar til dælt er í þau, verður</w:t>
      </w:r>
      <w:r w:rsidR="009820A6" w:rsidRPr="00CD042D">
        <w:t xml:space="preserve"> </w:t>
      </w:r>
      <w:r w:rsidRPr="00CD042D">
        <w:t xml:space="preserve">meiri en fjórar vikur, skal gera nauðsynlegar ráðstafanir til að koma í veg fyrir </w:t>
      </w:r>
      <w:proofErr w:type="spellStart"/>
      <w:r w:rsidRPr="00CD042D">
        <w:t>tæringu</w:t>
      </w:r>
      <w:proofErr w:type="spellEnd"/>
      <w:r w:rsidR="009820A6" w:rsidRPr="00CD042D">
        <w:t xml:space="preserve"> </w:t>
      </w:r>
      <w:r w:rsidRPr="00CD042D">
        <w:t>spennistálsins. Í slíku tilfelli skal verktaki leggja fram tillögu um ráðstafanir til úrbóta sem</w:t>
      </w:r>
      <w:r w:rsidR="009820A6" w:rsidRPr="00CD042D">
        <w:t xml:space="preserve"> </w:t>
      </w:r>
      <w:r w:rsidRPr="00CD042D">
        <w:t>verkkaupi samþykkir.</w:t>
      </w:r>
    </w:p>
    <w:p w14:paraId="626EDE3F" w14:textId="23D8E330" w:rsidR="006554B3" w:rsidRPr="00CD042D" w:rsidRDefault="006554B3" w:rsidP="002A52D0">
      <w:pPr>
        <w:ind w:left="567"/>
      </w:pPr>
      <w:r w:rsidRPr="00CD042D">
        <w:t>Bæta skal nauðsynlegri lengd við strengi aftur fyrir kapalfestingar í samræmi við forskrift sem</w:t>
      </w:r>
      <w:r w:rsidR="009820A6" w:rsidRPr="00CD042D">
        <w:t xml:space="preserve"> </w:t>
      </w:r>
      <w:r w:rsidRPr="00CD042D">
        <w:t xml:space="preserve">fylgir </w:t>
      </w:r>
      <w:proofErr w:type="spellStart"/>
      <w:r w:rsidRPr="00CD042D">
        <w:t>uppspennikerfi</w:t>
      </w:r>
      <w:proofErr w:type="spellEnd"/>
      <w:r w:rsidRPr="00CD042D">
        <w:t>.</w:t>
      </w:r>
    </w:p>
    <w:p w14:paraId="094320E0" w14:textId="743FC6D7" w:rsidR="006554B3" w:rsidRPr="00CD042D" w:rsidRDefault="006554B3" w:rsidP="002A52D0">
      <w:pPr>
        <w:ind w:left="567"/>
      </w:pPr>
      <w:r w:rsidRPr="00CD042D">
        <w:t xml:space="preserve">Við ídrátt og framleiðslu kapla skal þess gætt að strengir dragist ekki við jörð eða </w:t>
      </w:r>
      <w:proofErr w:type="spellStart"/>
      <w:r w:rsidRPr="00CD042D">
        <w:t>óhreinkist</w:t>
      </w:r>
      <w:proofErr w:type="spellEnd"/>
      <w:r w:rsidRPr="00CD042D">
        <w:t>. Enn</w:t>
      </w:r>
      <w:r w:rsidR="009820A6" w:rsidRPr="00CD042D">
        <w:t xml:space="preserve"> </w:t>
      </w:r>
      <w:r w:rsidRPr="00CD042D">
        <w:t>fremur verður að vera tryggt að sandur eða steypa komist ekki á enda strengjanna, sem standa</w:t>
      </w:r>
      <w:r w:rsidR="009820A6" w:rsidRPr="00CD042D">
        <w:t xml:space="preserve"> </w:t>
      </w:r>
      <w:r w:rsidRPr="00CD042D">
        <w:t>aftur úr kapalfestingum.</w:t>
      </w:r>
    </w:p>
    <w:p w14:paraId="1CF7C6FA" w14:textId="4CB5C0F4" w:rsidR="006554B3" w:rsidRPr="00CD042D" w:rsidRDefault="006554B3" w:rsidP="002A52D0">
      <w:pPr>
        <w:ind w:left="567"/>
      </w:pPr>
      <w:r w:rsidRPr="00CD042D">
        <w:t>Ýtrustu varkárni og vandvirkni skal gætt við samsetningu kapla og frágang þeirra í mótum.</w:t>
      </w:r>
      <w:r w:rsidR="002A52D0" w:rsidRPr="00CD042D">
        <w:t xml:space="preserve"> </w:t>
      </w:r>
      <w:r w:rsidRPr="00CD042D">
        <w:t xml:space="preserve">Strengi, sem á að spenna, má ekki </w:t>
      </w:r>
      <w:proofErr w:type="spellStart"/>
      <w:r w:rsidRPr="00CD042D">
        <w:t>rafsjóða</w:t>
      </w:r>
      <w:proofErr w:type="spellEnd"/>
      <w:r w:rsidRPr="00CD042D">
        <w:t xml:space="preserve">. Þeir mega ekki verða fyrir </w:t>
      </w:r>
      <w:proofErr w:type="spellStart"/>
      <w:r w:rsidRPr="00CD042D">
        <w:t>suðuneistum</w:t>
      </w:r>
      <w:proofErr w:type="spellEnd"/>
      <w:r w:rsidRPr="00CD042D">
        <w:t xml:space="preserve"> eða annarri</w:t>
      </w:r>
      <w:r w:rsidR="002A52D0" w:rsidRPr="00CD042D">
        <w:t xml:space="preserve"> </w:t>
      </w:r>
      <w:r w:rsidRPr="00CD042D">
        <w:t>hitaáraun, sem getur breytt eiginleikum þeirra. Ef því verður ekki við komið að sjóða kapalstóla</w:t>
      </w:r>
      <w:r w:rsidR="002A52D0" w:rsidRPr="00CD042D">
        <w:t xml:space="preserve"> </w:t>
      </w:r>
      <w:r w:rsidRPr="00CD042D">
        <w:t>í bitalykkjur eða aðra járnalögn, áður en kaplar eru lagðir í mótin, verður að gæta þess að</w:t>
      </w:r>
      <w:r w:rsidR="002A52D0" w:rsidRPr="00CD042D">
        <w:t xml:space="preserve"> </w:t>
      </w:r>
      <w:proofErr w:type="spellStart"/>
      <w:r w:rsidRPr="00CD042D">
        <w:t>rafsuðuneistar</w:t>
      </w:r>
      <w:proofErr w:type="spellEnd"/>
      <w:r w:rsidRPr="00CD042D">
        <w:t xml:space="preserve"> geti ekki fallið á kapalrör eða strengi.</w:t>
      </w:r>
    </w:p>
    <w:p w14:paraId="58BB19F0" w14:textId="21A2359C" w:rsidR="006554B3" w:rsidRPr="00CD042D" w:rsidRDefault="006554B3" w:rsidP="002A52D0">
      <w:pPr>
        <w:ind w:left="567"/>
      </w:pPr>
      <w:r w:rsidRPr="00CD042D">
        <w:t>Kaplar eru þræddir í kapalrör annað hvort fyrir steypu eða eftir. Gæta skal þess að þeir nái réttri</w:t>
      </w:r>
      <w:r w:rsidR="002A52D0" w:rsidRPr="00CD042D">
        <w:t xml:space="preserve"> </w:t>
      </w:r>
      <w:r w:rsidRPr="00CD042D">
        <w:t>lengd aftur fyrir akkerisplötu í samræmi við uppspennukerfið.</w:t>
      </w:r>
    </w:p>
    <w:p w14:paraId="71E4FA67" w14:textId="73249660" w:rsidR="00A70C71" w:rsidRPr="00CD042D" w:rsidRDefault="00361C5A" w:rsidP="002B3D30">
      <w:pPr>
        <w:pStyle w:val="ListParagraph"/>
        <w:numPr>
          <w:ilvl w:val="0"/>
          <w:numId w:val="4"/>
        </w:numPr>
        <w:ind w:left="567" w:hanging="567"/>
        <w:rPr>
          <w:b/>
          <w:bCs/>
          <w:iCs/>
          <w:szCs w:val="26"/>
        </w:rPr>
      </w:pPr>
      <w:r w:rsidRPr="00CD042D">
        <w:rPr>
          <w:b/>
          <w:bCs/>
          <w:iCs/>
          <w:szCs w:val="26"/>
        </w:rPr>
        <w:t>Prófanir</w:t>
      </w:r>
    </w:p>
    <w:p w14:paraId="78672CA3" w14:textId="41FE822D" w:rsidR="00AC23BC" w:rsidRPr="00CD042D" w:rsidRDefault="00A70C71" w:rsidP="00AC23BC">
      <w:pPr>
        <w:ind w:left="567" w:hanging="567"/>
        <w:jc w:val="both"/>
        <w:rPr>
          <w:rFonts w:cs="Times New Roman"/>
        </w:rPr>
      </w:pPr>
      <w:r w:rsidRPr="00CD042D">
        <w:rPr>
          <w:rFonts w:cs="Times New Roman"/>
        </w:rPr>
        <w:tab/>
      </w:r>
    </w:p>
    <w:p w14:paraId="292866B9" w14:textId="77777777" w:rsidR="00A70C71" w:rsidRPr="00CD042D" w:rsidRDefault="00A70C71" w:rsidP="00A70C71">
      <w:pPr>
        <w:pStyle w:val="Li-fyrirsagnir"/>
        <w:tabs>
          <w:tab w:val="clear" w:pos="1008"/>
          <w:tab w:val="clear" w:pos="1134"/>
          <w:tab w:val="left" w:pos="567"/>
        </w:tabs>
        <w:rPr>
          <w:noProof/>
          <w:szCs w:val="24"/>
        </w:rPr>
      </w:pPr>
      <w:r w:rsidRPr="00CD042D">
        <w:rPr>
          <w:noProof/>
          <w:szCs w:val="24"/>
        </w:rPr>
        <w:t xml:space="preserve">e) </w:t>
      </w:r>
      <w:r w:rsidRPr="00CD042D">
        <w:rPr>
          <w:noProof/>
          <w:szCs w:val="24"/>
        </w:rPr>
        <w:tab/>
      </w:r>
      <w:r w:rsidR="00361C5A" w:rsidRPr="00CD042D">
        <w:t>Nákvæmniskröfur, frá</w:t>
      </w:r>
      <w:r w:rsidRPr="00CD042D">
        <w:t>vik</w:t>
      </w:r>
    </w:p>
    <w:p w14:paraId="0DF98447" w14:textId="77777777" w:rsidR="00AC23BC" w:rsidRPr="00CD042D" w:rsidRDefault="00A70C71" w:rsidP="00AC23BC">
      <w:pPr>
        <w:ind w:left="567" w:hanging="567"/>
        <w:jc w:val="both"/>
        <w:rPr>
          <w:rFonts w:cs="Times New Roman"/>
        </w:rPr>
      </w:pPr>
      <w:r w:rsidRPr="00CD042D">
        <w:rPr>
          <w:rFonts w:cs="Times New Roman"/>
        </w:rPr>
        <w:lastRenderedPageBreak/>
        <w:tab/>
      </w:r>
      <w:r w:rsidR="00AC23BC" w:rsidRPr="00CD042D">
        <w:rPr>
          <w:rFonts w:cs="Times New Roman"/>
        </w:rPr>
        <w:t>Mesta leyfilega frávik í staðsetningu kapla og kapalfestinga:</w:t>
      </w:r>
    </w:p>
    <w:p w14:paraId="38544CB1" w14:textId="77777777" w:rsidR="00AC23BC" w:rsidRPr="00CD042D" w:rsidRDefault="00AC23BC" w:rsidP="00260BBF">
      <w:pPr>
        <w:ind w:left="567"/>
        <w:jc w:val="both"/>
        <w:rPr>
          <w:rFonts w:cs="Times New Roman"/>
        </w:rPr>
      </w:pPr>
      <w:r w:rsidRPr="00CD042D">
        <w:rPr>
          <w:rFonts w:cs="Times New Roman"/>
        </w:rPr>
        <w:t>Í lóðréttu plani ±5 mm.</w:t>
      </w:r>
    </w:p>
    <w:p w14:paraId="150F0549" w14:textId="44F5FFDA" w:rsidR="00AC23BC" w:rsidRPr="00CD042D" w:rsidRDefault="00AC23BC" w:rsidP="00260BBF">
      <w:pPr>
        <w:ind w:left="567"/>
        <w:jc w:val="both"/>
        <w:rPr>
          <w:rFonts w:cs="Times New Roman"/>
        </w:rPr>
      </w:pPr>
      <w:r w:rsidRPr="00CD042D">
        <w:rPr>
          <w:rFonts w:cs="Times New Roman"/>
        </w:rPr>
        <w:t>Í láréttu plani ±15 mm.</w:t>
      </w:r>
    </w:p>
    <w:p w14:paraId="3F421881" w14:textId="5A766470" w:rsidR="00260BBF" w:rsidRDefault="00260BBF" w:rsidP="00260BBF">
      <w:pPr>
        <w:ind w:left="567"/>
      </w:pPr>
      <w:r w:rsidRPr="00CD042D">
        <w:t>Hámarksfrávik kapalröra eða stakra strengja er eftirfarandi:</w:t>
      </w:r>
    </w:p>
    <w:p w14:paraId="0AF80BCF" w14:textId="73A06D1E" w:rsidR="00E201AD" w:rsidRPr="00CD042D" w:rsidRDefault="00E201AD" w:rsidP="00260BBF">
      <w:pPr>
        <w:ind w:left="567"/>
      </w:pPr>
      <w:r>
        <w:rPr>
          <w:noProof/>
        </w:rPr>
        <w:drawing>
          <wp:inline distT="0" distB="0" distL="0" distR="0" wp14:anchorId="6C8710E8" wp14:editId="14A07B9C">
            <wp:extent cx="34766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C111" w14:textId="77777777" w:rsidR="00EC099D" w:rsidRPr="005B30FC" w:rsidRDefault="00EC099D" w:rsidP="00EC099D">
      <w:pPr>
        <w:ind w:left="567"/>
      </w:pPr>
      <w:r w:rsidRPr="005B30FC">
        <w:t>Fyrir h≤200 mm, Δ= ±0,03h.</w:t>
      </w:r>
    </w:p>
    <w:p w14:paraId="69F7A4CE" w14:textId="77777777" w:rsidR="00EC099D" w:rsidRPr="005B30FC" w:rsidRDefault="00EC099D" w:rsidP="00EC099D">
      <w:pPr>
        <w:ind w:left="567"/>
      </w:pPr>
      <w:r w:rsidRPr="005B30FC">
        <w:t>Fyrir h&gt;200 mm (Δ er minna gildið af): Δ = ±0,03h eða ±30 mm.</w:t>
      </w:r>
    </w:p>
    <w:p w14:paraId="5C7A67CC" w14:textId="77777777" w:rsidR="00EC099D" w:rsidRPr="005B30FC" w:rsidRDefault="00EC099D" w:rsidP="00EC099D">
      <w:pPr>
        <w:ind w:left="567"/>
      </w:pPr>
      <w:r w:rsidRPr="005B30FC">
        <w:t>Leyfð frávik steypuhulu að einstökum streng: Δ= -10 mm.</w:t>
      </w:r>
    </w:p>
    <w:p w14:paraId="20329966" w14:textId="77777777" w:rsidR="008829E7" w:rsidRPr="005B30FC" w:rsidRDefault="008829E7" w:rsidP="008829E7">
      <w:pPr>
        <w:ind w:left="567"/>
      </w:pPr>
      <w:r w:rsidRPr="005B30FC">
        <w:t>Leyfð frávik steypuhulu að kapalröri: Δ= -15 mm.</w:t>
      </w:r>
    </w:p>
    <w:p w14:paraId="6143F890" w14:textId="77777777" w:rsidR="00ED1887" w:rsidRPr="00CD042D" w:rsidRDefault="00ED1887" w:rsidP="00EC099D">
      <w:pPr>
        <w:ind w:left="567"/>
        <w:jc w:val="both"/>
        <w:rPr>
          <w:rFonts w:cs="Times New Roman"/>
        </w:rPr>
      </w:pPr>
    </w:p>
    <w:p w14:paraId="7C4A72F8" w14:textId="77777777" w:rsidR="001A4384" w:rsidRPr="00CD042D" w:rsidRDefault="001A4384" w:rsidP="002F0A56">
      <w:pPr>
        <w:pStyle w:val="Kaflafyrirsagnir"/>
      </w:pPr>
    </w:p>
    <w:p w14:paraId="4F298FCD" w14:textId="77777777" w:rsidR="00244CA3" w:rsidRPr="00CD042D" w:rsidRDefault="00244CA3" w:rsidP="007A12AC">
      <w:pPr>
        <w:pStyle w:val="Kaflafyrirsagnir"/>
      </w:pPr>
      <w:bookmarkStart w:id="4" w:name="_Toc74481123"/>
      <w:r w:rsidRPr="00CD042D">
        <w:t>84.361 Kaplar, 12 x ø13 mm</w:t>
      </w:r>
      <w:bookmarkEnd w:id="4"/>
      <w:r w:rsidRPr="00CD042D">
        <w:t xml:space="preserve"> </w:t>
      </w:r>
    </w:p>
    <w:p w14:paraId="087E811F" w14:textId="77777777" w:rsidR="004D0064" w:rsidRPr="00CD042D" w:rsidRDefault="004D0064" w:rsidP="00D94979">
      <w:pPr>
        <w:tabs>
          <w:tab w:val="clear" w:pos="1134"/>
          <w:tab w:val="left" w:pos="851"/>
          <w:tab w:val="left" w:pos="1276"/>
        </w:tabs>
        <w:ind w:left="567"/>
      </w:pPr>
      <w:r w:rsidRPr="00CD042D">
        <w:rPr>
          <w:b/>
        </w:rPr>
        <w:t>a)</w:t>
      </w:r>
      <w:r w:rsidRPr="00CD042D">
        <w:tab/>
      </w:r>
      <w:r w:rsidR="00547D5E" w:rsidRPr="00CD042D">
        <w:t xml:space="preserve"> Um er að ræða allan kostnað, efni, vinna</w:t>
      </w:r>
      <w:r w:rsidRPr="00CD042D">
        <w:t xml:space="preserve"> og flutning efnis vegna </w:t>
      </w:r>
      <w:r w:rsidR="00244CA3" w:rsidRPr="00CD042D">
        <w:t>lagnar og frágangs 12</w:t>
      </w:r>
      <w:r w:rsidR="008127FC" w:rsidRPr="00CD042D">
        <w:t xml:space="preserve"> </w:t>
      </w:r>
      <w:r w:rsidR="00244CA3" w:rsidRPr="00CD042D">
        <w:t>x</w:t>
      </w:r>
      <w:r w:rsidR="008127FC" w:rsidRPr="00CD042D">
        <w:t xml:space="preserve"> </w:t>
      </w:r>
      <w:r w:rsidR="000A12E4" w:rsidRPr="00CD042D">
        <w:t>ø1</w:t>
      </w:r>
      <w:r w:rsidR="00244CA3" w:rsidRPr="00CD042D">
        <w:t xml:space="preserve">3 mm kapla, þ.m.t.: </w:t>
      </w:r>
      <w:r w:rsidR="00756769" w:rsidRPr="00CD042D">
        <w:t>L</w:t>
      </w:r>
      <w:r w:rsidR="00244CA3" w:rsidRPr="00CD042D">
        <w:t>ögn, stólun, festingar og frágangur kapalröra og kapalfestinga</w:t>
      </w:r>
      <w:r w:rsidR="00D94979" w:rsidRPr="00CD042D">
        <w:t xml:space="preserve"> </w:t>
      </w:r>
      <w:r w:rsidR="00D94979" w:rsidRPr="00CD042D">
        <w:rPr>
          <w:i/>
          <w:color w:val="4F81BD" w:themeColor="accent1"/>
        </w:rPr>
        <w:t>[nánari lýsing]</w:t>
      </w:r>
      <w:r w:rsidR="00756769" w:rsidRPr="00CD042D">
        <w:rPr>
          <w:i/>
          <w:color w:val="4F81BD" w:themeColor="accent1"/>
        </w:rPr>
        <w:t>.</w:t>
      </w:r>
    </w:p>
    <w:p w14:paraId="782C26F9" w14:textId="77777777" w:rsidR="00244CA3" w:rsidRPr="00CD042D" w:rsidRDefault="000A12E4" w:rsidP="00D94979">
      <w:pPr>
        <w:pStyle w:val="Liurtexti"/>
        <w:tabs>
          <w:tab w:val="left" w:pos="851"/>
        </w:tabs>
        <w:ind w:firstLine="0"/>
      </w:pPr>
      <w:r w:rsidRPr="00CD042D">
        <w:rPr>
          <w:b/>
        </w:rPr>
        <w:t>b</w:t>
      </w:r>
      <w:r w:rsidR="00244CA3" w:rsidRPr="00CD042D">
        <w:rPr>
          <w:b/>
        </w:rPr>
        <w:t>)</w:t>
      </w:r>
      <w:r w:rsidR="00244CA3" w:rsidRPr="00CD042D">
        <w:t xml:space="preserve"> </w:t>
      </w:r>
      <w:r w:rsidR="00244CA3" w:rsidRPr="00CD042D">
        <w:tab/>
        <w:t>Spenn</w:t>
      </w:r>
      <w:r w:rsidR="00285200" w:rsidRPr="00CD042D">
        <w:t>i</w:t>
      </w:r>
      <w:r w:rsidR="00244CA3" w:rsidRPr="00CD042D">
        <w:t>vír:</w:t>
      </w:r>
    </w:p>
    <w:p w14:paraId="50E01ECF" w14:textId="77777777" w:rsidR="00D94979" w:rsidRPr="00CD042D" w:rsidRDefault="00244CA3" w:rsidP="00D94979">
      <w:pPr>
        <w:pStyle w:val="Liurtexti"/>
        <w:tabs>
          <w:tab w:val="left" w:pos="851"/>
        </w:tabs>
        <w:ind w:firstLine="0"/>
      </w:pPr>
      <w:r w:rsidRPr="00CD042D">
        <w:rPr>
          <w:color w:val="FF0000"/>
        </w:rPr>
        <w:tab/>
      </w:r>
      <w:r w:rsidR="00D94979" w:rsidRPr="00CD042D">
        <w:t>Þvermál = ø13,0 mm</w:t>
      </w:r>
    </w:p>
    <w:p w14:paraId="410ACAE2" w14:textId="77777777" w:rsidR="00244CA3" w:rsidRPr="00CD042D" w:rsidRDefault="00D94979" w:rsidP="00D94979">
      <w:pPr>
        <w:pStyle w:val="Liurtexti"/>
        <w:tabs>
          <w:tab w:val="left" w:pos="851"/>
        </w:tabs>
        <w:ind w:firstLine="0"/>
      </w:pPr>
      <w:r w:rsidRPr="00CD042D">
        <w:tab/>
        <w:t>Þ</w:t>
      </w:r>
      <w:r w:rsidR="005A544D" w:rsidRPr="00CD042D">
        <w:t>verskurðarflatarmál = 100</w:t>
      </w:r>
      <w:r w:rsidR="00244CA3" w:rsidRPr="00CD042D">
        <w:t xml:space="preserve"> mm</w:t>
      </w:r>
      <w:r w:rsidR="00244CA3" w:rsidRPr="00CD042D">
        <w:rPr>
          <w:vertAlign w:val="superscript"/>
        </w:rPr>
        <w:t>2</w:t>
      </w:r>
      <w:r w:rsidR="00244CA3" w:rsidRPr="00CD042D">
        <w:t>.</w:t>
      </w:r>
    </w:p>
    <w:p w14:paraId="56161837" w14:textId="77777777" w:rsidR="00244CA3" w:rsidRPr="00CD042D" w:rsidRDefault="00244CA3" w:rsidP="00D94979">
      <w:pPr>
        <w:pStyle w:val="Liurtexti"/>
        <w:tabs>
          <w:tab w:val="left" w:pos="851"/>
        </w:tabs>
        <w:ind w:firstLine="0"/>
      </w:pPr>
      <w:r w:rsidRPr="00CD042D">
        <w:tab/>
        <w:t>Togþol (tensile strength): Rm &gt;1860 MPa.</w:t>
      </w:r>
      <w:r w:rsidRPr="00CD042D">
        <w:tab/>
      </w:r>
      <w:r w:rsidRPr="00CD042D">
        <w:tab/>
        <w:t xml:space="preserve">  </w:t>
      </w:r>
    </w:p>
    <w:p w14:paraId="28ABE733" w14:textId="77777777" w:rsidR="00244CA3" w:rsidRPr="00CD042D" w:rsidRDefault="00244CA3" w:rsidP="00D94979">
      <w:pPr>
        <w:pStyle w:val="Liurtexti"/>
        <w:tabs>
          <w:tab w:val="left" w:pos="851"/>
        </w:tabs>
        <w:ind w:firstLine="0"/>
      </w:pPr>
      <w:r w:rsidRPr="00CD042D">
        <w:tab/>
        <w:t xml:space="preserve">Kennigildi mesta togkrafts (characteristic value of maximum force) Fm &gt; </w:t>
      </w:r>
      <w:r w:rsidR="005A544D" w:rsidRPr="00CD042D">
        <w:t>186</w:t>
      </w:r>
      <w:r w:rsidRPr="00CD042D">
        <w:t xml:space="preserve"> kN.</w:t>
      </w:r>
    </w:p>
    <w:p w14:paraId="3CC080F9" w14:textId="77777777" w:rsidR="0083454F" w:rsidRPr="00CD042D" w:rsidRDefault="00244CA3" w:rsidP="00D94979">
      <w:pPr>
        <w:pStyle w:val="Liurtexti"/>
        <w:tabs>
          <w:tab w:val="left" w:pos="851"/>
        </w:tabs>
        <w:ind w:left="851" w:firstLine="0"/>
      </w:pPr>
      <w:r w:rsidRPr="00CD042D">
        <w:t xml:space="preserve">Kennigildi togkrafts miðað við 0,1 % streitu (characteristic value of 0,1 % proof force) Fp0,1 &gt; </w:t>
      </w:r>
      <w:r w:rsidR="005A544D" w:rsidRPr="00CD042D">
        <w:t>160</w:t>
      </w:r>
      <w:r w:rsidRPr="00CD042D">
        <w:t xml:space="preserve"> kN. </w:t>
      </w:r>
    </w:p>
    <w:p w14:paraId="65D1549C" w14:textId="39563F20" w:rsidR="00244CA3" w:rsidRPr="00CD042D" w:rsidRDefault="00244CA3" w:rsidP="00D94979">
      <w:pPr>
        <w:pStyle w:val="Liurtexti"/>
        <w:tabs>
          <w:tab w:val="left" w:pos="851"/>
        </w:tabs>
        <w:ind w:left="851" w:firstLine="0"/>
      </w:pPr>
      <w:r w:rsidRPr="00CD042D">
        <w:t>Lágmarkslenging max togkrafts Agt með Lo ≥ 500 mm skal vera 3,5 %.</w:t>
      </w:r>
    </w:p>
    <w:p w14:paraId="2AA7D0A5" w14:textId="77777777" w:rsidR="00244CA3" w:rsidRPr="00CD042D" w:rsidRDefault="00D94979" w:rsidP="00D94979">
      <w:pPr>
        <w:pStyle w:val="Liurtexti"/>
        <w:tabs>
          <w:tab w:val="left" w:pos="851"/>
        </w:tabs>
        <w:ind w:left="709" w:firstLine="0"/>
      </w:pPr>
      <w:r w:rsidRPr="00CD042D">
        <w:tab/>
      </w:r>
      <w:r w:rsidR="00244CA3" w:rsidRPr="00CD042D">
        <w:t>Spennutap undir 1000 klst. álagi (relaxation) skal vera mest 2,5 % með togkrafti, sem nemur 70 % Fm.</w:t>
      </w:r>
    </w:p>
    <w:p w14:paraId="02FC19F8" w14:textId="77777777" w:rsidR="000A12E4" w:rsidRPr="00CD042D" w:rsidRDefault="000A12E4" w:rsidP="00D94979">
      <w:pPr>
        <w:spacing w:after="60" w:line="240" w:lineRule="atLeast"/>
        <w:ind w:left="567"/>
        <w:jc w:val="both"/>
        <w:rPr>
          <w:rFonts w:cs="Times New Roman"/>
          <w:i/>
        </w:rPr>
      </w:pPr>
      <w:r w:rsidRPr="00CD042D">
        <w:rPr>
          <w:rFonts w:cs="Times New Roman"/>
        </w:rPr>
        <w:t>Kapalrör</w:t>
      </w:r>
      <w:r w:rsidR="00D94979" w:rsidRPr="00CD042D">
        <w:rPr>
          <w:rFonts w:cs="Times New Roman"/>
        </w:rPr>
        <w:t>:</w:t>
      </w:r>
    </w:p>
    <w:p w14:paraId="1C7CF246" w14:textId="77777777" w:rsidR="00D94979" w:rsidRPr="00CD042D" w:rsidRDefault="00D94979" w:rsidP="00D94979">
      <w:pPr>
        <w:tabs>
          <w:tab w:val="left" w:pos="851"/>
        </w:tabs>
        <w:spacing w:after="60" w:line="240" w:lineRule="atLeast"/>
        <w:ind w:left="567"/>
        <w:jc w:val="both"/>
        <w:rPr>
          <w:i/>
          <w:color w:val="4F81BD" w:themeColor="accent1"/>
        </w:rPr>
      </w:pPr>
      <w:r w:rsidRPr="00CD042D">
        <w:rPr>
          <w:rFonts w:cs="Times New Roman"/>
          <w:i/>
        </w:rPr>
        <w:tab/>
      </w:r>
      <w:r w:rsidRPr="00CD042D">
        <w:rPr>
          <w:rFonts w:cs="Times New Roman"/>
        </w:rPr>
        <w:t>Gerð</w:t>
      </w:r>
      <w:r w:rsidRPr="00CD042D">
        <w:rPr>
          <w:rFonts w:cs="Times New Roman"/>
          <w:i/>
        </w:rPr>
        <w:t xml:space="preserve"> </w:t>
      </w:r>
      <w:r w:rsidRPr="00CD042D">
        <w:rPr>
          <w:i/>
          <w:color w:val="4F81BD" w:themeColor="accent1"/>
        </w:rPr>
        <w:t>[gildi]</w:t>
      </w:r>
    </w:p>
    <w:p w14:paraId="00671D3C" w14:textId="77777777" w:rsidR="00D94979" w:rsidRPr="00CD042D" w:rsidRDefault="00D94979" w:rsidP="00D94979">
      <w:pPr>
        <w:tabs>
          <w:tab w:val="left" w:pos="851"/>
        </w:tabs>
        <w:spacing w:after="60" w:line="240" w:lineRule="atLeast"/>
        <w:ind w:left="567"/>
        <w:jc w:val="both"/>
        <w:rPr>
          <w:i/>
          <w:color w:val="4F81BD" w:themeColor="accent1"/>
        </w:rPr>
      </w:pPr>
      <w:r w:rsidRPr="00CD042D">
        <w:rPr>
          <w:rFonts w:cs="Times New Roman"/>
          <w:i/>
        </w:rPr>
        <w:tab/>
      </w:r>
      <w:r w:rsidRPr="00CD042D">
        <w:rPr>
          <w:rFonts w:cs="Times New Roman"/>
        </w:rPr>
        <w:t>Stærð</w:t>
      </w:r>
      <w:r w:rsidRPr="00CD042D">
        <w:rPr>
          <w:rFonts w:cs="Times New Roman"/>
          <w:i/>
        </w:rPr>
        <w:t xml:space="preserve"> </w:t>
      </w:r>
      <w:r w:rsidRPr="00CD042D">
        <w:rPr>
          <w:i/>
          <w:color w:val="4F81BD" w:themeColor="accent1"/>
        </w:rPr>
        <w:t>[gildi]</w:t>
      </w:r>
    </w:p>
    <w:p w14:paraId="0ED93AF3" w14:textId="77777777" w:rsidR="00D94979" w:rsidRPr="00CD042D" w:rsidRDefault="00D94979" w:rsidP="00D94979">
      <w:pPr>
        <w:tabs>
          <w:tab w:val="left" w:pos="851"/>
        </w:tabs>
        <w:spacing w:after="60" w:line="240" w:lineRule="atLeast"/>
        <w:ind w:left="567"/>
        <w:jc w:val="both"/>
        <w:rPr>
          <w:rFonts w:cs="Times New Roman"/>
        </w:rPr>
      </w:pPr>
      <w:r w:rsidRPr="00CD042D">
        <w:rPr>
          <w:rFonts w:cs="Times New Roman"/>
          <w:i/>
        </w:rPr>
        <w:tab/>
      </w:r>
      <w:r w:rsidRPr="00CD042D">
        <w:rPr>
          <w:rFonts w:cs="Times New Roman"/>
        </w:rPr>
        <w:t xml:space="preserve">Veggþykkt </w:t>
      </w:r>
      <w:r w:rsidRPr="00CD042D">
        <w:rPr>
          <w:i/>
          <w:color w:val="4F81BD" w:themeColor="accent1"/>
        </w:rPr>
        <w:t>[gildi]</w:t>
      </w:r>
    </w:p>
    <w:p w14:paraId="3EB73FF1" w14:textId="77777777" w:rsidR="000A12E4" w:rsidRPr="00CD042D" w:rsidRDefault="0014673D" w:rsidP="00D94979">
      <w:pPr>
        <w:pStyle w:val="Liurtexti"/>
        <w:tabs>
          <w:tab w:val="left" w:pos="851"/>
        </w:tabs>
        <w:ind w:firstLine="0"/>
      </w:pPr>
      <w:r w:rsidRPr="00CD042D">
        <w:lastRenderedPageBreak/>
        <w:t>Akkeri ásamt fylgihlutum með tilheyrandi lásplötu og gripum fyrir 13 mm</w:t>
      </w:r>
      <w:r w:rsidR="00734C4B" w:rsidRPr="00CD042D">
        <w:t xml:space="preserve"> spennivír.</w:t>
      </w:r>
    </w:p>
    <w:p w14:paraId="171CC339" w14:textId="77777777" w:rsidR="004D0064" w:rsidRPr="00CD042D" w:rsidRDefault="004D0064" w:rsidP="00D94979">
      <w:pPr>
        <w:tabs>
          <w:tab w:val="left" w:pos="851"/>
        </w:tabs>
        <w:ind w:left="567"/>
      </w:pPr>
      <w:r w:rsidRPr="00CD042D">
        <w:rPr>
          <w:b/>
        </w:rPr>
        <w:t>f)</w:t>
      </w:r>
      <w:r w:rsidRPr="00CD042D">
        <w:tab/>
        <w:t xml:space="preserve">Uppgjör miðast </w:t>
      </w:r>
      <w:r w:rsidR="00756769" w:rsidRPr="00CD042D">
        <w:t xml:space="preserve">við </w:t>
      </w:r>
      <w:r w:rsidR="00244CA3" w:rsidRPr="00CD042D">
        <w:t>þyngd spennivírs í fullfrágengnum köplum. Lengd kapla reiknast 1,0 m aftur fyrir kapalfestingar</w:t>
      </w:r>
      <w:r w:rsidR="00241FB6" w:rsidRPr="00CD042D">
        <w:t>.</w:t>
      </w:r>
    </w:p>
    <w:p w14:paraId="457A1003" w14:textId="77777777" w:rsidR="004D0064" w:rsidRPr="00CD042D" w:rsidRDefault="000A12E4" w:rsidP="00D94979">
      <w:pPr>
        <w:tabs>
          <w:tab w:val="left" w:pos="851"/>
        </w:tabs>
        <w:ind w:left="567"/>
      </w:pPr>
      <w:r w:rsidRPr="00CD042D">
        <w:tab/>
      </w:r>
      <w:r w:rsidR="004D0064" w:rsidRPr="00CD042D">
        <w:t>Mælieining:</w:t>
      </w:r>
      <w:r w:rsidR="004D0064" w:rsidRPr="00CD042D">
        <w:tab/>
        <w:t>kg</w:t>
      </w:r>
    </w:p>
    <w:p w14:paraId="76C526AB" w14:textId="77777777" w:rsidR="008127FC" w:rsidRPr="00CD042D" w:rsidRDefault="008127FC" w:rsidP="00D94979">
      <w:pPr>
        <w:pStyle w:val="Kaflafyrirsagnir"/>
        <w:tabs>
          <w:tab w:val="clear" w:pos="567"/>
          <w:tab w:val="left" w:pos="851"/>
        </w:tabs>
      </w:pPr>
      <w:bookmarkStart w:id="5" w:name="_Toc74481124"/>
      <w:r w:rsidRPr="00CD042D">
        <w:t>84.364 Kaplar, 12 x ø16 mm</w:t>
      </w:r>
      <w:bookmarkEnd w:id="5"/>
      <w:r w:rsidRPr="00CD042D">
        <w:t xml:space="preserve"> </w:t>
      </w:r>
    </w:p>
    <w:p w14:paraId="04695753" w14:textId="77777777" w:rsidR="008127FC" w:rsidRPr="00CD042D" w:rsidRDefault="008127FC" w:rsidP="00D94979">
      <w:pPr>
        <w:tabs>
          <w:tab w:val="clear" w:pos="1134"/>
          <w:tab w:val="left" w:pos="851"/>
          <w:tab w:val="left" w:pos="1276"/>
        </w:tabs>
        <w:ind w:left="567"/>
      </w:pPr>
      <w:r w:rsidRPr="00CD042D">
        <w:rPr>
          <w:b/>
        </w:rPr>
        <w:t>a)</w:t>
      </w:r>
      <w:r w:rsidRPr="00CD042D">
        <w:tab/>
      </w:r>
      <w:r w:rsidR="00547D5E" w:rsidRPr="00CD042D">
        <w:t xml:space="preserve"> Um er að ræða</w:t>
      </w:r>
      <w:r w:rsidRPr="00CD042D">
        <w:t xml:space="preserve"> allan kostnað, efni, vinnu og flutning efnis vegna lagnar og frágangs 12 x ø15,7 mm kapla, þ.m.t.: </w:t>
      </w:r>
      <w:r w:rsidR="00756769" w:rsidRPr="00CD042D">
        <w:t>L</w:t>
      </w:r>
      <w:r w:rsidRPr="00CD042D">
        <w:t>ögn, stólun, festingar og frágangur kapalröra og kapalfestinga</w:t>
      </w:r>
      <w:r w:rsidR="00D94979" w:rsidRPr="00CD042D">
        <w:t xml:space="preserve"> </w:t>
      </w:r>
      <w:r w:rsidR="00D94979" w:rsidRPr="00CD042D">
        <w:rPr>
          <w:i/>
          <w:color w:val="4F81BD" w:themeColor="accent1"/>
        </w:rPr>
        <w:t>[nánari lýsing</w:t>
      </w:r>
      <w:r w:rsidR="00756769" w:rsidRPr="00CD042D">
        <w:rPr>
          <w:i/>
          <w:color w:val="4F81BD" w:themeColor="accent1"/>
        </w:rPr>
        <w:t>.</w:t>
      </w:r>
      <w:r w:rsidR="00D94979" w:rsidRPr="00CD042D">
        <w:rPr>
          <w:i/>
          <w:color w:val="4F81BD" w:themeColor="accent1"/>
        </w:rPr>
        <w:t>]</w:t>
      </w:r>
    </w:p>
    <w:p w14:paraId="5847BF87" w14:textId="77777777" w:rsidR="008127FC" w:rsidRPr="00CD042D" w:rsidRDefault="008127FC" w:rsidP="00D94979">
      <w:pPr>
        <w:pStyle w:val="Liurtexti"/>
        <w:tabs>
          <w:tab w:val="left" w:pos="851"/>
        </w:tabs>
        <w:ind w:firstLine="0"/>
      </w:pPr>
      <w:r w:rsidRPr="00CD042D">
        <w:rPr>
          <w:b/>
        </w:rPr>
        <w:t>b)</w:t>
      </w:r>
      <w:r w:rsidRPr="00CD042D">
        <w:t xml:space="preserve"> </w:t>
      </w:r>
      <w:r w:rsidRPr="00CD042D">
        <w:tab/>
        <w:t>Spenn</w:t>
      </w:r>
      <w:r w:rsidR="00756769" w:rsidRPr="00CD042D">
        <w:t>i</w:t>
      </w:r>
      <w:r w:rsidRPr="00CD042D">
        <w:t>vír :</w:t>
      </w:r>
    </w:p>
    <w:p w14:paraId="538B769B" w14:textId="77777777" w:rsidR="008127FC" w:rsidRPr="00CD042D" w:rsidRDefault="008127FC" w:rsidP="00D94979">
      <w:pPr>
        <w:pStyle w:val="Liurtexti"/>
        <w:tabs>
          <w:tab w:val="left" w:pos="851"/>
        </w:tabs>
        <w:ind w:left="851" w:firstLine="0"/>
      </w:pPr>
      <w:r w:rsidRPr="00CD042D">
        <w:t>Þvermál = ø15,7 mm,  þverskurðarflatarmál = 150 mm</w:t>
      </w:r>
      <w:r w:rsidRPr="00CD042D">
        <w:rPr>
          <w:vertAlign w:val="superscript"/>
        </w:rPr>
        <w:t>2</w:t>
      </w:r>
      <w:r w:rsidRPr="00CD042D">
        <w:t>.</w:t>
      </w:r>
    </w:p>
    <w:p w14:paraId="28520CF9" w14:textId="77777777" w:rsidR="008127FC" w:rsidRPr="00CD042D" w:rsidRDefault="008127FC" w:rsidP="00D94979">
      <w:pPr>
        <w:pStyle w:val="Liurtexti"/>
        <w:tabs>
          <w:tab w:val="left" w:pos="851"/>
        </w:tabs>
        <w:ind w:left="851" w:firstLine="0"/>
      </w:pPr>
      <w:r w:rsidRPr="00CD042D">
        <w:t>Togþol (tensile strength): Rm &gt;1860 MPa.</w:t>
      </w:r>
      <w:r w:rsidRPr="00CD042D">
        <w:tab/>
      </w:r>
      <w:r w:rsidRPr="00CD042D">
        <w:tab/>
        <w:t xml:space="preserve">  </w:t>
      </w:r>
    </w:p>
    <w:p w14:paraId="6EC87F2D" w14:textId="77777777" w:rsidR="008127FC" w:rsidRPr="00CD042D" w:rsidRDefault="008127FC" w:rsidP="00D94979">
      <w:pPr>
        <w:pStyle w:val="Liurtexti"/>
        <w:tabs>
          <w:tab w:val="left" w:pos="851"/>
        </w:tabs>
        <w:ind w:left="851" w:firstLine="0"/>
      </w:pPr>
      <w:r w:rsidRPr="00CD042D">
        <w:t>Kennigildi mesta togkrafts (characteristic value of maximum force) Fm &gt; 279 kN.</w:t>
      </w:r>
    </w:p>
    <w:p w14:paraId="1CC3CF92" w14:textId="77777777" w:rsidR="008127FC" w:rsidRPr="00CD042D" w:rsidRDefault="008127FC" w:rsidP="00D94979">
      <w:pPr>
        <w:pStyle w:val="Liurtexti"/>
        <w:tabs>
          <w:tab w:val="left" w:pos="851"/>
        </w:tabs>
        <w:ind w:left="851" w:firstLine="0"/>
      </w:pPr>
      <w:r w:rsidRPr="00CD042D">
        <w:t>Kennigildi togkrafts miðað við 0,1 % streitu (characteristic value of 0,1 % proof force) Fp0,1 &gt; 240 kN. Lágmarkslenging max togkrafts Agt með Lo ≥ 500 mm skal vera 3,5 %.</w:t>
      </w:r>
    </w:p>
    <w:p w14:paraId="1EFECF03" w14:textId="77777777" w:rsidR="008127FC" w:rsidRPr="00CD042D" w:rsidRDefault="008127FC" w:rsidP="00D94979">
      <w:pPr>
        <w:pStyle w:val="Liurtexti"/>
        <w:tabs>
          <w:tab w:val="left" w:pos="851"/>
        </w:tabs>
        <w:ind w:left="851" w:firstLine="0"/>
      </w:pPr>
      <w:r w:rsidRPr="00CD042D">
        <w:t>Spennutap undir 1000 klst. álagi (relaxation) skal vera mest 2,5 % með togkrafti, sem nemur 70 % Fm.</w:t>
      </w:r>
    </w:p>
    <w:p w14:paraId="305857B2" w14:textId="77777777" w:rsidR="008127FC" w:rsidRPr="00CD042D" w:rsidRDefault="008127FC" w:rsidP="00D94979">
      <w:pPr>
        <w:pStyle w:val="Liurtexti"/>
        <w:tabs>
          <w:tab w:val="left" w:pos="851"/>
        </w:tabs>
        <w:ind w:firstLine="0"/>
      </w:pPr>
      <w:r w:rsidRPr="00CD042D">
        <w:t>Akkeri ásamt fylgihlutum með tilheyr</w:t>
      </w:r>
      <w:r w:rsidR="00734C4B" w:rsidRPr="00CD042D">
        <w:t>andi lásplötu og gripum fyrir 15,7</w:t>
      </w:r>
      <w:r w:rsidRPr="00CD042D">
        <w:t xml:space="preserve"> mm</w:t>
      </w:r>
      <w:r w:rsidR="00734C4B" w:rsidRPr="00CD042D">
        <w:t xml:space="preserve"> spennivír.</w:t>
      </w:r>
    </w:p>
    <w:p w14:paraId="48290495" w14:textId="77777777" w:rsidR="008127FC" w:rsidRPr="00CD042D" w:rsidRDefault="008127FC" w:rsidP="00D94979">
      <w:pPr>
        <w:tabs>
          <w:tab w:val="left" w:pos="851"/>
        </w:tabs>
        <w:ind w:left="567"/>
      </w:pPr>
      <w:r w:rsidRPr="00CD042D">
        <w:rPr>
          <w:b/>
        </w:rPr>
        <w:t>f)</w:t>
      </w:r>
      <w:r w:rsidRPr="00CD042D">
        <w:tab/>
        <w:t xml:space="preserve">Uppgjör miðast </w:t>
      </w:r>
      <w:r w:rsidR="00756769" w:rsidRPr="00CD042D">
        <w:t xml:space="preserve">við </w:t>
      </w:r>
      <w:r w:rsidRPr="00CD042D">
        <w:t>þyngd spennivírs í fullfrágengnum köplum. Lengd kapla reiknast 1,0 m aftur fyrir kapalfestingar.</w:t>
      </w:r>
    </w:p>
    <w:p w14:paraId="68A19574" w14:textId="77777777" w:rsidR="008127FC" w:rsidRPr="00CD042D" w:rsidRDefault="008127FC" w:rsidP="00D94979">
      <w:pPr>
        <w:tabs>
          <w:tab w:val="left" w:pos="851"/>
        </w:tabs>
        <w:ind w:left="567"/>
      </w:pPr>
      <w:r w:rsidRPr="00CD042D">
        <w:tab/>
        <w:t>Mælieining:</w:t>
      </w:r>
      <w:r w:rsidRPr="00CD042D">
        <w:tab/>
        <w:t>kg</w:t>
      </w:r>
    </w:p>
    <w:p w14:paraId="19EF6E5E" w14:textId="77777777" w:rsidR="00EB0607" w:rsidRPr="00CD042D" w:rsidRDefault="00EB0607" w:rsidP="00D94979">
      <w:pPr>
        <w:pStyle w:val="Kaflafyrirsagnir"/>
        <w:tabs>
          <w:tab w:val="clear" w:pos="567"/>
          <w:tab w:val="left" w:pos="851"/>
        </w:tabs>
      </w:pPr>
      <w:bookmarkStart w:id="6" w:name="_Toc74481125"/>
      <w:r w:rsidRPr="00CD042D">
        <w:t>84.36</w:t>
      </w:r>
      <w:r w:rsidR="00547D5E" w:rsidRPr="00CD042D">
        <w:t>5</w:t>
      </w:r>
      <w:r w:rsidRPr="00CD042D">
        <w:t xml:space="preserve"> Kaplar, 15 x ø16 mm</w:t>
      </w:r>
      <w:bookmarkEnd w:id="6"/>
      <w:r w:rsidRPr="00CD042D">
        <w:t xml:space="preserve"> </w:t>
      </w:r>
    </w:p>
    <w:p w14:paraId="1169BCDB" w14:textId="77777777" w:rsidR="00EB0607" w:rsidRPr="00CD042D" w:rsidRDefault="00EB0607" w:rsidP="00D94979">
      <w:pPr>
        <w:tabs>
          <w:tab w:val="clear" w:pos="1134"/>
          <w:tab w:val="left" w:pos="851"/>
          <w:tab w:val="left" w:pos="1276"/>
        </w:tabs>
        <w:ind w:hanging="284"/>
      </w:pPr>
      <w:r w:rsidRPr="00CD042D">
        <w:rPr>
          <w:b/>
        </w:rPr>
        <w:t>a)</w:t>
      </w:r>
      <w:r w:rsidRPr="00CD042D">
        <w:rPr>
          <w:b/>
        </w:rPr>
        <w:tab/>
      </w:r>
      <w:r w:rsidR="00547D5E" w:rsidRPr="00CD042D">
        <w:t xml:space="preserve"> Um er að ræða</w:t>
      </w:r>
      <w:r w:rsidRPr="00CD042D">
        <w:t xml:space="preserve"> allan kostnað, efni, vinnu og flutning efnis vegna lagnar og frágangs 15 x ø15,7 mm kapla, þ.m.t.: </w:t>
      </w:r>
      <w:r w:rsidR="00756769" w:rsidRPr="00CD042D">
        <w:t>L</w:t>
      </w:r>
      <w:r w:rsidRPr="00CD042D">
        <w:t>ögn, stólun, festingar og frágangur kapalröra og kapalfestinga</w:t>
      </w:r>
      <w:r w:rsidR="00547D5E" w:rsidRPr="00CD042D">
        <w:t xml:space="preserve"> </w:t>
      </w:r>
      <w:r w:rsidR="00D94979" w:rsidRPr="00CD042D">
        <w:rPr>
          <w:i/>
          <w:color w:val="4F81BD" w:themeColor="accent1"/>
        </w:rPr>
        <w:t>[nánari lýsing]</w:t>
      </w:r>
      <w:r w:rsidR="00756769" w:rsidRPr="00CD042D">
        <w:rPr>
          <w:i/>
          <w:color w:val="4F81BD" w:themeColor="accent1"/>
        </w:rPr>
        <w:t>.</w:t>
      </w:r>
    </w:p>
    <w:p w14:paraId="207ED396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rPr>
          <w:b/>
        </w:rPr>
        <w:t>b)</w:t>
      </w:r>
      <w:r w:rsidRPr="00CD042D">
        <w:t xml:space="preserve"> </w:t>
      </w:r>
      <w:r w:rsidRPr="00CD042D">
        <w:tab/>
        <w:t>Spenn</w:t>
      </w:r>
      <w:r w:rsidR="00756769" w:rsidRPr="00CD042D">
        <w:t>i</w:t>
      </w:r>
      <w:r w:rsidRPr="00CD042D">
        <w:t>vír :</w:t>
      </w:r>
    </w:p>
    <w:p w14:paraId="3C87D38B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rPr>
          <w:color w:val="FF0000"/>
        </w:rPr>
        <w:tab/>
      </w:r>
      <w:r w:rsidRPr="00CD042D">
        <w:t>Þvermál = ø15,7 mm,  þverskurðarflatarmál = 150 mm</w:t>
      </w:r>
      <w:r w:rsidRPr="00CD042D">
        <w:rPr>
          <w:vertAlign w:val="superscript"/>
        </w:rPr>
        <w:t>2</w:t>
      </w:r>
      <w:r w:rsidRPr="00CD042D">
        <w:t>.</w:t>
      </w:r>
    </w:p>
    <w:p w14:paraId="41CB6239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tab/>
        <w:t>Togþol (tensile strength): Rm &gt;1860 MPa.</w:t>
      </w:r>
      <w:r w:rsidRPr="00CD042D">
        <w:tab/>
      </w:r>
      <w:r w:rsidRPr="00CD042D">
        <w:tab/>
        <w:t xml:space="preserve">  </w:t>
      </w:r>
    </w:p>
    <w:p w14:paraId="3283FFAC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tab/>
        <w:t>Kennigildi mesta togkrafts (characteristic value of maximum force) Fm &gt; 279 kN.</w:t>
      </w:r>
    </w:p>
    <w:p w14:paraId="0CF43098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tab/>
        <w:t>Kennigildi togkrafts miðað við 0,1 % streitu (characteristic value of 0,1 % proof force) Fp0,1 &gt; 240 kN. Lágmarkslenging max togkrafts Agt með Lo ≥ 500 mm skal vera 3,5 %.</w:t>
      </w:r>
    </w:p>
    <w:p w14:paraId="0EF8F929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tab/>
        <w:t>Spennutap undir 1000 klst. álagi (relaxation) skal vera mest 2,5 % með togkrafti, sem nemur 70 % Fm.</w:t>
      </w:r>
    </w:p>
    <w:p w14:paraId="007B4761" w14:textId="77777777" w:rsidR="00EB0607" w:rsidRPr="00CD042D" w:rsidRDefault="00EB0607" w:rsidP="00D94979">
      <w:pPr>
        <w:pStyle w:val="Liurtexti"/>
        <w:tabs>
          <w:tab w:val="left" w:pos="851"/>
        </w:tabs>
        <w:ind w:left="851" w:hanging="284"/>
      </w:pPr>
      <w:r w:rsidRPr="00CD042D">
        <w:t>Akkeri ásamt fylgihlutum með tilheyrandi lásplötu og gripum fyrir 15,7 mm spennivír.</w:t>
      </w:r>
    </w:p>
    <w:p w14:paraId="146E1188" w14:textId="77777777" w:rsidR="00EB0607" w:rsidRPr="00CD042D" w:rsidRDefault="00EB0607" w:rsidP="00D94979">
      <w:pPr>
        <w:tabs>
          <w:tab w:val="left" w:pos="851"/>
        </w:tabs>
        <w:ind w:hanging="284"/>
      </w:pPr>
      <w:r w:rsidRPr="00CD042D">
        <w:rPr>
          <w:b/>
        </w:rPr>
        <w:lastRenderedPageBreak/>
        <w:t>f)</w:t>
      </w:r>
      <w:r w:rsidRPr="00CD042D">
        <w:tab/>
        <w:t xml:space="preserve">Uppgjör miðast </w:t>
      </w:r>
      <w:r w:rsidR="00E07E6B" w:rsidRPr="00CD042D">
        <w:t xml:space="preserve">við </w:t>
      </w:r>
      <w:r w:rsidRPr="00CD042D">
        <w:t>þyngd spennivírs í fullfrágengnum köplum. Lengd kapla reiknast 1,0 m aftur fyrir kapalfestingar.</w:t>
      </w:r>
    </w:p>
    <w:p w14:paraId="53F5A0D9" w14:textId="7866487C" w:rsidR="002D64D3" w:rsidRPr="00CD042D" w:rsidRDefault="00EB0607" w:rsidP="00D52C2A">
      <w:pPr>
        <w:tabs>
          <w:tab w:val="left" w:pos="851"/>
        </w:tabs>
        <w:ind w:hanging="284"/>
        <w:rPr>
          <w:szCs w:val="24"/>
        </w:rPr>
      </w:pPr>
      <w:r w:rsidRPr="00CD042D">
        <w:tab/>
        <w:t>Mælieining:</w:t>
      </w:r>
      <w:r w:rsidRPr="00CD042D">
        <w:tab/>
        <w:t>kg</w:t>
      </w:r>
    </w:p>
    <w:sectPr w:rsidR="002D64D3" w:rsidRPr="00CD04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833F" w14:textId="77777777" w:rsidR="00A464EB" w:rsidRDefault="00A464EB" w:rsidP="005B28DC">
      <w:r>
        <w:separator/>
      </w:r>
    </w:p>
  </w:endnote>
  <w:endnote w:type="continuationSeparator" w:id="0">
    <w:p w14:paraId="25020680" w14:textId="77777777" w:rsidR="00A464EB" w:rsidRDefault="00A464EB" w:rsidP="005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1A460" w14:textId="77777777" w:rsidR="008B0DB0" w:rsidRDefault="008B0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C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9BD8CF" w14:textId="77777777" w:rsidR="005B28DC" w:rsidRDefault="005B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BC26" w14:textId="77777777" w:rsidR="00A464EB" w:rsidRDefault="00A464EB" w:rsidP="005B28DC">
      <w:r>
        <w:separator/>
      </w:r>
    </w:p>
  </w:footnote>
  <w:footnote w:type="continuationSeparator" w:id="0">
    <w:p w14:paraId="44E34D95" w14:textId="77777777" w:rsidR="00A464EB" w:rsidRDefault="00A464EB" w:rsidP="005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6FF9" w14:textId="034402E5" w:rsidR="008B0DB0" w:rsidRDefault="008B0DB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F86CFB">
      <w:t>1</w:t>
    </w:r>
    <w:r w:rsidR="00D52C2A">
      <w:t>1</w:t>
    </w:r>
    <w:r w:rsidR="00730CA9">
      <w:t>.0</w:t>
    </w:r>
    <w:r w:rsidR="00F86CFB">
      <w:t>6</w:t>
    </w:r>
    <w:r w:rsidR="00730CA9">
      <w:t>.20</w:t>
    </w:r>
    <w:r w:rsidR="00F86CFB">
      <w:t>21</w:t>
    </w:r>
  </w:p>
  <w:p w14:paraId="47033867" w14:textId="2A6C11E3" w:rsidR="00984F7E" w:rsidRDefault="00984F7E" w:rsidP="00984F7E">
    <w:pPr>
      <w:pStyle w:val="Header"/>
      <w:jc w:val="center"/>
    </w:pPr>
    <w:r>
      <w:t>SNI-3401, 84.36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B94"/>
    <w:multiLevelType w:val="hybridMultilevel"/>
    <w:tmpl w:val="1E6C6E7C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7F51F0"/>
    <w:multiLevelType w:val="hybridMultilevel"/>
    <w:tmpl w:val="00FE8A7E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029C"/>
    <w:multiLevelType w:val="hybridMultilevel"/>
    <w:tmpl w:val="67721292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161C2"/>
    <w:rsid w:val="00022237"/>
    <w:rsid w:val="00022870"/>
    <w:rsid w:val="00031111"/>
    <w:rsid w:val="00036545"/>
    <w:rsid w:val="00046D0F"/>
    <w:rsid w:val="00057F6D"/>
    <w:rsid w:val="0007043D"/>
    <w:rsid w:val="00077A69"/>
    <w:rsid w:val="000A004C"/>
    <w:rsid w:val="000A12E4"/>
    <w:rsid w:val="000B26FF"/>
    <w:rsid w:val="000B40B1"/>
    <w:rsid w:val="000B7FAC"/>
    <w:rsid w:val="000C3F14"/>
    <w:rsid w:val="000F158D"/>
    <w:rsid w:val="001145FB"/>
    <w:rsid w:val="00126B40"/>
    <w:rsid w:val="00126F32"/>
    <w:rsid w:val="00135457"/>
    <w:rsid w:val="0014673D"/>
    <w:rsid w:val="00161988"/>
    <w:rsid w:val="00166448"/>
    <w:rsid w:val="001664A5"/>
    <w:rsid w:val="001668D2"/>
    <w:rsid w:val="001714CA"/>
    <w:rsid w:val="00173F0B"/>
    <w:rsid w:val="00175A9F"/>
    <w:rsid w:val="00177315"/>
    <w:rsid w:val="0019062D"/>
    <w:rsid w:val="001917F8"/>
    <w:rsid w:val="001926DE"/>
    <w:rsid w:val="001A4384"/>
    <w:rsid w:val="001B0796"/>
    <w:rsid w:val="001C2A54"/>
    <w:rsid w:val="00201B62"/>
    <w:rsid w:val="002026BC"/>
    <w:rsid w:val="002113AF"/>
    <w:rsid w:val="002331FB"/>
    <w:rsid w:val="00235848"/>
    <w:rsid w:val="00240582"/>
    <w:rsid w:val="00241FB6"/>
    <w:rsid w:val="00244CA3"/>
    <w:rsid w:val="00245F06"/>
    <w:rsid w:val="0025499D"/>
    <w:rsid w:val="00260BBF"/>
    <w:rsid w:val="0026377F"/>
    <w:rsid w:val="0026403E"/>
    <w:rsid w:val="002715CB"/>
    <w:rsid w:val="00271A12"/>
    <w:rsid w:val="00271C3E"/>
    <w:rsid w:val="00285200"/>
    <w:rsid w:val="002926BC"/>
    <w:rsid w:val="002A52D0"/>
    <w:rsid w:val="002B28CD"/>
    <w:rsid w:val="002B3D30"/>
    <w:rsid w:val="002D59EB"/>
    <w:rsid w:val="002D5F6B"/>
    <w:rsid w:val="002D64D3"/>
    <w:rsid w:val="002E0CF7"/>
    <w:rsid w:val="002E3A9A"/>
    <w:rsid w:val="002E76AA"/>
    <w:rsid w:val="002F0A56"/>
    <w:rsid w:val="00304CC9"/>
    <w:rsid w:val="00321194"/>
    <w:rsid w:val="003260A9"/>
    <w:rsid w:val="0035071B"/>
    <w:rsid w:val="0035498C"/>
    <w:rsid w:val="00361C5A"/>
    <w:rsid w:val="00372D17"/>
    <w:rsid w:val="00374B5A"/>
    <w:rsid w:val="00387841"/>
    <w:rsid w:val="00387BC7"/>
    <w:rsid w:val="00393D1A"/>
    <w:rsid w:val="003A50EC"/>
    <w:rsid w:val="003C15D1"/>
    <w:rsid w:val="003C38BF"/>
    <w:rsid w:val="003C60F3"/>
    <w:rsid w:val="003D375F"/>
    <w:rsid w:val="003D3F3A"/>
    <w:rsid w:val="003E2A79"/>
    <w:rsid w:val="003F28F8"/>
    <w:rsid w:val="003F7950"/>
    <w:rsid w:val="004062D0"/>
    <w:rsid w:val="00410764"/>
    <w:rsid w:val="004120D7"/>
    <w:rsid w:val="00420A85"/>
    <w:rsid w:val="00421C69"/>
    <w:rsid w:val="00431C33"/>
    <w:rsid w:val="004326BC"/>
    <w:rsid w:val="0043568B"/>
    <w:rsid w:val="004360A5"/>
    <w:rsid w:val="00440A36"/>
    <w:rsid w:val="00446C42"/>
    <w:rsid w:val="00454C6A"/>
    <w:rsid w:val="0046145C"/>
    <w:rsid w:val="004665E4"/>
    <w:rsid w:val="00472DA6"/>
    <w:rsid w:val="004869FF"/>
    <w:rsid w:val="004A256B"/>
    <w:rsid w:val="004A3BAD"/>
    <w:rsid w:val="004B3990"/>
    <w:rsid w:val="004D0064"/>
    <w:rsid w:val="004D70EE"/>
    <w:rsid w:val="004F2C0B"/>
    <w:rsid w:val="004F7D40"/>
    <w:rsid w:val="005031C4"/>
    <w:rsid w:val="00512862"/>
    <w:rsid w:val="00517102"/>
    <w:rsid w:val="00522353"/>
    <w:rsid w:val="0053177F"/>
    <w:rsid w:val="00533D3B"/>
    <w:rsid w:val="00547D5E"/>
    <w:rsid w:val="005A0E00"/>
    <w:rsid w:val="005A1DE8"/>
    <w:rsid w:val="005A544D"/>
    <w:rsid w:val="005B28DC"/>
    <w:rsid w:val="005B30FC"/>
    <w:rsid w:val="005C03BC"/>
    <w:rsid w:val="005C4CCD"/>
    <w:rsid w:val="005D14EF"/>
    <w:rsid w:val="005D534F"/>
    <w:rsid w:val="005D5DED"/>
    <w:rsid w:val="005F4B5C"/>
    <w:rsid w:val="005F6F3C"/>
    <w:rsid w:val="006017A5"/>
    <w:rsid w:val="0060456D"/>
    <w:rsid w:val="00611EAB"/>
    <w:rsid w:val="006168E2"/>
    <w:rsid w:val="00651A9A"/>
    <w:rsid w:val="00655141"/>
    <w:rsid w:val="006554B3"/>
    <w:rsid w:val="0066496B"/>
    <w:rsid w:val="006A5154"/>
    <w:rsid w:val="006C2624"/>
    <w:rsid w:val="006D01F5"/>
    <w:rsid w:val="006E4BE0"/>
    <w:rsid w:val="00707CF6"/>
    <w:rsid w:val="00711E74"/>
    <w:rsid w:val="00716697"/>
    <w:rsid w:val="0071744D"/>
    <w:rsid w:val="00720EBB"/>
    <w:rsid w:val="0072357B"/>
    <w:rsid w:val="00730CA9"/>
    <w:rsid w:val="00734C4B"/>
    <w:rsid w:val="00741FA5"/>
    <w:rsid w:val="00743125"/>
    <w:rsid w:val="00756769"/>
    <w:rsid w:val="007602E0"/>
    <w:rsid w:val="0079261B"/>
    <w:rsid w:val="00794718"/>
    <w:rsid w:val="007A12AC"/>
    <w:rsid w:val="007A1B0C"/>
    <w:rsid w:val="007B562E"/>
    <w:rsid w:val="007C3590"/>
    <w:rsid w:val="007C5148"/>
    <w:rsid w:val="007D174A"/>
    <w:rsid w:val="007F04C2"/>
    <w:rsid w:val="007F5C04"/>
    <w:rsid w:val="00810A03"/>
    <w:rsid w:val="008127FC"/>
    <w:rsid w:val="008207EA"/>
    <w:rsid w:val="00831D1B"/>
    <w:rsid w:val="0083454F"/>
    <w:rsid w:val="00835C18"/>
    <w:rsid w:val="00840C24"/>
    <w:rsid w:val="008507E2"/>
    <w:rsid w:val="00874F2F"/>
    <w:rsid w:val="00877AC8"/>
    <w:rsid w:val="008829E7"/>
    <w:rsid w:val="008959AA"/>
    <w:rsid w:val="00897BD8"/>
    <w:rsid w:val="008B0DB0"/>
    <w:rsid w:val="008B61F2"/>
    <w:rsid w:val="008B75CA"/>
    <w:rsid w:val="008C4212"/>
    <w:rsid w:val="008D7DEC"/>
    <w:rsid w:val="008E766B"/>
    <w:rsid w:val="008F414A"/>
    <w:rsid w:val="00957BC2"/>
    <w:rsid w:val="00960925"/>
    <w:rsid w:val="009645D8"/>
    <w:rsid w:val="009820A6"/>
    <w:rsid w:val="00982B8F"/>
    <w:rsid w:val="00984F7E"/>
    <w:rsid w:val="00992D8C"/>
    <w:rsid w:val="009B69C1"/>
    <w:rsid w:val="009C6016"/>
    <w:rsid w:val="009D0FBF"/>
    <w:rsid w:val="009D5B28"/>
    <w:rsid w:val="00A0307A"/>
    <w:rsid w:val="00A1683D"/>
    <w:rsid w:val="00A16B49"/>
    <w:rsid w:val="00A31A6B"/>
    <w:rsid w:val="00A35456"/>
    <w:rsid w:val="00A44494"/>
    <w:rsid w:val="00A464EB"/>
    <w:rsid w:val="00A60521"/>
    <w:rsid w:val="00A70C71"/>
    <w:rsid w:val="00A756BE"/>
    <w:rsid w:val="00A81C00"/>
    <w:rsid w:val="00A849B9"/>
    <w:rsid w:val="00A93D05"/>
    <w:rsid w:val="00AB7A51"/>
    <w:rsid w:val="00AC1591"/>
    <w:rsid w:val="00AC23BC"/>
    <w:rsid w:val="00AC3220"/>
    <w:rsid w:val="00AC4A02"/>
    <w:rsid w:val="00B0275D"/>
    <w:rsid w:val="00B12621"/>
    <w:rsid w:val="00B151FD"/>
    <w:rsid w:val="00B17689"/>
    <w:rsid w:val="00B200D5"/>
    <w:rsid w:val="00B31FC4"/>
    <w:rsid w:val="00B368A1"/>
    <w:rsid w:val="00B3788E"/>
    <w:rsid w:val="00B511A7"/>
    <w:rsid w:val="00B7105D"/>
    <w:rsid w:val="00B85A68"/>
    <w:rsid w:val="00B97DF6"/>
    <w:rsid w:val="00BE1F07"/>
    <w:rsid w:val="00BF1BFF"/>
    <w:rsid w:val="00C26B23"/>
    <w:rsid w:val="00C30E00"/>
    <w:rsid w:val="00C30E6D"/>
    <w:rsid w:val="00C51C4B"/>
    <w:rsid w:val="00C54BDB"/>
    <w:rsid w:val="00C73C64"/>
    <w:rsid w:val="00C82289"/>
    <w:rsid w:val="00C91C69"/>
    <w:rsid w:val="00CA6C24"/>
    <w:rsid w:val="00CA7E5B"/>
    <w:rsid w:val="00CC5B7A"/>
    <w:rsid w:val="00CD042D"/>
    <w:rsid w:val="00CD656E"/>
    <w:rsid w:val="00CD7B2C"/>
    <w:rsid w:val="00CE2E5D"/>
    <w:rsid w:val="00CE5793"/>
    <w:rsid w:val="00D05DC8"/>
    <w:rsid w:val="00D27597"/>
    <w:rsid w:val="00D3051C"/>
    <w:rsid w:val="00D43DCA"/>
    <w:rsid w:val="00D52C2A"/>
    <w:rsid w:val="00D5498C"/>
    <w:rsid w:val="00D56934"/>
    <w:rsid w:val="00D64CDA"/>
    <w:rsid w:val="00D66C43"/>
    <w:rsid w:val="00D70309"/>
    <w:rsid w:val="00D70E32"/>
    <w:rsid w:val="00D7208D"/>
    <w:rsid w:val="00D73D43"/>
    <w:rsid w:val="00D75C81"/>
    <w:rsid w:val="00D94979"/>
    <w:rsid w:val="00D9717F"/>
    <w:rsid w:val="00DA03C1"/>
    <w:rsid w:val="00DB01C5"/>
    <w:rsid w:val="00DB4EC9"/>
    <w:rsid w:val="00DB56C8"/>
    <w:rsid w:val="00DC1D09"/>
    <w:rsid w:val="00DC3AA5"/>
    <w:rsid w:val="00DD45B9"/>
    <w:rsid w:val="00DD48F8"/>
    <w:rsid w:val="00DD55E0"/>
    <w:rsid w:val="00DE0745"/>
    <w:rsid w:val="00E07E6B"/>
    <w:rsid w:val="00E201AD"/>
    <w:rsid w:val="00E207CA"/>
    <w:rsid w:val="00E23E7A"/>
    <w:rsid w:val="00E2572E"/>
    <w:rsid w:val="00E5086E"/>
    <w:rsid w:val="00E55C08"/>
    <w:rsid w:val="00E60FB5"/>
    <w:rsid w:val="00E62954"/>
    <w:rsid w:val="00E71634"/>
    <w:rsid w:val="00E71AEA"/>
    <w:rsid w:val="00E84E0C"/>
    <w:rsid w:val="00E93716"/>
    <w:rsid w:val="00EA055F"/>
    <w:rsid w:val="00EA0799"/>
    <w:rsid w:val="00EA0D57"/>
    <w:rsid w:val="00EA6B8D"/>
    <w:rsid w:val="00EB0607"/>
    <w:rsid w:val="00EC099D"/>
    <w:rsid w:val="00ED0CD1"/>
    <w:rsid w:val="00ED1887"/>
    <w:rsid w:val="00ED68C9"/>
    <w:rsid w:val="00EE0471"/>
    <w:rsid w:val="00EE639F"/>
    <w:rsid w:val="00EE65FD"/>
    <w:rsid w:val="00EF08E5"/>
    <w:rsid w:val="00EF7607"/>
    <w:rsid w:val="00F007F4"/>
    <w:rsid w:val="00F13BCD"/>
    <w:rsid w:val="00F26484"/>
    <w:rsid w:val="00F32EA3"/>
    <w:rsid w:val="00F33B2A"/>
    <w:rsid w:val="00F42318"/>
    <w:rsid w:val="00F47032"/>
    <w:rsid w:val="00F70D96"/>
    <w:rsid w:val="00F77902"/>
    <w:rsid w:val="00F80AB2"/>
    <w:rsid w:val="00F86CFB"/>
    <w:rsid w:val="00F90AB5"/>
    <w:rsid w:val="00F97CD5"/>
    <w:rsid w:val="00FA1C95"/>
    <w:rsid w:val="00FA4F78"/>
    <w:rsid w:val="00FA6B36"/>
    <w:rsid w:val="00FD357F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8128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026BC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026BC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2026BC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026BC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026B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5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erkþáttur"/>
    <w:uiPriority w:val="1"/>
    <w:qFormat/>
    <w:rsid w:val="002026BC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026BC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26BC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026BC"/>
    <w:rPr>
      <w:color w:val="0000FF" w:themeColor="hyperlink"/>
      <w:u w:val="single"/>
    </w:rPr>
  </w:style>
  <w:style w:type="paragraph" w:customStyle="1" w:styleId="Liurtexti">
    <w:name w:val="Liður texti"/>
    <w:basedOn w:val="Normal"/>
    <w:link w:val="LiurtextiChar"/>
    <w:autoRedefine/>
    <w:qFormat/>
    <w:rsid w:val="004360A5"/>
    <w:pPr>
      <w:widowControl w:val="0"/>
      <w:tabs>
        <w:tab w:val="clear" w:pos="1134"/>
      </w:tabs>
      <w:kinsoku w:val="0"/>
      <w:autoSpaceDE w:val="0"/>
      <w:autoSpaceDN w:val="0"/>
      <w:adjustRightInd w:val="0"/>
      <w:spacing w:after="60"/>
      <w:ind w:left="567" w:right="425" w:hanging="567"/>
      <w:jc w:val="both"/>
    </w:pPr>
    <w:rPr>
      <w:rFonts w:eastAsia="Times" w:cs="Times New Roman"/>
      <w:bCs/>
      <w:noProof/>
      <w:szCs w:val="24"/>
      <w:lang w:eastAsia="is-IS"/>
    </w:rPr>
  </w:style>
  <w:style w:type="character" w:customStyle="1" w:styleId="LiurtextiChar">
    <w:name w:val="Liður texti Char"/>
    <w:basedOn w:val="DefaultParagraphFont"/>
    <w:link w:val="Liurtexti"/>
    <w:locked/>
    <w:rsid w:val="004360A5"/>
    <w:rPr>
      <w:rFonts w:ascii="Times New Roman" w:eastAsia="Times" w:hAnsi="Times New Roman" w:cs="Times New Roman"/>
      <w:bCs/>
      <w:noProof/>
      <w:sz w:val="24"/>
      <w:szCs w:val="24"/>
      <w:lang w:eastAsia="is-IS"/>
    </w:rPr>
  </w:style>
  <w:style w:type="paragraph" w:styleId="TOC3">
    <w:name w:val="toc 3"/>
    <w:basedOn w:val="Normal"/>
    <w:next w:val="Normal"/>
    <w:autoRedefine/>
    <w:uiPriority w:val="39"/>
    <w:unhideWhenUsed/>
    <w:rsid w:val="005A544D"/>
    <w:pPr>
      <w:tabs>
        <w:tab w:val="clear" w:pos="1134"/>
      </w:tabs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B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A330-382B-400A-AD51-952BCF7C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Gísli Gíslason</dc:creator>
  <cp:lastModifiedBy>Gísli Gíslason - VG</cp:lastModifiedBy>
  <cp:revision>6</cp:revision>
  <cp:lastPrinted>2016-03-31T09:27:00Z</cp:lastPrinted>
  <dcterms:created xsi:type="dcterms:W3CDTF">2021-06-13T15:17:00Z</dcterms:created>
  <dcterms:modified xsi:type="dcterms:W3CDTF">2023-05-08T14:16:00Z</dcterms:modified>
</cp:coreProperties>
</file>