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273542479" w:displacedByCustomXml="next"/>
    <w:sdt>
      <w:sdtPr>
        <w:rPr>
          <w:rFonts w:ascii="Times New Roman" w:eastAsiaTheme="minorHAnsi" w:hAnsi="Times New Roman" w:cstheme="minorBidi"/>
          <w:color w:val="auto"/>
          <w:sz w:val="24"/>
          <w:szCs w:val="22"/>
          <w:lang w:val="is-IS"/>
        </w:rPr>
        <w:id w:val="1135449474"/>
        <w:docPartObj>
          <w:docPartGallery w:val="Table of Contents"/>
          <w:docPartUnique/>
        </w:docPartObj>
      </w:sdtPr>
      <w:sdtEndPr>
        <w:rPr>
          <w:b/>
          <w:bCs/>
          <w:noProof/>
        </w:rPr>
      </w:sdtEndPr>
      <w:sdtContent>
        <w:p w14:paraId="2C22694C" w14:textId="77777777" w:rsidR="007416AB" w:rsidRPr="007416AB" w:rsidRDefault="007416AB">
          <w:pPr>
            <w:pStyle w:val="TOCHeading"/>
            <w:rPr>
              <w:b/>
              <w:color w:val="auto"/>
            </w:rPr>
          </w:pPr>
          <w:r w:rsidRPr="007416AB">
            <w:rPr>
              <w:b/>
              <w:color w:val="auto"/>
            </w:rPr>
            <w:t>Efnisyfirlit</w:t>
          </w:r>
        </w:p>
        <w:p w14:paraId="2C22694D" w14:textId="77777777" w:rsidR="00794BE1" w:rsidRDefault="007416AB">
          <w:pPr>
            <w:pStyle w:val="TOC1"/>
            <w:tabs>
              <w:tab w:val="right" w:pos="9062"/>
            </w:tabs>
            <w:rPr>
              <w:rFonts w:asciiTheme="minorHAnsi" w:eastAsiaTheme="minorEastAsia" w:hAnsiTheme="minorHAnsi"/>
              <w:noProof/>
              <w:sz w:val="22"/>
              <w:lang w:val="en-US"/>
            </w:rPr>
          </w:pPr>
          <w:r>
            <w:fldChar w:fldCharType="begin"/>
          </w:r>
          <w:r>
            <w:instrText xml:space="preserve"> TOC \o "1-3" \h \z \u </w:instrText>
          </w:r>
          <w:r>
            <w:fldChar w:fldCharType="separate"/>
          </w:r>
          <w:hyperlink w:anchor="_Toc533158657" w:history="1">
            <w:r w:rsidR="00794BE1" w:rsidRPr="00782FE4">
              <w:rPr>
                <w:rStyle w:val="Hyperlink"/>
                <w:noProof/>
              </w:rPr>
              <w:t>Staurar, niðurrekstur og álagsprófun– Almenn lýsing</w:t>
            </w:r>
            <w:r w:rsidR="00794BE1">
              <w:rPr>
                <w:noProof/>
                <w:webHidden/>
              </w:rPr>
              <w:tab/>
            </w:r>
            <w:r w:rsidR="00794BE1">
              <w:rPr>
                <w:noProof/>
                <w:webHidden/>
              </w:rPr>
              <w:fldChar w:fldCharType="begin"/>
            </w:r>
            <w:r w:rsidR="00794BE1">
              <w:rPr>
                <w:noProof/>
                <w:webHidden/>
              </w:rPr>
              <w:instrText xml:space="preserve"> PAGEREF _Toc533158657 \h </w:instrText>
            </w:r>
            <w:r w:rsidR="00794BE1">
              <w:rPr>
                <w:noProof/>
                <w:webHidden/>
              </w:rPr>
            </w:r>
            <w:r w:rsidR="00794BE1">
              <w:rPr>
                <w:noProof/>
                <w:webHidden/>
              </w:rPr>
              <w:fldChar w:fldCharType="separate"/>
            </w:r>
            <w:r w:rsidR="00794BE1">
              <w:rPr>
                <w:noProof/>
                <w:webHidden/>
              </w:rPr>
              <w:t>1</w:t>
            </w:r>
            <w:r w:rsidR="00794BE1">
              <w:rPr>
                <w:noProof/>
                <w:webHidden/>
              </w:rPr>
              <w:fldChar w:fldCharType="end"/>
            </w:r>
          </w:hyperlink>
        </w:p>
        <w:p w14:paraId="2C22694E" w14:textId="77777777" w:rsidR="00794BE1" w:rsidRDefault="00000000">
          <w:pPr>
            <w:pStyle w:val="TOC1"/>
            <w:tabs>
              <w:tab w:val="right" w:pos="9062"/>
            </w:tabs>
            <w:rPr>
              <w:rFonts w:asciiTheme="minorHAnsi" w:eastAsiaTheme="minorEastAsia" w:hAnsiTheme="minorHAnsi"/>
              <w:noProof/>
              <w:sz w:val="22"/>
              <w:lang w:val="en-US"/>
            </w:rPr>
          </w:pPr>
          <w:hyperlink w:anchor="_Toc533158658" w:history="1">
            <w:r w:rsidR="00794BE1" w:rsidRPr="00782FE4">
              <w:rPr>
                <w:rStyle w:val="Hyperlink"/>
                <w:noProof/>
              </w:rPr>
              <w:t>83.2  Staurar, niðurrekstur og álagsprófun</w:t>
            </w:r>
            <w:r w:rsidR="00794BE1">
              <w:rPr>
                <w:noProof/>
                <w:webHidden/>
              </w:rPr>
              <w:tab/>
            </w:r>
            <w:r w:rsidR="00794BE1">
              <w:rPr>
                <w:noProof/>
                <w:webHidden/>
              </w:rPr>
              <w:fldChar w:fldCharType="begin"/>
            </w:r>
            <w:r w:rsidR="00794BE1">
              <w:rPr>
                <w:noProof/>
                <w:webHidden/>
              </w:rPr>
              <w:instrText xml:space="preserve"> PAGEREF _Toc533158658 \h </w:instrText>
            </w:r>
            <w:r w:rsidR="00794BE1">
              <w:rPr>
                <w:noProof/>
                <w:webHidden/>
              </w:rPr>
            </w:r>
            <w:r w:rsidR="00794BE1">
              <w:rPr>
                <w:noProof/>
                <w:webHidden/>
              </w:rPr>
              <w:fldChar w:fldCharType="separate"/>
            </w:r>
            <w:r w:rsidR="00794BE1">
              <w:rPr>
                <w:noProof/>
                <w:webHidden/>
              </w:rPr>
              <w:t>9</w:t>
            </w:r>
            <w:r w:rsidR="00794BE1">
              <w:rPr>
                <w:noProof/>
                <w:webHidden/>
              </w:rPr>
              <w:fldChar w:fldCharType="end"/>
            </w:r>
          </w:hyperlink>
        </w:p>
        <w:p w14:paraId="2C22694F" w14:textId="77777777" w:rsidR="00794BE1" w:rsidRDefault="00000000">
          <w:pPr>
            <w:pStyle w:val="TOC1"/>
            <w:tabs>
              <w:tab w:val="right" w:pos="9062"/>
            </w:tabs>
            <w:rPr>
              <w:rFonts w:asciiTheme="minorHAnsi" w:eastAsiaTheme="minorEastAsia" w:hAnsiTheme="minorHAnsi"/>
              <w:noProof/>
              <w:sz w:val="22"/>
              <w:lang w:val="en-US"/>
            </w:rPr>
          </w:pPr>
          <w:hyperlink w:anchor="_Toc533158659" w:history="1">
            <w:r w:rsidR="00794BE1" w:rsidRPr="00782FE4">
              <w:rPr>
                <w:rStyle w:val="Hyperlink"/>
                <w:noProof/>
              </w:rPr>
              <w:t>83.21 Steyptir staurar</w:t>
            </w:r>
            <w:r w:rsidR="00794BE1">
              <w:rPr>
                <w:noProof/>
                <w:webHidden/>
              </w:rPr>
              <w:tab/>
            </w:r>
            <w:r w:rsidR="00794BE1">
              <w:rPr>
                <w:noProof/>
                <w:webHidden/>
              </w:rPr>
              <w:fldChar w:fldCharType="begin"/>
            </w:r>
            <w:r w:rsidR="00794BE1">
              <w:rPr>
                <w:noProof/>
                <w:webHidden/>
              </w:rPr>
              <w:instrText xml:space="preserve"> PAGEREF _Toc533158659 \h </w:instrText>
            </w:r>
            <w:r w:rsidR="00794BE1">
              <w:rPr>
                <w:noProof/>
                <w:webHidden/>
              </w:rPr>
            </w:r>
            <w:r w:rsidR="00794BE1">
              <w:rPr>
                <w:noProof/>
                <w:webHidden/>
              </w:rPr>
              <w:fldChar w:fldCharType="separate"/>
            </w:r>
            <w:r w:rsidR="00794BE1">
              <w:rPr>
                <w:noProof/>
                <w:webHidden/>
              </w:rPr>
              <w:t>9</w:t>
            </w:r>
            <w:r w:rsidR="00794BE1">
              <w:rPr>
                <w:noProof/>
                <w:webHidden/>
              </w:rPr>
              <w:fldChar w:fldCharType="end"/>
            </w:r>
          </w:hyperlink>
        </w:p>
        <w:p w14:paraId="2C226950" w14:textId="77777777" w:rsidR="00794BE1" w:rsidRDefault="00000000">
          <w:pPr>
            <w:pStyle w:val="TOC1"/>
            <w:tabs>
              <w:tab w:val="right" w:pos="9062"/>
            </w:tabs>
            <w:rPr>
              <w:rFonts w:asciiTheme="minorHAnsi" w:eastAsiaTheme="minorEastAsia" w:hAnsiTheme="minorHAnsi"/>
              <w:noProof/>
              <w:sz w:val="22"/>
              <w:lang w:val="en-US"/>
            </w:rPr>
          </w:pPr>
          <w:hyperlink w:anchor="_Toc533158660" w:history="1">
            <w:r w:rsidR="00794BE1" w:rsidRPr="00782FE4">
              <w:rPr>
                <w:rStyle w:val="Hyperlink"/>
                <w:noProof/>
              </w:rPr>
              <w:t>83.211 Steyptir staurar, niðurrekstur</w:t>
            </w:r>
            <w:r w:rsidR="00794BE1">
              <w:rPr>
                <w:noProof/>
                <w:webHidden/>
              </w:rPr>
              <w:tab/>
            </w:r>
            <w:r w:rsidR="00794BE1">
              <w:rPr>
                <w:noProof/>
                <w:webHidden/>
              </w:rPr>
              <w:fldChar w:fldCharType="begin"/>
            </w:r>
            <w:r w:rsidR="00794BE1">
              <w:rPr>
                <w:noProof/>
                <w:webHidden/>
              </w:rPr>
              <w:instrText xml:space="preserve"> PAGEREF _Toc533158660 \h </w:instrText>
            </w:r>
            <w:r w:rsidR="00794BE1">
              <w:rPr>
                <w:noProof/>
                <w:webHidden/>
              </w:rPr>
            </w:r>
            <w:r w:rsidR="00794BE1">
              <w:rPr>
                <w:noProof/>
                <w:webHidden/>
              </w:rPr>
              <w:fldChar w:fldCharType="separate"/>
            </w:r>
            <w:r w:rsidR="00794BE1">
              <w:rPr>
                <w:noProof/>
                <w:webHidden/>
              </w:rPr>
              <w:t>10</w:t>
            </w:r>
            <w:r w:rsidR="00794BE1">
              <w:rPr>
                <w:noProof/>
                <w:webHidden/>
              </w:rPr>
              <w:fldChar w:fldCharType="end"/>
            </w:r>
          </w:hyperlink>
        </w:p>
        <w:p w14:paraId="2C226951" w14:textId="77777777" w:rsidR="00794BE1" w:rsidRDefault="00000000">
          <w:pPr>
            <w:pStyle w:val="TOC1"/>
            <w:tabs>
              <w:tab w:val="right" w:pos="9062"/>
            </w:tabs>
            <w:rPr>
              <w:rFonts w:asciiTheme="minorHAnsi" w:eastAsiaTheme="minorEastAsia" w:hAnsiTheme="minorHAnsi"/>
              <w:noProof/>
              <w:sz w:val="22"/>
              <w:lang w:val="en-US"/>
            </w:rPr>
          </w:pPr>
          <w:hyperlink w:anchor="_Toc533158661" w:history="1">
            <w:r w:rsidR="00794BE1" w:rsidRPr="00782FE4">
              <w:rPr>
                <w:rStyle w:val="Hyperlink"/>
                <w:noProof/>
              </w:rPr>
              <w:t>83.212 Steyptir staurar, efni</w:t>
            </w:r>
            <w:r w:rsidR="00794BE1">
              <w:rPr>
                <w:noProof/>
                <w:webHidden/>
              </w:rPr>
              <w:tab/>
            </w:r>
            <w:r w:rsidR="00794BE1">
              <w:rPr>
                <w:noProof/>
                <w:webHidden/>
              </w:rPr>
              <w:fldChar w:fldCharType="begin"/>
            </w:r>
            <w:r w:rsidR="00794BE1">
              <w:rPr>
                <w:noProof/>
                <w:webHidden/>
              </w:rPr>
              <w:instrText xml:space="preserve"> PAGEREF _Toc533158661 \h </w:instrText>
            </w:r>
            <w:r w:rsidR="00794BE1">
              <w:rPr>
                <w:noProof/>
                <w:webHidden/>
              </w:rPr>
            </w:r>
            <w:r w:rsidR="00794BE1">
              <w:rPr>
                <w:noProof/>
                <w:webHidden/>
              </w:rPr>
              <w:fldChar w:fldCharType="separate"/>
            </w:r>
            <w:r w:rsidR="00794BE1">
              <w:rPr>
                <w:noProof/>
                <w:webHidden/>
              </w:rPr>
              <w:t>10</w:t>
            </w:r>
            <w:r w:rsidR="00794BE1">
              <w:rPr>
                <w:noProof/>
                <w:webHidden/>
              </w:rPr>
              <w:fldChar w:fldCharType="end"/>
            </w:r>
          </w:hyperlink>
        </w:p>
        <w:p w14:paraId="2C226952" w14:textId="77777777" w:rsidR="00794BE1" w:rsidRDefault="00000000">
          <w:pPr>
            <w:pStyle w:val="TOC1"/>
            <w:tabs>
              <w:tab w:val="right" w:pos="9062"/>
            </w:tabs>
            <w:rPr>
              <w:rFonts w:asciiTheme="minorHAnsi" w:eastAsiaTheme="minorEastAsia" w:hAnsiTheme="minorHAnsi"/>
              <w:noProof/>
              <w:sz w:val="22"/>
              <w:lang w:val="en-US"/>
            </w:rPr>
          </w:pPr>
          <w:hyperlink w:anchor="_Toc533158662" w:history="1">
            <w:r w:rsidR="00794BE1" w:rsidRPr="00782FE4">
              <w:rPr>
                <w:rStyle w:val="Hyperlink"/>
                <w:noProof/>
              </w:rPr>
              <w:t>83.213 Steyptir staurar, álagsprófun</w:t>
            </w:r>
            <w:r w:rsidR="00794BE1">
              <w:rPr>
                <w:noProof/>
                <w:webHidden/>
              </w:rPr>
              <w:tab/>
            </w:r>
            <w:r w:rsidR="00794BE1">
              <w:rPr>
                <w:noProof/>
                <w:webHidden/>
              </w:rPr>
              <w:fldChar w:fldCharType="begin"/>
            </w:r>
            <w:r w:rsidR="00794BE1">
              <w:rPr>
                <w:noProof/>
                <w:webHidden/>
              </w:rPr>
              <w:instrText xml:space="preserve"> PAGEREF _Toc533158662 \h </w:instrText>
            </w:r>
            <w:r w:rsidR="00794BE1">
              <w:rPr>
                <w:noProof/>
                <w:webHidden/>
              </w:rPr>
            </w:r>
            <w:r w:rsidR="00794BE1">
              <w:rPr>
                <w:noProof/>
                <w:webHidden/>
              </w:rPr>
              <w:fldChar w:fldCharType="separate"/>
            </w:r>
            <w:r w:rsidR="00794BE1">
              <w:rPr>
                <w:noProof/>
                <w:webHidden/>
              </w:rPr>
              <w:t>10</w:t>
            </w:r>
            <w:r w:rsidR="00794BE1">
              <w:rPr>
                <w:noProof/>
                <w:webHidden/>
              </w:rPr>
              <w:fldChar w:fldCharType="end"/>
            </w:r>
          </w:hyperlink>
        </w:p>
        <w:p w14:paraId="2C226953" w14:textId="77777777" w:rsidR="00794BE1" w:rsidRDefault="00000000">
          <w:pPr>
            <w:pStyle w:val="TOC1"/>
            <w:tabs>
              <w:tab w:val="right" w:pos="9062"/>
            </w:tabs>
            <w:rPr>
              <w:rFonts w:asciiTheme="minorHAnsi" w:eastAsiaTheme="minorEastAsia" w:hAnsiTheme="minorHAnsi"/>
              <w:noProof/>
              <w:sz w:val="22"/>
              <w:lang w:val="en-US"/>
            </w:rPr>
          </w:pPr>
          <w:hyperlink w:anchor="_Toc533158663" w:history="1">
            <w:r w:rsidR="00794BE1" w:rsidRPr="00782FE4">
              <w:rPr>
                <w:rStyle w:val="Hyperlink"/>
                <w:noProof/>
              </w:rPr>
              <w:t>83.214 Steyptir staurar, skurður</w:t>
            </w:r>
            <w:r w:rsidR="00794BE1">
              <w:rPr>
                <w:noProof/>
                <w:webHidden/>
              </w:rPr>
              <w:tab/>
            </w:r>
            <w:r w:rsidR="00794BE1">
              <w:rPr>
                <w:noProof/>
                <w:webHidden/>
              </w:rPr>
              <w:fldChar w:fldCharType="begin"/>
            </w:r>
            <w:r w:rsidR="00794BE1">
              <w:rPr>
                <w:noProof/>
                <w:webHidden/>
              </w:rPr>
              <w:instrText xml:space="preserve"> PAGEREF _Toc533158663 \h </w:instrText>
            </w:r>
            <w:r w:rsidR="00794BE1">
              <w:rPr>
                <w:noProof/>
                <w:webHidden/>
              </w:rPr>
            </w:r>
            <w:r w:rsidR="00794BE1">
              <w:rPr>
                <w:noProof/>
                <w:webHidden/>
              </w:rPr>
              <w:fldChar w:fldCharType="separate"/>
            </w:r>
            <w:r w:rsidR="00794BE1">
              <w:rPr>
                <w:noProof/>
                <w:webHidden/>
              </w:rPr>
              <w:t>10</w:t>
            </w:r>
            <w:r w:rsidR="00794BE1">
              <w:rPr>
                <w:noProof/>
                <w:webHidden/>
              </w:rPr>
              <w:fldChar w:fldCharType="end"/>
            </w:r>
          </w:hyperlink>
        </w:p>
        <w:p w14:paraId="2C226954" w14:textId="77777777" w:rsidR="00794BE1" w:rsidRDefault="00000000">
          <w:pPr>
            <w:pStyle w:val="TOC1"/>
            <w:tabs>
              <w:tab w:val="right" w:pos="9062"/>
            </w:tabs>
            <w:rPr>
              <w:rFonts w:asciiTheme="minorHAnsi" w:eastAsiaTheme="minorEastAsia" w:hAnsiTheme="minorHAnsi"/>
              <w:noProof/>
              <w:sz w:val="22"/>
              <w:lang w:val="en-US"/>
            </w:rPr>
          </w:pPr>
          <w:hyperlink w:anchor="_Toc533158664" w:history="1">
            <w:r w:rsidR="00794BE1" w:rsidRPr="00782FE4">
              <w:rPr>
                <w:rStyle w:val="Hyperlink"/>
                <w:noProof/>
              </w:rPr>
              <w:t>83.22 Tréstaurar</w:t>
            </w:r>
            <w:r w:rsidR="00794BE1">
              <w:rPr>
                <w:noProof/>
                <w:webHidden/>
              </w:rPr>
              <w:tab/>
            </w:r>
            <w:r w:rsidR="00794BE1">
              <w:rPr>
                <w:noProof/>
                <w:webHidden/>
              </w:rPr>
              <w:fldChar w:fldCharType="begin"/>
            </w:r>
            <w:r w:rsidR="00794BE1">
              <w:rPr>
                <w:noProof/>
                <w:webHidden/>
              </w:rPr>
              <w:instrText xml:space="preserve"> PAGEREF _Toc533158664 \h </w:instrText>
            </w:r>
            <w:r w:rsidR="00794BE1">
              <w:rPr>
                <w:noProof/>
                <w:webHidden/>
              </w:rPr>
            </w:r>
            <w:r w:rsidR="00794BE1">
              <w:rPr>
                <w:noProof/>
                <w:webHidden/>
              </w:rPr>
              <w:fldChar w:fldCharType="separate"/>
            </w:r>
            <w:r w:rsidR="00794BE1">
              <w:rPr>
                <w:noProof/>
                <w:webHidden/>
              </w:rPr>
              <w:t>10</w:t>
            </w:r>
            <w:r w:rsidR="00794BE1">
              <w:rPr>
                <w:noProof/>
                <w:webHidden/>
              </w:rPr>
              <w:fldChar w:fldCharType="end"/>
            </w:r>
          </w:hyperlink>
        </w:p>
        <w:p w14:paraId="2C226955" w14:textId="77777777" w:rsidR="00794BE1" w:rsidRDefault="00000000">
          <w:pPr>
            <w:pStyle w:val="TOC1"/>
            <w:tabs>
              <w:tab w:val="right" w:pos="9062"/>
            </w:tabs>
            <w:rPr>
              <w:rFonts w:asciiTheme="minorHAnsi" w:eastAsiaTheme="minorEastAsia" w:hAnsiTheme="minorHAnsi"/>
              <w:noProof/>
              <w:sz w:val="22"/>
              <w:lang w:val="en-US"/>
            </w:rPr>
          </w:pPr>
          <w:hyperlink w:anchor="_Toc533158665" w:history="1">
            <w:r w:rsidR="00794BE1" w:rsidRPr="00782FE4">
              <w:rPr>
                <w:rStyle w:val="Hyperlink"/>
                <w:noProof/>
              </w:rPr>
              <w:t>83.221 Tréstaurar, niðurrekstur</w:t>
            </w:r>
            <w:r w:rsidR="00794BE1">
              <w:rPr>
                <w:noProof/>
                <w:webHidden/>
              </w:rPr>
              <w:tab/>
            </w:r>
            <w:r w:rsidR="00794BE1">
              <w:rPr>
                <w:noProof/>
                <w:webHidden/>
              </w:rPr>
              <w:fldChar w:fldCharType="begin"/>
            </w:r>
            <w:r w:rsidR="00794BE1">
              <w:rPr>
                <w:noProof/>
                <w:webHidden/>
              </w:rPr>
              <w:instrText xml:space="preserve"> PAGEREF _Toc533158665 \h </w:instrText>
            </w:r>
            <w:r w:rsidR="00794BE1">
              <w:rPr>
                <w:noProof/>
                <w:webHidden/>
              </w:rPr>
            </w:r>
            <w:r w:rsidR="00794BE1">
              <w:rPr>
                <w:noProof/>
                <w:webHidden/>
              </w:rPr>
              <w:fldChar w:fldCharType="separate"/>
            </w:r>
            <w:r w:rsidR="00794BE1">
              <w:rPr>
                <w:noProof/>
                <w:webHidden/>
              </w:rPr>
              <w:t>11</w:t>
            </w:r>
            <w:r w:rsidR="00794BE1">
              <w:rPr>
                <w:noProof/>
                <w:webHidden/>
              </w:rPr>
              <w:fldChar w:fldCharType="end"/>
            </w:r>
          </w:hyperlink>
        </w:p>
        <w:p w14:paraId="2C226956" w14:textId="77777777" w:rsidR="00794BE1" w:rsidRDefault="00000000">
          <w:pPr>
            <w:pStyle w:val="TOC1"/>
            <w:tabs>
              <w:tab w:val="right" w:pos="9062"/>
            </w:tabs>
            <w:rPr>
              <w:rFonts w:asciiTheme="minorHAnsi" w:eastAsiaTheme="minorEastAsia" w:hAnsiTheme="minorHAnsi"/>
              <w:noProof/>
              <w:sz w:val="22"/>
              <w:lang w:val="en-US"/>
            </w:rPr>
          </w:pPr>
          <w:hyperlink w:anchor="_Toc533158666" w:history="1">
            <w:r w:rsidR="00794BE1" w:rsidRPr="00782FE4">
              <w:rPr>
                <w:rStyle w:val="Hyperlink"/>
                <w:noProof/>
              </w:rPr>
              <w:t>83.222 Tréstaurar, efni</w:t>
            </w:r>
            <w:r w:rsidR="00794BE1">
              <w:rPr>
                <w:noProof/>
                <w:webHidden/>
              </w:rPr>
              <w:tab/>
            </w:r>
            <w:r w:rsidR="00794BE1">
              <w:rPr>
                <w:noProof/>
                <w:webHidden/>
              </w:rPr>
              <w:fldChar w:fldCharType="begin"/>
            </w:r>
            <w:r w:rsidR="00794BE1">
              <w:rPr>
                <w:noProof/>
                <w:webHidden/>
              </w:rPr>
              <w:instrText xml:space="preserve"> PAGEREF _Toc533158666 \h </w:instrText>
            </w:r>
            <w:r w:rsidR="00794BE1">
              <w:rPr>
                <w:noProof/>
                <w:webHidden/>
              </w:rPr>
            </w:r>
            <w:r w:rsidR="00794BE1">
              <w:rPr>
                <w:noProof/>
                <w:webHidden/>
              </w:rPr>
              <w:fldChar w:fldCharType="separate"/>
            </w:r>
            <w:r w:rsidR="00794BE1">
              <w:rPr>
                <w:noProof/>
                <w:webHidden/>
              </w:rPr>
              <w:t>11</w:t>
            </w:r>
            <w:r w:rsidR="00794BE1">
              <w:rPr>
                <w:noProof/>
                <w:webHidden/>
              </w:rPr>
              <w:fldChar w:fldCharType="end"/>
            </w:r>
          </w:hyperlink>
        </w:p>
        <w:p w14:paraId="2C226957" w14:textId="77777777" w:rsidR="00794BE1" w:rsidRDefault="00000000">
          <w:pPr>
            <w:pStyle w:val="TOC1"/>
            <w:tabs>
              <w:tab w:val="right" w:pos="9062"/>
            </w:tabs>
            <w:rPr>
              <w:rFonts w:asciiTheme="minorHAnsi" w:eastAsiaTheme="minorEastAsia" w:hAnsiTheme="minorHAnsi"/>
              <w:noProof/>
              <w:sz w:val="22"/>
              <w:lang w:val="en-US"/>
            </w:rPr>
          </w:pPr>
          <w:hyperlink w:anchor="_Toc533158667" w:history="1">
            <w:r w:rsidR="00794BE1" w:rsidRPr="00782FE4">
              <w:rPr>
                <w:rStyle w:val="Hyperlink"/>
                <w:noProof/>
              </w:rPr>
              <w:t>83.223 Tréstaurar, álagsprófun</w:t>
            </w:r>
            <w:r w:rsidR="00794BE1">
              <w:rPr>
                <w:noProof/>
                <w:webHidden/>
              </w:rPr>
              <w:tab/>
            </w:r>
            <w:r w:rsidR="00794BE1">
              <w:rPr>
                <w:noProof/>
                <w:webHidden/>
              </w:rPr>
              <w:fldChar w:fldCharType="begin"/>
            </w:r>
            <w:r w:rsidR="00794BE1">
              <w:rPr>
                <w:noProof/>
                <w:webHidden/>
              </w:rPr>
              <w:instrText xml:space="preserve"> PAGEREF _Toc533158667 \h </w:instrText>
            </w:r>
            <w:r w:rsidR="00794BE1">
              <w:rPr>
                <w:noProof/>
                <w:webHidden/>
              </w:rPr>
            </w:r>
            <w:r w:rsidR="00794BE1">
              <w:rPr>
                <w:noProof/>
                <w:webHidden/>
              </w:rPr>
              <w:fldChar w:fldCharType="separate"/>
            </w:r>
            <w:r w:rsidR="00794BE1">
              <w:rPr>
                <w:noProof/>
                <w:webHidden/>
              </w:rPr>
              <w:t>11</w:t>
            </w:r>
            <w:r w:rsidR="00794BE1">
              <w:rPr>
                <w:noProof/>
                <w:webHidden/>
              </w:rPr>
              <w:fldChar w:fldCharType="end"/>
            </w:r>
          </w:hyperlink>
        </w:p>
        <w:p w14:paraId="2C226958" w14:textId="77777777" w:rsidR="00794BE1" w:rsidRDefault="00000000">
          <w:pPr>
            <w:pStyle w:val="TOC1"/>
            <w:tabs>
              <w:tab w:val="right" w:pos="9062"/>
            </w:tabs>
            <w:rPr>
              <w:rFonts w:asciiTheme="minorHAnsi" w:eastAsiaTheme="minorEastAsia" w:hAnsiTheme="minorHAnsi"/>
              <w:noProof/>
              <w:sz w:val="22"/>
              <w:lang w:val="en-US"/>
            </w:rPr>
          </w:pPr>
          <w:hyperlink w:anchor="_Toc533158668" w:history="1">
            <w:r w:rsidR="00794BE1" w:rsidRPr="00782FE4">
              <w:rPr>
                <w:rStyle w:val="Hyperlink"/>
                <w:noProof/>
              </w:rPr>
              <w:t>83.224 Tréstaurar, skurður</w:t>
            </w:r>
            <w:r w:rsidR="00794BE1">
              <w:rPr>
                <w:noProof/>
                <w:webHidden/>
              </w:rPr>
              <w:tab/>
            </w:r>
            <w:r w:rsidR="00794BE1">
              <w:rPr>
                <w:noProof/>
                <w:webHidden/>
              </w:rPr>
              <w:fldChar w:fldCharType="begin"/>
            </w:r>
            <w:r w:rsidR="00794BE1">
              <w:rPr>
                <w:noProof/>
                <w:webHidden/>
              </w:rPr>
              <w:instrText xml:space="preserve"> PAGEREF _Toc533158668 \h </w:instrText>
            </w:r>
            <w:r w:rsidR="00794BE1">
              <w:rPr>
                <w:noProof/>
                <w:webHidden/>
              </w:rPr>
            </w:r>
            <w:r w:rsidR="00794BE1">
              <w:rPr>
                <w:noProof/>
                <w:webHidden/>
              </w:rPr>
              <w:fldChar w:fldCharType="separate"/>
            </w:r>
            <w:r w:rsidR="00794BE1">
              <w:rPr>
                <w:noProof/>
                <w:webHidden/>
              </w:rPr>
              <w:t>11</w:t>
            </w:r>
            <w:r w:rsidR="00794BE1">
              <w:rPr>
                <w:noProof/>
                <w:webHidden/>
              </w:rPr>
              <w:fldChar w:fldCharType="end"/>
            </w:r>
          </w:hyperlink>
        </w:p>
        <w:p w14:paraId="2C226959" w14:textId="77777777" w:rsidR="00794BE1" w:rsidRDefault="00000000">
          <w:pPr>
            <w:pStyle w:val="TOC1"/>
            <w:tabs>
              <w:tab w:val="right" w:pos="9062"/>
            </w:tabs>
            <w:rPr>
              <w:rFonts w:asciiTheme="minorHAnsi" w:eastAsiaTheme="minorEastAsia" w:hAnsiTheme="minorHAnsi"/>
              <w:noProof/>
              <w:sz w:val="22"/>
              <w:lang w:val="en-US"/>
            </w:rPr>
          </w:pPr>
          <w:hyperlink w:anchor="_Toc533158669" w:history="1">
            <w:r w:rsidR="00794BE1" w:rsidRPr="00782FE4">
              <w:rPr>
                <w:rStyle w:val="Hyperlink"/>
                <w:noProof/>
              </w:rPr>
              <w:t>83.23  Stálstaurar</w:t>
            </w:r>
            <w:r w:rsidR="00794BE1">
              <w:rPr>
                <w:noProof/>
                <w:webHidden/>
              </w:rPr>
              <w:tab/>
            </w:r>
            <w:r w:rsidR="00794BE1">
              <w:rPr>
                <w:noProof/>
                <w:webHidden/>
              </w:rPr>
              <w:fldChar w:fldCharType="begin"/>
            </w:r>
            <w:r w:rsidR="00794BE1">
              <w:rPr>
                <w:noProof/>
                <w:webHidden/>
              </w:rPr>
              <w:instrText xml:space="preserve"> PAGEREF _Toc533158669 \h </w:instrText>
            </w:r>
            <w:r w:rsidR="00794BE1">
              <w:rPr>
                <w:noProof/>
                <w:webHidden/>
              </w:rPr>
            </w:r>
            <w:r w:rsidR="00794BE1">
              <w:rPr>
                <w:noProof/>
                <w:webHidden/>
              </w:rPr>
              <w:fldChar w:fldCharType="separate"/>
            </w:r>
            <w:r w:rsidR="00794BE1">
              <w:rPr>
                <w:noProof/>
                <w:webHidden/>
              </w:rPr>
              <w:t>11</w:t>
            </w:r>
            <w:r w:rsidR="00794BE1">
              <w:rPr>
                <w:noProof/>
                <w:webHidden/>
              </w:rPr>
              <w:fldChar w:fldCharType="end"/>
            </w:r>
          </w:hyperlink>
        </w:p>
        <w:p w14:paraId="2C22695A" w14:textId="77777777" w:rsidR="00794BE1" w:rsidRDefault="00000000">
          <w:pPr>
            <w:pStyle w:val="TOC1"/>
            <w:tabs>
              <w:tab w:val="right" w:pos="9062"/>
            </w:tabs>
            <w:rPr>
              <w:rFonts w:asciiTheme="minorHAnsi" w:eastAsiaTheme="minorEastAsia" w:hAnsiTheme="minorHAnsi"/>
              <w:noProof/>
              <w:sz w:val="22"/>
              <w:lang w:val="en-US"/>
            </w:rPr>
          </w:pPr>
          <w:hyperlink w:anchor="_Toc533158670" w:history="1">
            <w:r w:rsidR="00794BE1" w:rsidRPr="00782FE4">
              <w:rPr>
                <w:rStyle w:val="Hyperlink"/>
                <w:noProof/>
              </w:rPr>
              <w:t>83.231 Stálstaurar, niðurrekstur</w:t>
            </w:r>
            <w:r w:rsidR="00794BE1">
              <w:rPr>
                <w:noProof/>
                <w:webHidden/>
              </w:rPr>
              <w:tab/>
            </w:r>
            <w:r w:rsidR="00794BE1">
              <w:rPr>
                <w:noProof/>
                <w:webHidden/>
              </w:rPr>
              <w:fldChar w:fldCharType="begin"/>
            </w:r>
            <w:r w:rsidR="00794BE1">
              <w:rPr>
                <w:noProof/>
                <w:webHidden/>
              </w:rPr>
              <w:instrText xml:space="preserve"> PAGEREF _Toc533158670 \h </w:instrText>
            </w:r>
            <w:r w:rsidR="00794BE1">
              <w:rPr>
                <w:noProof/>
                <w:webHidden/>
              </w:rPr>
            </w:r>
            <w:r w:rsidR="00794BE1">
              <w:rPr>
                <w:noProof/>
                <w:webHidden/>
              </w:rPr>
              <w:fldChar w:fldCharType="separate"/>
            </w:r>
            <w:r w:rsidR="00794BE1">
              <w:rPr>
                <w:noProof/>
                <w:webHidden/>
              </w:rPr>
              <w:t>12</w:t>
            </w:r>
            <w:r w:rsidR="00794BE1">
              <w:rPr>
                <w:noProof/>
                <w:webHidden/>
              </w:rPr>
              <w:fldChar w:fldCharType="end"/>
            </w:r>
          </w:hyperlink>
        </w:p>
        <w:p w14:paraId="2C22695B" w14:textId="77777777" w:rsidR="00794BE1" w:rsidRDefault="00000000">
          <w:pPr>
            <w:pStyle w:val="TOC1"/>
            <w:tabs>
              <w:tab w:val="right" w:pos="9062"/>
            </w:tabs>
            <w:rPr>
              <w:rFonts w:asciiTheme="minorHAnsi" w:eastAsiaTheme="minorEastAsia" w:hAnsiTheme="minorHAnsi"/>
              <w:noProof/>
              <w:sz w:val="22"/>
              <w:lang w:val="en-US"/>
            </w:rPr>
          </w:pPr>
          <w:hyperlink w:anchor="_Toc533158671" w:history="1">
            <w:r w:rsidR="00794BE1" w:rsidRPr="00782FE4">
              <w:rPr>
                <w:rStyle w:val="Hyperlink"/>
                <w:noProof/>
              </w:rPr>
              <w:t>83.232 Stálstaurar, efni</w:t>
            </w:r>
            <w:r w:rsidR="00794BE1">
              <w:rPr>
                <w:noProof/>
                <w:webHidden/>
              </w:rPr>
              <w:tab/>
            </w:r>
            <w:r w:rsidR="00794BE1">
              <w:rPr>
                <w:noProof/>
                <w:webHidden/>
              </w:rPr>
              <w:fldChar w:fldCharType="begin"/>
            </w:r>
            <w:r w:rsidR="00794BE1">
              <w:rPr>
                <w:noProof/>
                <w:webHidden/>
              </w:rPr>
              <w:instrText xml:space="preserve"> PAGEREF _Toc533158671 \h </w:instrText>
            </w:r>
            <w:r w:rsidR="00794BE1">
              <w:rPr>
                <w:noProof/>
                <w:webHidden/>
              </w:rPr>
            </w:r>
            <w:r w:rsidR="00794BE1">
              <w:rPr>
                <w:noProof/>
                <w:webHidden/>
              </w:rPr>
              <w:fldChar w:fldCharType="separate"/>
            </w:r>
            <w:r w:rsidR="00794BE1">
              <w:rPr>
                <w:noProof/>
                <w:webHidden/>
              </w:rPr>
              <w:t>12</w:t>
            </w:r>
            <w:r w:rsidR="00794BE1">
              <w:rPr>
                <w:noProof/>
                <w:webHidden/>
              </w:rPr>
              <w:fldChar w:fldCharType="end"/>
            </w:r>
          </w:hyperlink>
        </w:p>
        <w:p w14:paraId="2C22695C" w14:textId="77777777" w:rsidR="00794BE1" w:rsidRDefault="00000000">
          <w:pPr>
            <w:pStyle w:val="TOC1"/>
            <w:tabs>
              <w:tab w:val="right" w:pos="9062"/>
            </w:tabs>
            <w:rPr>
              <w:rFonts w:asciiTheme="minorHAnsi" w:eastAsiaTheme="minorEastAsia" w:hAnsiTheme="minorHAnsi"/>
              <w:noProof/>
              <w:sz w:val="22"/>
              <w:lang w:val="en-US"/>
            </w:rPr>
          </w:pPr>
          <w:hyperlink w:anchor="_Toc533158672" w:history="1">
            <w:r w:rsidR="00794BE1" w:rsidRPr="00782FE4">
              <w:rPr>
                <w:rStyle w:val="Hyperlink"/>
                <w:noProof/>
              </w:rPr>
              <w:t>83.233 Stálstaurar, álagsprófun</w:t>
            </w:r>
            <w:r w:rsidR="00794BE1">
              <w:rPr>
                <w:noProof/>
                <w:webHidden/>
              </w:rPr>
              <w:tab/>
            </w:r>
            <w:r w:rsidR="00794BE1">
              <w:rPr>
                <w:noProof/>
                <w:webHidden/>
              </w:rPr>
              <w:fldChar w:fldCharType="begin"/>
            </w:r>
            <w:r w:rsidR="00794BE1">
              <w:rPr>
                <w:noProof/>
                <w:webHidden/>
              </w:rPr>
              <w:instrText xml:space="preserve"> PAGEREF _Toc533158672 \h </w:instrText>
            </w:r>
            <w:r w:rsidR="00794BE1">
              <w:rPr>
                <w:noProof/>
                <w:webHidden/>
              </w:rPr>
            </w:r>
            <w:r w:rsidR="00794BE1">
              <w:rPr>
                <w:noProof/>
                <w:webHidden/>
              </w:rPr>
              <w:fldChar w:fldCharType="separate"/>
            </w:r>
            <w:r w:rsidR="00794BE1">
              <w:rPr>
                <w:noProof/>
                <w:webHidden/>
              </w:rPr>
              <w:t>12</w:t>
            </w:r>
            <w:r w:rsidR="00794BE1">
              <w:rPr>
                <w:noProof/>
                <w:webHidden/>
              </w:rPr>
              <w:fldChar w:fldCharType="end"/>
            </w:r>
          </w:hyperlink>
        </w:p>
        <w:p w14:paraId="2C22695D" w14:textId="77777777" w:rsidR="00794BE1" w:rsidRDefault="00000000">
          <w:pPr>
            <w:pStyle w:val="TOC1"/>
            <w:tabs>
              <w:tab w:val="right" w:pos="9062"/>
            </w:tabs>
            <w:rPr>
              <w:rFonts w:asciiTheme="minorHAnsi" w:eastAsiaTheme="minorEastAsia" w:hAnsiTheme="minorHAnsi"/>
              <w:noProof/>
              <w:sz w:val="22"/>
              <w:lang w:val="en-US"/>
            </w:rPr>
          </w:pPr>
          <w:hyperlink w:anchor="_Toc533158673" w:history="1">
            <w:r w:rsidR="00794BE1" w:rsidRPr="00782FE4">
              <w:rPr>
                <w:rStyle w:val="Hyperlink"/>
                <w:noProof/>
              </w:rPr>
              <w:t>83.324 Stálstaurar, skurður</w:t>
            </w:r>
            <w:r w:rsidR="00794BE1">
              <w:rPr>
                <w:noProof/>
                <w:webHidden/>
              </w:rPr>
              <w:tab/>
            </w:r>
            <w:r w:rsidR="00794BE1">
              <w:rPr>
                <w:noProof/>
                <w:webHidden/>
              </w:rPr>
              <w:fldChar w:fldCharType="begin"/>
            </w:r>
            <w:r w:rsidR="00794BE1">
              <w:rPr>
                <w:noProof/>
                <w:webHidden/>
              </w:rPr>
              <w:instrText xml:space="preserve"> PAGEREF _Toc533158673 \h </w:instrText>
            </w:r>
            <w:r w:rsidR="00794BE1">
              <w:rPr>
                <w:noProof/>
                <w:webHidden/>
              </w:rPr>
            </w:r>
            <w:r w:rsidR="00794BE1">
              <w:rPr>
                <w:noProof/>
                <w:webHidden/>
              </w:rPr>
              <w:fldChar w:fldCharType="separate"/>
            </w:r>
            <w:r w:rsidR="00794BE1">
              <w:rPr>
                <w:noProof/>
                <w:webHidden/>
              </w:rPr>
              <w:t>12</w:t>
            </w:r>
            <w:r w:rsidR="00794BE1">
              <w:rPr>
                <w:noProof/>
                <w:webHidden/>
              </w:rPr>
              <w:fldChar w:fldCharType="end"/>
            </w:r>
          </w:hyperlink>
        </w:p>
        <w:p w14:paraId="2C22695E" w14:textId="77777777" w:rsidR="00794BE1" w:rsidRDefault="00000000">
          <w:pPr>
            <w:pStyle w:val="TOC1"/>
            <w:tabs>
              <w:tab w:val="right" w:pos="9062"/>
            </w:tabs>
            <w:rPr>
              <w:rFonts w:asciiTheme="minorHAnsi" w:eastAsiaTheme="minorEastAsia" w:hAnsiTheme="minorHAnsi"/>
              <w:noProof/>
              <w:sz w:val="22"/>
              <w:lang w:val="en-US"/>
            </w:rPr>
          </w:pPr>
          <w:hyperlink w:anchor="_Toc533158674" w:history="1">
            <w:r w:rsidR="00794BE1" w:rsidRPr="00782FE4">
              <w:rPr>
                <w:rStyle w:val="Hyperlink"/>
                <w:noProof/>
              </w:rPr>
              <w:t>83.4 Boraðir staurar</w:t>
            </w:r>
            <w:r w:rsidR="00794BE1">
              <w:rPr>
                <w:noProof/>
                <w:webHidden/>
              </w:rPr>
              <w:tab/>
            </w:r>
            <w:r w:rsidR="00794BE1">
              <w:rPr>
                <w:noProof/>
                <w:webHidden/>
              </w:rPr>
              <w:fldChar w:fldCharType="begin"/>
            </w:r>
            <w:r w:rsidR="00794BE1">
              <w:rPr>
                <w:noProof/>
                <w:webHidden/>
              </w:rPr>
              <w:instrText xml:space="preserve"> PAGEREF _Toc533158674 \h </w:instrText>
            </w:r>
            <w:r w:rsidR="00794BE1">
              <w:rPr>
                <w:noProof/>
                <w:webHidden/>
              </w:rPr>
            </w:r>
            <w:r w:rsidR="00794BE1">
              <w:rPr>
                <w:noProof/>
                <w:webHidden/>
              </w:rPr>
              <w:fldChar w:fldCharType="separate"/>
            </w:r>
            <w:r w:rsidR="00794BE1">
              <w:rPr>
                <w:noProof/>
                <w:webHidden/>
              </w:rPr>
              <w:t>12</w:t>
            </w:r>
            <w:r w:rsidR="00794BE1">
              <w:rPr>
                <w:noProof/>
                <w:webHidden/>
              </w:rPr>
              <w:fldChar w:fldCharType="end"/>
            </w:r>
          </w:hyperlink>
        </w:p>
        <w:p w14:paraId="2C22695F" w14:textId="77777777" w:rsidR="00794BE1" w:rsidRDefault="00000000">
          <w:pPr>
            <w:pStyle w:val="TOC1"/>
            <w:tabs>
              <w:tab w:val="right" w:pos="9062"/>
            </w:tabs>
            <w:rPr>
              <w:rFonts w:asciiTheme="minorHAnsi" w:eastAsiaTheme="minorEastAsia" w:hAnsiTheme="minorHAnsi"/>
              <w:noProof/>
              <w:sz w:val="22"/>
              <w:lang w:val="en-US"/>
            </w:rPr>
          </w:pPr>
          <w:hyperlink w:anchor="_Toc533158675" w:history="1">
            <w:r w:rsidR="00794BE1" w:rsidRPr="00782FE4">
              <w:rPr>
                <w:rStyle w:val="Hyperlink"/>
                <w:noProof/>
              </w:rPr>
              <w:t>83.41 Boraðir staurar stálstaurar</w:t>
            </w:r>
            <w:r w:rsidR="00794BE1">
              <w:rPr>
                <w:noProof/>
                <w:webHidden/>
              </w:rPr>
              <w:tab/>
            </w:r>
            <w:r w:rsidR="00794BE1">
              <w:rPr>
                <w:noProof/>
                <w:webHidden/>
              </w:rPr>
              <w:fldChar w:fldCharType="begin"/>
            </w:r>
            <w:r w:rsidR="00794BE1">
              <w:rPr>
                <w:noProof/>
                <w:webHidden/>
              </w:rPr>
              <w:instrText xml:space="preserve"> PAGEREF _Toc533158675 \h </w:instrText>
            </w:r>
            <w:r w:rsidR="00794BE1">
              <w:rPr>
                <w:noProof/>
                <w:webHidden/>
              </w:rPr>
            </w:r>
            <w:r w:rsidR="00794BE1">
              <w:rPr>
                <w:noProof/>
                <w:webHidden/>
              </w:rPr>
              <w:fldChar w:fldCharType="separate"/>
            </w:r>
            <w:r w:rsidR="00794BE1">
              <w:rPr>
                <w:noProof/>
                <w:webHidden/>
              </w:rPr>
              <w:t>13</w:t>
            </w:r>
            <w:r w:rsidR="00794BE1">
              <w:rPr>
                <w:noProof/>
                <w:webHidden/>
              </w:rPr>
              <w:fldChar w:fldCharType="end"/>
            </w:r>
          </w:hyperlink>
        </w:p>
        <w:p w14:paraId="2C226960" w14:textId="77777777" w:rsidR="007416AB" w:rsidRDefault="007416AB">
          <w:r>
            <w:rPr>
              <w:b/>
              <w:bCs/>
              <w:noProof/>
            </w:rPr>
            <w:fldChar w:fldCharType="end"/>
          </w:r>
        </w:p>
      </w:sdtContent>
    </w:sdt>
    <w:p w14:paraId="2C226961" w14:textId="77777777" w:rsidR="008207EA" w:rsidRDefault="00DF5C59" w:rsidP="007416AB">
      <w:pPr>
        <w:pStyle w:val="Kaflafyrirsagnir"/>
      </w:pPr>
      <w:bookmarkStart w:id="1" w:name="_Toc533158657"/>
      <w:bookmarkEnd w:id="0"/>
      <w:r>
        <w:t>Staurar</w:t>
      </w:r>
      <w:r w:rsidR="00F475DD">
        <w:t>, niðurrekstur og álagsprófun</w:t>
      </w:r>
      <w:r w:rsidR="005B30CB">
        <w:t>– Almenn lýsing</w:t>
      </w:r>
      <w:bookmarkEnd w:id="1"/>
    </w:p>
    <w:p w14:paraId="2C226962" w14:textId="77777777" w:rsidR="000B7FAC" w:rsidRPr="004A12DE" w:rsidRDefault="000B7FAC" w:rsidP="007416AB">
      <w:pPr>
        <w:pStyle w:val="Li-fyrirsagnir"/>
      </w:pPr>
      <w:r w:rsidRPr="004A12DE">
        <w:t>a)</w:t>
      </w:r>
      <w:r w:rsidRPr="004A12DE">
        <w:tab/>
        <w:t>Verksvið</w:t>
      </w:r>
    </w:p>
    <w:p w14:paraId="2C226963" w14:textId="77777777" w:rsidR="008A51DF" w:rsidRPr="004A12DE" w:rsidRDefault="000B7FAC" w:rsidP="00F475DD">
      <w:pPr>
        <w:jc w:val="both"/>
        <w:rPr>
          <w:b/>
        </w:rPr>
      </w:pPr>
      <w:r w:rsidRPr="004A12DE">
        <w:t xml:space="preserve">Verksviðið er </w:t>
      </w:r>
      <w:r w:rsidR="00F475DD">
        <w:t>allur kostnaður, efni og vinna vegna niðurrekstrar og álagsprófunar staura, þ.m.t.: Flutningur, uppsetning, færslur og niðurtekt niðurrekstrarbúnaðar, flutningur, tilfærslur og meðhöndlun staura á vinnustað</w:t>
      </w:r>
      <w:r w:rsidR="00EA18DB">
        <w:t>. K</w:t>
      </w:r>
      <w:r w:rsidR="00F475DD">
        <w:t>ostnaður vegna timburs í milllegg í hjálm niðurrekstrartækja, skeyting staura, skurður staura í rétta hæð, hreinsun togjárna efst í steyptum staurum, skóun tréstaura, smíði álagsprófunarbúnaðar, uppsetning, færslur og niðurtekt álagsprófunarbúnaðar ásamt undirbúningi og vinnu við staura vegna álagsprófana.</w:t>
      </w:r>
    </w:p>
    <w:p w14:paraId="2C226964" w14:textId="77777777" w:rsidR="008207EA" w:rsidRPr="00AC1DE9" w:rsidRDefault="008207EA" w:rsidP="007416AB">
      <w:pPr>
        <w:pStyle w:val="Li-fyrirsagnir"/>
        <w:rPr>
          <w:b w:val="0"/>
        </w:rPr>
      </w:pPr>
      <w:r w:rsidRPr="004A12DE">
        <w:t>b)</w:t>
      </w:r>
      <w:r w:rsidRPr="004A12DE">
        <w:tab/>
        <w:t>Efniskröfur</w:t>
      </w:r>
    </w:p>
    <w:p w14:paraId="2C226965" w14:textId="77777777" w:rsidR="00751454" w:rsidRPr="00AC1DE9" w:rsidRDefault="006571AD" w:rsidP="00570032">
      <w:pPr>
        <w:rPr>
          <w:b/>
        </w:rPr>
      </w:pPr>
      <w:r w:rsidRPr="00AC1DE9">
        <w:rPr>
          <w:b/>
        </w:rPr>
        <w:t>Steyptir staurar skulu uppfylla</w:t>
      </w:r>
      <w:r w:rsidR="00570032" w:rsidRPr="00AC1DE9">
        <w:rPr>
          <w:b/>
        </w:rPr>
        <w:t xml:space="preserve"> eftirfarandi </w:t>
      </w:r>
      <w:r w:rsidRPr="00AC1DE9">
        <w:rPr>
          <w:b/>
        </w:rPr>
        <w:t xml:space="preserve"> kröfur</w:t>
      </w:r>
      <w:r w:rsidR="00751454" w:rsidRPr="00AC1DE9">
        <w:rPr>
          <w:b/>
        </w:rPr>
        <w:t>:</w:t>
      </w:r>
    </w:p>
    <w:p w14:paraId="2C226966" w14:textId="77777777" w:rsidR="00570032" w:rsidRPr="00751454" w:rsidRDefault="00570032" w:rsidP="00570032">
      <w:r w:rsidRPr="00AC1DE9">
        <w:rPr>
          <w:b/>
        </w:rPr>
        <w:t>Mót:</w:t>
      </w:r>
      <w:r w:rsidRPr="00751454">
        <w:t xml:space="preserve"> Í mót skal nota nýtt efni eða jafngott notað efni sem eftirlit samþykkir. Ekki er gerður greinarmunur á mótaplötum, mótakrossvið eða stáli og skal mótaefnið uppfylla þær kröfur sem gerðar eru um styrk,</w:t>
      </w:r>
      <w:r w:rsidR="00EA18DB">
        <w:t xml:space="preserve"> </w:t>
      </w:r>
      <w:r w:rsidRPr="00751454">
        <w:t xml:space="preserve">sléttleika og yfirborðsáferð.  Val á mótaolíu skal vera háð samþykki eftirlitsins. </w:t>
      </w:r>
      <w:r w:rsidR="00EA18DB">
        <w:t>Hún</w:t>
      </w:r>
      <w:r w:rsidRPr="00751454">
        <w:t xml:space="preserve"> má ekki hafa áhrif á yfirborð </w:t>
      </w:r>
      <w:r w:rsidRPr="00751454">
        <w:lastRenderedPageBreak/>
        <w:t xml:space="preserve">harðnaðrar steypu, hvorki </w:t>
      </w:r>
      <w:r w:rsidR="00EA18DB">
        <w:t xml:space="preserve">á </w:t>
      </w:r>
      <w:r w:rsidRPr="00751454">
        <w:t xml:space="preserve">lit eða hörku. Mótaolía má ekki vera loftbólumyndandi í snertingu við ferska steypu né hafa seinkandi áhrif á hörðnun steypunnar.  </w:t>
      </w:r>
    </w:p>
    <w:p w14:paraId="2C226967" w14:textId="77777777" w:rsidR="00570032" w:rsidRPr="00751454" w:rsidRDefault="00570032" w:rsidP="00570032">
      <w:r w:rsidRPr="00AC1DE9">
        <w:rPr>
          <w:b/>
        </w:rPr>
        <w:t>Járnbending:</w:t>
      </w:r>
      <w:r w:rsidRPr="00751454">
        <w:t xml:space="preserve"> Steypustyrktarjárn skal vera sjóðanlegt kambstál</w:t>
      </w:r>
      <w:r w:rsidR="00EA18DB">
        <w:t>,</w:t>
      </w:r>
      <w:r w:rsidRPr="00751454">
        <w:t xml:space="preserve"> skv. ÍST EN 10080:2005 og ÍST NS 3576-2:2012. Stálgæði: B500 NC með einkennandi flotstyrk fy ≥ 500 MPa.  Með öllu steypustyrktarjárni skal leggja fram framleiðsluvottorð til staðfestingar á efnisgæðum.  Steypuhula:  ≥ 30 mm  Ekki skal sjóða langjárn við spírallykkjur heldur nota bindiþráð.</w:t>
      </w:r>
    </w:p>
    <w:p w14:paraId="2C226968" w14:textId="77777777" w:rsidR="00AC1DE9" w:rsidRPr="00751454" w:rsidRDefault="00AC1DE9" w:rsidP="00AC1DE9">
      <w:r w:rsidRPr="00AC1DE9">
        <w:rPr>
          <w:b/>
        </w:rPr>
        <w:t>Steypa:</w:t>
      </w:r>
      <w:r>
        <w:t xml:space="preserve"> </w:t>
      </w:r>
      <w:r w:rsidR="00570032" w:rsidRPr="00751454">
        <w:t xml:space="preserve">Steypa í niðurrekstrarstaura skal vera framleidd samkvæmt ÍST EN 206-1. </w:t>
      </w:r>
      <w:r>
        <w:t xml:space="preserve"> </w:t>
      </w:r>
      <w:r w:rsidRPr="00751454">
        <w:t>Steypa þarf að uppfylla eftirfarandi kr</w:t>
      </w:r>
      <w:r>
        <w:t>öfur</w:t>
      </w:r>
      <w:r w:rsidR="00EA18DB">
        <w:t>,</w:t>
      </w:r>
      <w:r>
        <w:t xml:space="preserve"> í samræmi við ÍST EN 206-1</w:t>
      </w:r>
      <w:r w:rsidR="00EA18DB">
        <w:t>:</w:t>
      </w:r>
      <w:r w:rsidRPr="00751454">
        <w:t xml:space="preserve"> </w:t>
      </w:r>
    </w:p>
    <w:p w14:paraId="2C226969" w14:textId="77777777" w:rsidR="00AC1DE9" w:rsidRPr="00751454" w:rsidRDefault="00AC1DE9" w:rsidP="00AC1DE9">
      <w:pPr>
        <w:ind w:left="2127"/>
        <w:rPr>
          <w:i/>
        </w:rPr>
      </w:pPr>
      <w:r w:rsidRPr="00751454">
        <w:rPr>
          <w:i/>
        </w:rPr>
        <w:t xml:space="preserve">Grunnkröfur skv. grein 6.2.2:     </w:t>
      </w:r>
    </w:p>
    <w:p w14:paraId="2C22696A" w14:textId="77777777" w:rsidR="00AC1DE9" w:rsidRPr="00751454" w:rsidRDefault="00AC1DE9" w:rsidP="00AC1DE9">
      <w:pPr>
        <w:ind w:left="2410"/>
      </w:pPr>
      <w:r w:rsidRPr="00751454">
        <w:t xml:space="preserve">Þrýstistyrksflokkur     C50/60    </w:t>
      </w:r>
    </w:p>
    <w:p w14:paraId="2C22696B" w14:textId="77777777" w:rsidR="00AC1DE9" w:rsidRPr="00751454" w:rsidRDefault="00AC1DE9" w:rsidP="00AC1DE9">
      <w:pPr>
        <w:ind w:left="2410"/>
      </w:pPr>
      <w:r w:rsidRPr="00751454">
        <w:t xml:space="preserve">Mesta nafnstærð fylliefnis  Dmax32    </w:t>
      </w:r>
    </w:p>
    <w:p w14:paraId="2C22696C" w14:textId="77777777" w:rsidR="00AC1DE9" w:rsidRPr="00751454" w:rsidRDefault="00AC1DE9" w:rsidP="00AC1DE9">
      <w:pPr>
        <w:ind w:left="2410"/>
      </w:pPr>
      <w:r w:rsidRPr="00751454">
        <w:t xml:space="preserve">Áreitisflokkur   XC4    </w:t>
      </w:r>
    </w:p>
    <w:p w14:paraId="2C22696D" w14:textId="77777777" w:rsidR="00AC1DE9" w:rsidRPr="00751454" w:rsidRDefault="00AC1DE9" w:rsidP="00AC1DE9">
      <w:pPr>
        <w:ind w:left="2410"/>
      </w:pPr>
      <w:r w:rsidRPr="00751454">
        <w:t xml:space="preserve">Klóríðinnihaldsflokkur  Cl 0,10        </w:t>
      </w:r>
    </w:p>
    <w:p w14:paraId="2C22696E" w14:textId="77777777" w:rsidR="00AC1DE9" w:rsidRPr="00751454" w:rsidRDefault="00AC1DE9" w:rsidP="00AC1DE9">
      <w:pPr>
        <w:ind w:left="2127"/>
        <w:rPr>
          <w:i/>
        </w:rPr>
      </w:pPr>
      <w:r w:rsidRPr="00751454">
        <w:rPr>
          <w:i/>
        </w:rPr>
        <w:t xml:space="preserve">Markagildi skv. grein 5.3.2:     </w:t>
      </w:r>
    </w:p>
    <w:p w14:paraId="2C22696F" w14:textId="77777777" w:rsidR="00AC1DE9" w:rsidRPr="00751454" w:rsidRDefault="00AC1DE9" w:rsidP="00AC1DE9">
      <w:pPr>
        <w:tabs>
          <w:tab w:val="left" w:pos="2410"/>
        </w:tabs>
        <w:ind w:left="2410"/>
      </w:pPr>
      <w:r w:rsidRPr="00751454">
        <w:t xml:space="preserve">Hámarksvatns/sementstala v/s 0,35    </w:t>
      </w:r>
    </w:p>
    <w:p w14:paraId="2C226970" w14:textId="77777777" w:rsidR="00AC1DE9" w:rsidRPr="00751454" w:rsidRDefault="00AC1DE9" w:rsidP="00AC1DE9">
      <w:pPr>
        <w:tabs>
          <w:tab w:val="left" w:pos="2410"/>
        </w:tabs>
        <w:ind w:left="2410"/>
      </w:pPr>
      <w:r w:rsidRPr="00751454">
        <w:t>Lágmarkssementsinnihald 400 kg/m</w:t>
      </w:r>
      <w:r w:rsidRPr="00751454">
        <w:rPr>
          <w:vertAlign w:val="superscript"/>
        </w:rPr>
        <w:t>3</w:t>
      </w:r>
      <w:r w:rsidRPr="00751454">
        <w:t xml:space="preserve">      </w:t>
      </w:r>
    </w:p>
    <w:p w14:paraId="2C226971" w14:textId="77777777" w:rsidR="00AC1DE9" w:rsidRPr="00751454" w:rsidRDefault="00AC1DE9" w:rsidP="00AC1DE9">
      <w:r w:rsidRPr="00751454">
        <w:t>Ekki eru gerðar kröfur um loft eða loftdreifingu í niðurrekstrarstaurum.</w:t>
      </w:r>
    </w:p>
    <w:p w14:paraId="2C226972" w14:textId="77777777" w:rsidR="00570032" w:rsidRPr="00751454" w:rsidRDefault="00570032" w:rsidP="00570032">
      <w:r w:rsidRPr="00AC1DE9">
        <w:rPr>
          <w:b/>
        </w:rPr>
        <w:t>Fylliefni:</w:t>
      </w:r>
      <w:r w:rsidRPr="00751454">
        <w:t xml:space="preserve">  Fylliefni skulu vera prófuð með tilliti til alkalívirkni. Það telst óvirkt ef þensla múrstrendinga, stem steyptir eru úr því og háalkalísemen</w:t>
      </w:r>
      <w:r w:rsidR="00EA18DB">
        <w:t>t</w:t>
      </w:r>
      <w:r w:rsidRPr="00751454">
        <w:t>i, t.d. hreinu íslensku Portland</w:t>
      </w:r>
      <w:r w:rsidR="00EA18DB">
        <w:t>-</w:t>
      </w:r>
      <w:r w:rsidRPr="00751454">
        <w:t xml:space="preserve">sementi, er minni en: a) 0,05% eftir 6 mánuði eða 0,1% eftir 12 mánuði samkvæmt prófunaraðferð ASTM-C 227 eða b) 0,20% eftir 14 daga samkvæmt prófunaraðferð RILEM AAR-2.  </w:t>
      </w:r>
    </w:p>
    <w:p w14:paraId="2C226973" w14:textId="77777777" w:rsidR="00751454" w:rsidRPr="00751454" w:rsidRDefault="00570032" w:rsidP="00AC1DE9">
      <w:r w:rsidRPr="00AC1DE9">
        <w:rPr>
          <w:b/>
        </w:rPr>
        <w:t>Sement:</w:t>
      </w:r>
      <w:r w:rsidRPr="00751454">
        <w:t xml:space="preserve"> Í alla steypu skal nota Portland</w:t>
      </w:r>
      <w:r w:rsidR="00EA18DB">
        <w:t>-</w:t>
      </w:r>
      <w:r w:rsidRPr="00751454">
        <w:t>sement, CEM I eða II/A-M, af styrkleikaflokki 42,5 eða hærri</w:t>
      </w:r>
      <w:r w:rsidR="00EA18DB">
        <w:t>,</w:t>
      </w:r>
      <w:r w:rsidRPr="00751454">
        <w:t xml:space="preserve"> skv. ÍST EN 197-1:2000 með 4-7% kísilrykblöndun. Við ákvörðun á lágmarkssementsmagni</w:t>
      </w:r>
      <w:r w:rsidR="00EA18DB">
        <w:t>,</w:t>
      </w:r>
      <w:r w:rsidRPr="00751454">
        <w:t xml:space="preserve"> samkvæmt ÍST EN 206-1</w:t>
      </w:r>
      <w:r w:rsidR="00AC1DE9">
        <w:t xml:space="preserve">, </w:t>
      </w:r>
      <w:r w:rsidRPr="00751454">
        <w:t xml:space="preserve">grein 5.2.5.2.3 skal miða við að k-stuðull sé =1 </w:t>
      </w:r>
    </w:p>
    <w:p w14:paraId="2C226974" w14:textId="77777777" w:rsidR="00751454" w:rsidRPr="00751454" w:rsidRDefault="00751454" w:rsidP="00751454">
      <w:r w:rsidRPr="00751454">
        <w:t xml:space="preserve">Ef steypa er ekki í samræmi við kröfur um þrýstistyrk þannig að muni </w:t>
      </w:r>
      <w:r w:rsidR="00EA18DB">
        <w:t>einum</w:t>
      </w:r>
      <w:r w:rsidRPr="00751454">
        <w:t xml:space="preserve"> styrkleikaflokki skal finna ástæður fyrir hinum lága þrýstistyrk og gera nauðsynlegar ráðstafanir sem samþykktar eru af eftirliti. Þá mun verktaki einungis fá greitt 80% af einingaverði fyrir viðkomandi steypu.  Ef steypa er ekki í samræmi við kröfur um þrýstistyrk þannig að muni meira en </w:t>
      </w:r>
      <w:r w:rsidR="00EA18DB">
        <w:t>einum</w:t>
      </w:r>
      <w:r w:rsidRPr="00751454">
        <w:t xml:space="preserve"> styrkleikaflokki þá verður steypuhlutanum hafnað</w:t>
      </w:r>
      <w:r w:rsidR="00EA18DB">
        <w:t>,</w:t>
      </w:r>
      <w:r w:rsidRPr="00751454">
        <w:t xml:space="preserve"> og skal verktaki bera allan kostnað af því: </w:t>
      </w:r>
    </w:p>
    <w:p w14:paraId="2C226975" w14:textId="77777777" w:rsidR="001D6C01" w:rsidRPr="00751454" w:rsidRDefault="00570032" w:rsidP="00570032">
      <w:r w:rsidRPr="00751454">
        <w:t xml:space="preserve">Stálgæði í toppskó skulu vera: S235JRG2. </w:t>
      </w:r>
    </w:p>
    <w:p w14:paraId="2C226976" w14:textId="77777777" w:rsidR="00570032" w:rsidRPr="00751454" w:rsidRDefault="00570032" w:rsidP="00570032">
      <w:r w:rsidRPr="00751454">
        <w:t>Staurar sem reknir eru niður á klöpp skulu útbúnir með bergskó.</w:t>
      </w:r>
    </w:p>
    <w:p w14:paraId="2C226977" w14:textId="77777777" w:rsidR="00751454" w:rsidRPr="00751454" w:rsidRDefault="00751454" w:rsidP="00751454">
      <w:r w:rsidRPr="00751454">
        <w:t>Samskeytum og bergskóm skal fylgja framleiðsluvottorð.</w:t>
      </w:r>
    </w:p>
    <w:p w14:paraId="2C226978" w14:textId="77777777" w:rsidR="00570032" w:rsidRPr="00751454" w:rsidRDefault="00570032" w:rsidP="00570032">
      <w:r w:rsidRPr="00751454">
        <w:t>Staurar skulu merktir númeri eða dagsetningu framleiðsludags</w:t>
      </w:r>
      <w:r w:rsidR="0014036D">
        <w:t>.</w:t>
      </w:r>
    </w:p>
    <w:p w14:paraId="2C226979" w14:textId="77777777" w:rsidR="00751454" w:rsidRDefault="00661B36" w:rsidP="00570032">
      <w:r w:rsidRPr="00AC1DE9">
        <w:rPr>
          <w:b/>
        </w:rPr>
        <w:t xml:space="preserve">Tréstaurar skulu </w:t>
      </w:r>
      <w:r w:rsidR="00751454" w:rsidRPr="00AC1DE9">
        <w:rPr>
          <w:b/>
        </w:rPr>
        <w:t>uppf</w:t>
      </w:r>
      <w:r w:rsidR="00AC1DE9" w:rsidRPr="00AC1DE9">
        <w:rPr>
          <w:b/>
        </w:rPr>
        <w:t>y</w:t>
      </w:r>
      <w:r w:rsidR="00751454" w:rsidRPr="00AC1DE9">
        <w:rPr>
          <w:b/>
        </w:rPr>
        <w:t>lla eftirfarandi kröfur:</w:t>
      </w:r>
    </w:p>
    <w:p w14:paraId="2C22697A" w14:textId="77777777" w:rsidR="00570032" w:rsidRDefault="00751454" w:rsidP="00570032">
      <w:r>
        <w:t>V</w:t>
      </w:r>
      <w:r w:rsidR="00661B36">
        <w:t xml:space="preserve">era úr furu eða greni, úr óskemmdum trjám og lausir við alla galla sem gætu haft áhrif á styrkleika þeirra og endingu. Staurar skulu vera barkaðir og beinir yfir alla lengd sína, vera sagaðir fyrir ofan trjárót og skal mjókkun frá rótarenda að toppenda </w:t>
      </w:r>
      <w:r w:rsidR="00661B36">
        <w:lastRenderedPageBreak/>
        <w:t xml:space="preserve">vera mest 1:100. Lína sem dregin er </w:t>
      </w:r>
      <w:r w:rsidR="0014036D">
        <w:t xml:space="preserve">á </w:t>
      </w:r>
      <w:r w:rsidR="00661B36">
        <w:t xml:space="preserve">milli miðpunkta þversniða hvar sem er á staurnum skal hvergi víkja meira frá miðju staursins en L/150 þar sem L = lengd milli mælipunkta. Kvistir mega í mesta lagi hafa þvermál sem er jafnt einum þriðja af þvermáli staurs og skulu aldrei hafa </w:t>
      </w:r>
      <w:r w:rsidR="0014036D">
        <w:t>meira</w:t>
      </w:r>
      <w:r w:rsidR="00661B36">
        <w:t xml:space="preserve"> þvermál en 100 mm. Neðri endi tréstaura skal vera ydd</w:t>
      </w:r>
      <w:r w:rsidR="0014036D">
        <w:t>að</w:t>
      </w:r>
      <w:r w:rsidR="00661B36">
        <w:t>ur og klæddur með stauraskó úr járni</w:t>
      </w:r>
      <w:r w:rsidR="0014036D">
        <w:t>,</w:t>
      </w:r>
      <w:r w:rsidR="00661B36">
        <w:t xml:space="preserve"> skv. sérteikningu.</w:t>
      </w:r>
    </w:p>
    <w:p w14:paraId="2C22697B" w14:textId="77777777" w:rsidR="00661B36" w:rsidRDefault="00661B36" w:rsidP="00570032">
      <w:pPr>
        <w:rPr>
          <w:i/>
        </w:rPr>
      </w:pPr>
      <w:r w:rsidRPr="00661B36">
        <w:rPr>
          <w:i/>
        </w:rPr>
        <w:t>Lágmarksþvermál tréstaura:</w:t>
      </w:r>
    </w:p>
    <w:p w14:paraId="2C22697C" w14:textId="77777777" w:rsidR="00661B36" w:rsidRPr="00661B36" w:rsidRDefault="00661B36" w:rsidP="00570032">
      <w:r>
        <w:tab/>
      </w:r>
      <w:r>
        <w:tab/>
      </w:r>
      <w:r>
        <w:tab/>
      </w:r>
      <w:r>
        <w:tab/>
      </w:r>
      <w:r>
        <w:tab/>
        <w:t>Þvermál staurs</w:t>
      </w:r>
    </w:p>
    <w:tbl>
      <w:tblPr>
        <w:tblStyle w:val="TableGrid"/>
        <w:tblW w:w="4678"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418"/>
        <w:gridCol w:w="1701"/>
      </w:tblGrid>
      <w:tr w:rsidR="00661B36" w14:paraId="2C226983" w14:textId="77777777" w:rsidTr="00661B36">
        <w:tc>
          <w:tcPr>
            <w:tcW w:w="1559" w:type="dxa"/>
          </w:tcPr>
          <w:p w14:paraId="2C22697D" w14:textId="77777777" w:rsidR="00661B36" w:rsidRDefault="00661B36" w:rsidP="00661B36">
            <w:pPr>
              <w:ind w:left="0"/>
              <w:jc w:val="center"/>
            </w:pPr>
            <w:r>
              <w:t>Lengd</w:t>
            </w:r>
          </w:p>
          <w:p w14:paraId="2C22697E" w14:textId="77777777" w:rsidR="00661B36" w:rsidRDefault="00661B36" w:rsidP="00661B36">
            <w:pPr>
              <w:ind w:left="0"/>
              <w:jc w:val="center"/>
            </w:pPr>
            <w:r>
              <w:t>m</w:t>
            </w:r>
          </w:p>
        </w:tc>
        <w:tc>
          <w:tcPr>
            <w:tcW w:w="1418" w:type="dxa"/>
          </w:tcPr>
          <w:p w14:paraId="2C22697F" w14:textId="77777777" w:rsidR="00661B36" w:rsidRDefault="00661B36" w:rsidP="00661B36">
            <w:pPr>
              <w:ind w:left="0"/>
              <w:jc w:val="center"/>
            </w:pPr>
            <w:r>
              <w:t>um miðju</w:t>
            </w:r>
          </w:p>
          <w:p w14:paraId="2C226980" w14:textId="77777777" w:rsidR="00661B36" w:rsidRDefault="00661B36" w:rsidP="00661B36">
            <w:pPr>
              <w:ind w:left="0"/>
              <w:jc w:val="center"/>
            </w:pPr>
            <w:r>
              <w:t>mm</w:t>
            </w:r>
          </w:p>
        </w:tc>
        <w:tc>
          <w:tcPr>
            <w:tcW w:w="1701" w:type="dxa"/>
          </w:tcPr>
          <w:p w14:paraId="2C226981" w14:textId="77777777" w:rsidR="00661B36" w:rsidRDefault="00661B36" w:rsidP="00661B36">
            <w:pPr>
              <w:ind w:left="0"/>
              <w:jc w:val="center"/>
            </w:pPr>
            <w:r>
              <w:t>við toppenda</w:t>
            </w:r>
          </w:p>
          <w:p w14:paraId="2C226982" w14:textId="77777777" w:rsidR="00661B36" w:rsidRDefault="00661B36" w:rsidP="00661B36">
            <w:pPr>
              <w:ind w:left="0"/>
              <w:jc w:val="center"/>
            </w:pPr>
            <w:r>
              <w:t>mm</w:t>
            </w:r>
          </w:p>
        </w:tc>
      </w:tr>
      <w:tr w:rsidR="00661B36" w:rsidRPr="00661B36" w14:paraId="2C226987" w14:textId="77777777" w:rsidTr="00661B36">
        <w:tc>
          <w:tcPr>
            <w:tcW w:w="1559" w:type="dxa"/>
          </w:tcPr>
          <w:p w14:paraId="2C226984" w14:textId="77777777" w:rsidR="00661B36" w:rsidRPr="00661B36" w:rsidRDefault="00661B36" w:rsidP="00661B36">
            <w:pPr>
              <w:ind w:left="0"/>
              <w:jc w:val="center"/>
            </w:pPr>
            <w:r w:rsidRPr="00661B36">
              <w:t>5 - 7</w:t>
            </w:r>
          </w:p>
        </w:tc>
        <w:tc>
          <w:tcPr>
            <w:tcW w:w="1418" w:type="dxa"/>
          </w:tcPr>
          <w:p w14:paraId="2C226985" w14:textId="77777777" w:rsidR="00661B36" w:rsidRPr="00661B36" w:rsidRDefault="00661B36" w:rsidP="00661B36">
            <w:pPr>
              <w:ind w:left="0"/>
              <w:jc w:val="center"/>
            </w:pPr>
            <w:r>
              <w:t>180</w:t>
            </w:r>
          </w:p>
        </w:tc>
        <w:tc>
          <w:tcPr>
            <w:tcW w:w="1701" w:type="dxa"/>
          </w:tcPr>
          <w:p w14:paraId="2C226986" w14:textId="77777777" w:rsidR="00661B36" w:rsidRPr="00661B36" w:rsidRDefault="00661B36" w:rsidP="00661B36">
            <w:pPr>
              <w:ind w:left="0"/>
              <w:jc w:val="center"/>
            </w:pPr>
            <w:r>
              <w:t>150</w:t>
            </w:r>
          </w:p>
        </w:tc>
      </w:tr>
      <w:tr w:rsidR="00661B36" w:rsidRPr="00661B36" w14:paraId="2C22698B" w14:textId="77777777" w:rsidTr="00661B36">
        <w:tc>
          <w:tcPr>
            <w:tcW w:w="1559" w:type="dxa"/>
          </w:tcPr>
          <w:p w14:paraId="2C226988" w14:textId="77777777" w:rsidR="00661B36" w:rsidRPr="00661B36" w:rsidRDefault="00661B36" w:rsidP="00661B36">
            <w:pPr>
              <w:ind w:left="0"/>
              <w:jc w:val="center"/>
            </w:pPr>
            <w:r>
              <w:t>7 - 9</w:t>
            </w:r>
          </w:p>
        </w:tc>
        <w:tc>
          <w:tcPr>
            <w:tcW w:w="1418" w:type="dxa"/>
          </w:tcPr>
          <w:p w14:paraId="2C226989" w14:textId="77777777" w:rsidR="00661B36" w:rsidRPr="00661B36" w:rsidRDefault="00661B36" w:rsidP="00661B36">
            <w:pPr>
              <w:ind w:left="0"/>
              <w:jc w:val="center"/>
            </w:pPr>
            <w:r>
              <w:t>210</w:t>
            </w:r>
          </w:p>
        </w:tc>
        <w:tc>
          <w:tcPr>
            <w:tcW w:w="1701" w:type="dxa"/>
          </w:tcPr>
          <w:p w14:paraId="2C22698A" w14:textId="77777777" w:rsidR="00661B36" w:rsidRPr="00661B36" w:rsidRDefault="00661B36" w:rsidP="00661B36">
            <w:pPr>
              <w:ind w:left="0"/>
              <w:jc w:val="center"/>
            </w:pPr>
            <w:r>
              <w:t>180</w:t>
            </w:r>
          </w:p>
        </w:tc>
      </w:tr>
      <w:tr w:rsidR="00661B36" w:rsidRPr="00661B36" w14:paraId="2C22698F" w14:textId="77777777" w:rsidTr="00661B36">
        <w:tc>
          <w:tcPr>
            <w:tcW w:w="1559" w:type="dxa"/>
          </w:tcPr>
          <w:p w14:paraId="2C22698C" w14:textId="77777777" w:rsidR="00661B36" w:rsidRPr="00661B36" w:rsidRDefault="00661B36" w:rsidP="00661B36">
            <w:pPr>
              <w:ind w:left="0"/>
              <w:jc w:val="center"/>
            </w:pPr>
            <w:r>
              <w:t>9 - 12</w:t>
            </w:r>
          </w:p>
        </w:tc>
        <w:tc>
          <w:tcPr>
            <w:tcW w:w="1418" w:type="dxa"/>
          </w:tcPr>
          <w:p w14:paraId="2C22698D" w14:textId="77777777" w:rsidR="00661B36" w:rsidRPr="00661B36" w:rsidRDefault="00661B36" w:rsidP="00661B36">
            <w:pPr>
              <w:ind w:left="0"/>
              <w:jc w:val="center"/>
            </w:pPr>
            <w:r>
              <w:t>220</w:t>
            </w:r>
          </w:p>
        </w:tc>
        <w:tc>
          <w:tcPr>
            <w:tcW w:w="1701" w:type="dxa"/>
          </w:tcPr>
          <w:p w14:paraId="2C22698E" w14:textId="77777777" w:rsidR="00661B36" w:rsidRPr="00661B36" w:rsidRDefault="00661B36" w:rsidP="00661B36">
            <w:pPr>
              <w:ind w:left="0"/>
              <w:jc w:val="center"/>
            </w:pPr>
            <w:r>
              <w:t>180</w:t>
            </w:r>
          </w:p>
        </w:tc>
      </w:tr>
    </w:tbl>
    <w:p w14:paraId="2C226990" w14:textId="77777777" w:rsidR="00661B36" w:rsidRDefault="00661B36" w:rsidP="00661B36">
      <w:r>
        <w:t>Í þeim tilfellum þar sem staurar eru ekki nákvæmlega hringlaga skal þvermál þeirra metið sem meðaltal af mesta og minnsta þvermáli á þeim stað sem mæling fer fram.</w:t>
      </w:r>
    </w:p>
    <w:p w14:paraId="2C226991" w14:textId="77777777" w:rsidR="00661B36" w:rsidRDefault="00661B36" w:rsidP="00661B36">
      <w:r>
        <w:t>Stauraskeyti skulu hafa eftirfarandi hönnunargildi:</w:t>
      </w:r>
    </w:p>
    <w:tbl>
      <w:tblPr>
        <w:tblStyle w:val="TableGrid"/>
        <w:tblW w:w="4678"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1418"/>
        <w:gridCol w:w="1701"/>
      </w:tblGrid>
      <w:tr w:rsidR="00E94D7A" w14:paraId="2C226998" w14:textId="77777777" w:rsidTr="0094521B">
        <w:tc>
          <w:tcPr>
            <w:tcW w:w="1559" w:type="dxa"/>
          </w:tcPr>
          <w:p w14:paraId="2C226992" w14:textId="77777777" w:rsidR="00E94D7A" w:rsidRDefault="00E94D7A" w:rsidP="0094521B">
            <w:pPr>
              <w:ind w:left="0"/>
              <w:jc w:val="center"/>
            </w:pPr>
            <w:r>
              <w:t>Togkraftur</w:t>
            </w:r>
          </w:p>
          <w:p w14:paraId="2C226993" w14:textId="77777777" w:rsidR="00E94D7A" w:rsidRDefault="00E94D7A" w:rsidP="0094521B">
            <w:pPr>
              <w:ind w:left="0"/>
              <w:jc w:val="center"/>
            </w:pPr>
            <w:r>
              <w:t>[MN]</w:t>
            </w:r>
          </w:p>
        </w:tc>
        <w:tc>
          <w:tcPr>
            <w:tcW w:w="1418" w:type="dxa"/>
          </w:tcPr>
          <w:p w14:paraId="2C226994" w14:textId="77777777" w:rsidR="00E94D7A" w:rsidRDefault="00E94D7A" w:rsidP="0094521B">
            <w:pPr>
              <w:ind w:left="0"/>
              <w:jc w:val="center"/>
            </w:pPr>
            <w:r>
              <w:t>Beygjustífni</w:t>
            </w:r>
          </w:p>
          <w:p w14:paraId="2C226995" w14:textId="77777777" w:rsidR="00E94D7A" w:rsidRDefault="00E94D7A" w:rsidP="0094521B">
            <w:pPr>
              <w:ind w:left="0"/>
              <w:jc w:val="center"/>
            </w:pPr>
            <w:r>
              <w:t>EI:[MNm</w:t>
            </w:r>
            <w:r w:rsidRPr="00E94D7A">
              <w:rPr>
                <w:vertAlign w:val="superscript"/>
              </w:rPr>
              <w:t>2</w:t>
            </w:r>
            <w:r>
              <w:t>]</w:t>
            </w:r>
          </w:p>
        </w:tc>
        <w:tc>
          <w:tcPr>
            <w:tcW w:w="1701" w:type="dxa"/>
          </w:tcPr>
          <w:p w14:paraId="2C226996" w14:textId="77777777" w:rsidR="00E94D7A" w:rsidRDefault="00E94D7A" w:rsidP="0094521B">
            <w:pPr>
              <w:ind w:left="0"/>
              <w:jc w:val="center"/>
            </w:pPr>
            <w:r>
              <w:t>við toppenda</w:t>
            </w:r>
          </w:p>
          <w:p w14:paraId="2C226997" w14:textId="77777777" w:rsidR="00E94D7A" w:rsidRDefault="00E94D7A" w:rsidP="0094521B">
            <w:pPr>
              <w:ind w:left="0"/>
              <w:jc w:val="center"/>
            </w:pPr>
            <w:r>
              <w:t>[kNm]</w:t>
            </w:r>
          </w:p>
        </w:tc>
      </w:tr>
      <w:tr w:rsidR="00E94D7A" w:rsidRPr="00661B36" w14:paraId="2C22699C" w14:textId="77777777" w:rsidTr="0094521B">
        <w:tc>
          <w:tcPr>
            <w:tcW w:w="1559" w:type="dxa"/>
          </w:tcPr>
          <w:p w14:paraId="2C226999" w14:textId="77777777" w:rsidR="00E94D7A" w:rsidRPr="00661B36" w:rsidRDefault="00E94D7A" w:rsidP="0094521B">
            <w:pPr>
              <w:ind w:left="0"/>
              <w:jc w:val="center"/>
            </w:pPr>
            <w:r>
              <w:t>0,15</w:t>
            </w:r>
          </w:p>
        </w:tc>
        <w:tc>
          <w:tcPr>
            <w:tcW w:w="1418" w:type="dxa"/>
          </w:tcPr>
          <w:p w14:paraId="2C22699A" w14:textId="77777777" w:rsidR="00E94D7A" w:rsidRPr="00661B36" w:rsidRDefault="00E94D7A" w:rsidP="0094521B">
            <w:pPr>
              <w:ind w:left="0"/>
              <w:jc w:val="center"/>
            </w:pPr>
            <w:r>
              <w:t>2</w:t>
            </w:r>
          </w:p>
        </w:tc>
        <w:tc>
          <w:tcPr>
            <w:tcW w:w="1701" w:type="dxa"/>
          </w:tcPr>
          <w:p w14:paraId="2C22699B" w14:textId="77777777" w:rsidR="00E94D7A" w:rsidRPr="00661B36" w:rsidRDefault="00E94D7A" w:rsidP="0094521B">
            <w:pPr>
              <w:ind w:left="0"/>
              <w:jc w:val="center"/>
            </w:pPr>
            <w:r>
              <w:t>15</w:t>
            </w:r>
          </w:p>
        </w:tc>
      </w:tr>
    </w:tbl>
    <w:p w14:paraId="2C22699D" w14:textId="77777777" w:rsidR="00751454" w:rsidRPr="00AC1DE9" w:rsidRDefault="00661B36" w:rsidP="00661B36">
      <w:pPr>
        <w:rPr>
          <w:b/>
        </w:rPr>
      </w:pPr>
      <w:r w:rsidRPr="00AC1DE9">
        <w:rPr>
          <w:b/>
        </w:rPr>
        <w:t>Stálst</w:t>
      </w:r>
      <w:r w:rsidR="00B8055A" w:rsidRPr="00AC1DE9">
        <w:rPr>
          <w:b/>
        </w:rPr>
        <w:t xml:space="preserve">aurar skulu </w:t>
      </w:r>
      <w:r w:rsidR="00751454" w:rsidRPr="00AC1DE9">
        <w:rPr>
          <w:b/>
        </w:rPr>
        <w:t>uppfylla eftirfarandi kröfur:</w:t>
      </w:r>
    </w:p>
    <w:p w14:paraId="2C22699E" w14:textId="77777777" w:rsidR="007147F2" w:rsidRDefault="00751454" w:rsidP="007147F2">
      <w:r>
        <w:t>S</w:t>
      </w:r>
      <w:r w:rsidR="00B8055A">
        <w:t xml:space="preserve">tál </w:t>
      </w:r>
      <w:r w:rsidR="004C5760">
        <w:t xml:space="preserve">fyrir rekna staura </w:t>
      </w:r>
      <w:r>
        <w:t xml:space="preserve">skal vera </w:t>
      </w:r>
      <w:r w:rsidR="00B8055A">
        <w:t>S</w:t>
      </w:r>
      <w:r w:rsidR="004C5760">
        <w:t>355N</w:t>
      </w:r>
      <w:r w:rsidR="00661B36">
        <w:t xml:space="preserve"> </w:t>
      </w:r>
      <w:r w:rsidR="004C5760">
        <w:t xml:space="preserve">eða betra, </w:t>
      </w:r>
      <w:r w:rsidR="00AC1DE9">
        <w:t xml:space="preserve">en </w:t>
      </w:r>
      <w:r w:rsidR="004C5760">
        <w:t>fyrir boraða staura S</w:t>
      </w:r>
      <w:r w:rsidR="00E94D7A">
        <w:t>275</w:t>
      </w:r>
      <w:r w:rsidR="004C5760">
        <w:t>J2H eða betra</w:t>
      </w:r>
      <w:r w:rsidR="007D1089">
        <w:t>.</w:t>
      </w:r>
    </w:p>
    <w:p w14:paraId="2C22699F" w14:textId="77777777" w:rsidR="007D1089" w:rsidRPr="00AC1DE9" w:rsidRDefault="007D1089" w:rsidP="00661B36">
      <w:r w:rsidRPr="00AC1DE9">
        <w:t>Við suðuvinnu skal fylgja almennum leiðbeiningum um framkvæmd og eftirfylgni með suðuvinnu í staðli ÍST EN 1011-1:2009 og ÍST EN 1011-2:2001</w:t>
      </w:r>
      <w:r w:rsidR="0014036D">
        <w:t>,</w:t>
      </w:r>
      <w:r w:rsidRPr="00AC1DE9">
        <w:t xml:space="preserve"> eftir því sem við á.</w:t>
      </w:r>
    </w:p>
    <w:p w14:paraId="2C2269A0" w14:textId="77777777" w:rsidR="00E94D7A" w:rsidRPr="00AC1DE9" w:rsidRDefault="00E94D7A" w:rsidP="00661B36">
      <w:r w:rsidRPr="00AC1DE9">
        <w:t xml:space="preserve">Staurarnir skulu vera vel merktir og afhentir með </w:t>
      </w:r>
      <w:r w:rsidR="007D1089" w:rsidRPr="00AC1DE9">
        <w:t>efnisvottorði.</w:t>
      </w:r>
    </w:p>
    <w:p w14:paraId="2C2269A1" w14:textId="77777777" w:rsidR="007147F2" w:rsidRPr="007147F2" w:rsidRDefault="007147F2" w:rsidP="007147F2">
      <w:r w:rsidRPr="007147F2">
        <w:t>Frávik staurs í langátt frá réttri línu skal hvergi vera meira</w:t>
      </w:r>
      <w:r>
        <w:t xml:space="preserve"> </w:t>
      </w:r>
      <w:r w:rsidRPr="007147F2">
        <w:t>en 10 mm</w:t>
      </w:r>
      <w:r w:rsidR="006232CE">
        <w:t>,</w:t>
      </w:r>
      <w:r w:rsidRPr="007147F2">
        <w:t xml:space="preserve"> mælt á 4 m lengd staursins.</w:t>
      </w:r>
    </w:p>
    <w:p w14:paraId="2C2269A2" w14:textId="77777777" w:rsidR="007147F2" w:rsidRDefault="007147F2" w:rsidP="007147F2">
      <w:r w:rsidRPr="007147F2">
        <w:t>Stauraskeyti skulu hafa eftirfarandi hönnunargildi:</w:t>
      </w:r>
    </w:p>
    <w:tbl>
      <w:tblPr>
        <w:tblStyle w:val="TableGrid"/>
        <w:tblW w:w="5386"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2126"/>
        <w:gridCol w:w="1701"/>
      </w:tblGrid>
      <w:tr w:rsidR="007147F2" w14:paraId="2C2269A9" w14:textId="77777777" w:rsidTr="007147F2">
        <w:tc>
          <w:tcPr>
            <w:tcW w:w="1559" w:type="dxa"/>
          </w:tcPr>
          <w:p w14:paraId="2C2269A3" w14:textId="77777777" w:rsidR="007147F2" w:rsidRDefault="007147F2" w:rsidP="0094521B">
            <w:pPr>
              <w:ind w:left="0"/>
              <w:jc w:val="center"/>
            </w:pPr>
            <w:r>
              <w:t>Togkraftur</w:t>
            </w:r>
          </w:p>
          <w:p w14:paraId="2C2269A4" w14:textId="77777777" w:rsidR="007147F2" w:rsidRDefault="007147F2" w:rsidP="0094521B">
            <w:pPr>
              <w:ind w:left="0"/>
              <w:jc w:val="center"/>
            </w:pPr>
            <w:r>
              <w:t>[MN]</w:t>
            </w:r>
          </w:p>
        </w:tc>
        <w:tc>
          <w:tcPr>
            <w:tcW w:w="2126" w:type="dxa"/>
          </w:tcPr>
          <w:p w14:paraId="2C2269A5" w14:textId="77777777" w:rsidR="007147F2" w:rsidRDefault="007147F2" w:rsidP="0094521B">
            <w:pPr>
              <w:ind w:left="0"/>
              <w:jc w:val="center"/>
            </w:pPr>
            <w:r>
              <w:t>Beygjustífni</w:t>
            </w:r>
          </w:p>
          <w:p w14:paraId="2C2269A6" w14:textId="77777777" w:rsidR="007147F2" w:rsidRDefault="007147F2" w:rsidP="0094521B">
            <w:pPr>
              <w:ind w:left="0"/>
              <w:jc w:val="center"/>
            </w:pPr>
            <w:r>
              <w:t>EI:[MNm</w:t>
            </w:r>
            <w:r w:rsidRPr="00E94D7A">
              <w:rPr>
                <w:vertAlign w:val="superscript"/>
              </w:rPr>
              <w:t>2</w:t>
            </w:r>
            <w:r>
              <w:t>]</w:t>
            </w:r>
          </w:p>
        </w:tc>
        <w:tc>
          <w:tcPr>
            <w:tcW w:w="1701" w:type="dxa"/>
          </w:tcPr>
          <w:p w14:paraId="2C2269A7" w14:textId="77777777" w:rsidR="007147F2" w:rsidRDefault="007147F2" w:rsidP="0094521B">
            <w:pPr>
              <w:ind w:left="0"/>
              <w:jc w:val="center"/>
            </w:pPr>
            <w:r>
              <w:t>við toppenda</w:t>
            </w:r>
          </w:p>
          <w:p w14:paraId="2C2269A8" w14:textId="77777777" w:rsidR="007147F2" w:rsidRDefault="007147F2" w:rsidP="0094521B">
            <w:pPr>
              <w:ind w:left="0"/>
              <w:jc w:val="center"/>
            </w:pPr>
            <w:r>
              <w:t>[kNm]</w:t>
            </w:r>
          </w:p>
        </w:tc>
      </w:tr>
      <w:tr w:rsidR="007147F2" w:rsidRPr="00661B36" w14:paraId="2C2269AD" w14:textId="77777777" w:rsidTr="007147F2">
        <w:tc>
          <w:tcPr>
            <w:tcW w:w="1559" w:type="dxa"/>
          </w:tcPr>
          <w:p w14:paraId="2C2269AA" w14:textId="77777777" w:rsidR="007147F2" w:rsidRPr="00661B36" w:rsidRDefault="007147F2" w:rsidP="0094521B">
            <w:pPr>
              <w:ind w:left="0"/>
              <w:jc w:val="center"/>
            </w:pPr>
            <w:r>
              <w:t>30A</w:t>
            </w:r>
          </w:p>
        </w:tc>
        <w:tc>
          <w:tcPr>
            <w:tcW w:w="2126" w:type="dxa"/>
          </w:tcPr>
          <w:p w14:paraId="2C2269AB" w14:textId="77777777" w:rsidR="007147F2" w:rsidRPr="00661B36" w:rsidRDefault="007147F2" w:rsidP="0094521B">
            <w:pPr>
              <w:ind w:left="0"/>
              <w:jc w:val="center"/>
            </w:pPr>
            <w:r w:rsidRPr="007147F2">
              <w:t>125000 A</w:t>
            </w:r>
            <w:r w:rsidRPr="006561B7">
              <w:rPr>
                <w:vertAlign w:val="superscript"/>
              </w:rPr>
              <w:t>2</w:t>
            </w:r>
            <w:r w:rsidR="006561B7">
              <w:t xml:space="preserve"> </w:t>
            </w:r>
            <w:r w:rsidRPr="007147F2">
              <w:t>&gt;</w:t>
            </w:r>
            <w:r w:rsidR="006561B7">
              <w:t xml:space="preserve"> </w:t>
            </w:r>
            <w:r w:rsidRPr="007147F2">
              <w:t>0,15</w:t>
            </w:r>
          </w:p>
        </w:tc>
        <w:tc>
          <w:tcPr>
            <w:tcW w:w="1701" w:type="dxa"/>
          </w:tcPr>
          <w:p w14:paraId="2C2269AC" w14:textId="77777777" w:rsidR="007147F2" w:rsidRPr="00661B36" w:rsidRDefault="007147F2" w:rsidP="0094521B">
            <w:pPr>
              <w:ind w:left="0"/>
              <w:jc w:val="center"/>
            </w:pPr>
            <w:r w:rsidRPr="007147F2">
              <w:t>A3/2</w:t>
            </w:r>
          </w:p>
        </w:tc>
      </w:tr>
    </w:tbl>
    <w:p w14:paraId="2C2269AE" w14:textId="77777777" w:rsidR="00661B36" w:rsidRPr="004A12DE" w:rsidRDefault="007147F2" w:rsidP="00570032">
      <w:r w:rsidRPr="007147F2">
        <w:t>þar sem A = flatarmál staurs í m</w:t>
      </w:r>
      <w:r w:rsidRPr="006561B7">
        <w:rPr>
          <w:vertAlign w:val="superscript"/>
        </w:rPr>
        <w:t>2</w:t>
      </w:r>
    </w:p>
    <w:p w14:paraId="2C2269AF" w14:textId="77777777" w:rsidR="001D6C01" w:rsidRPr="004A12DE" w:rsidRDefault="001D6C01" w:rsidP="001D6C01">
      <w:pPr>
        <w:pStyle w:val="Li-fyrirsagnir"/>
      </w:pPr>
      <w:r>
        <w:t>c</w:t>
      </w:r>
      <w:r w:rsidRPr="004A12DE">
        <w:t>)</w:t>
      </w:r>
      <w:r w:rsidRPr="004A12DE">
        <w:tab/>
      </w:r>
      <w:r>
        <w:t>Vinnugæði</w:t>
      </w:r>
    </w:p>
    <w:p w14:paraId="2C2269B0" w14:textId="77777777" w:rsidR="00F548B1" w:rsidRDefault="00F548B1" w:rsidP="00565D4C">
      <w:pPr>
        <w:rPr>
          <w:b/>
        </w:rPr>
      </w:pPr>
      <w:r w:rsidRPr="00AC1DE9">
        <w:rPr>
          <w:b/>
        </w:rPr>
        <w:t>Steyptir staurar skulu uppfylla eftirfarandi  kröfur:</w:t>
      </w:r>
    </w:p>
    <w:p w14:paraId="2C2269B1" w14:textId="77777777" w:rsidR="00F548B1" w:rsidRDefault="00F548B1" w:rsidP="00F548B1">
      <w:pPr>
        <w:rPr>
          <w:rFonts w:eastAsia="Times New Roman"/>
        </w:rPr>
      </w:pPr>
      <w:r w:rsidRPr="0094521B">
        <w:rPr>
          <w:b/>
        </w:rPr>
        <w:lastRenderedPageBreak/>
        <w:t>Mót:</w:t>
      </w:r>
      <w:r>
        <w:rPr>
          <w:b/>
        </w:rPr>
        <w:t xml:space="preserve"> </w:t>
      </w:r>
      <w:r w:rsidRPr="0094521B">
        <w:t>Allar hliðar skulu vera úr heilum plötum. Vanda skal til samskeyta platna í mótum þannig að leki úr nýlagðri steypu verði sem minnstur. Samskeyti milli enda skulu vera á langbandi eða uppistöðu.</w:t>
      </w:r>
      <w:r>
        <w:rPr>
          <w:rFonts w:eastAsia="Times New Roman"/>
        </w:rPr>
        <w:t xml:space="preserve"> </w:t>
      </w:r>
    </w:p>
    <w:p w14:paraId="2C2269B2" w14:textId="77777777" w:rsidR="00F548B1" w:rsidRPr="0094521B" w:rsidRDefault="00F548B1" w:rsidP="00F548B1">
      <w:r w:rsidRPr="0094521B">
        <w:t xml:space="preserve">Ekki eru leyfð mótatengi. </w:t>
      </w:r>
    </w:p>
    <w:p w14:paraId="2C2269B3" w14:textId="77777777" w:rsidR="00F548B1" w:rsidRPr="0094521B" w:rsidRDefault="00F548B1" w:rsidP="00F548B1">
      <w:r w:rsidRPr="0094521B">
        <w:t xml:space="preserve">Á brúnir endaflata skal setja a.m.k. 20 mm úrtakslista. </w:t>
      </w:r>
    </w:p>
    <w:p w14:paraId="2C2269B4" w14:textId="77777777" w:rsidR="00F548B1" w:rsidRPr="0094521B" w:rsidRDefault="00F548B1" w:rsidP="00F548B1">
      <w:r w:rsidRPr="0094521B">
        <w:t>Áður en steypuvinna hefst skal eftirlitið samþykkja öll mót.</w:t>
      </w:r>
    </w:p>
    <w:p w14:paraId="2C2269B5" w14:textId="77777777" w:rsidR="00F548B1" w:rsidRPr="0094521B" w:rsidRDefault="00F548B1" w:rsidP="00F548B1">
      <w:r w:rsidRPr="0094521B">
        <w:rPr>
          <w:b/>
        </w:rPr>
        <w:t>Járnbending:</w:t>
      </w:r>
      <w:r>
        <w:rPr>
          <w:b/>
        </w:rPr>
        <w:t xml:space="preserve"> </w:t>
      </w:r>
      <w:r w:rsidRPr="0094521B">
        <w:t>Langjárn skulu liggja nákvæmlega í sömu fjarlægð frá endaflötum staursins og ekki nær enda en 60 mm. Langjárn staura skulu vera heil. Langjárn eru 2x4</w:t>
      </w:r>
      <w:r w:rsidRPr="0094521B">
        <w:rPr>
          <w:rFonts w:ascii="Symbol" w:hAnsi="Symbol"/>
        </w:rPr>
        <w:t></w:t>
      </w:r>
      <w:r w:rsidRPr="0094521B">
        <w:t xml:space="preserve">16 </w:t>
      </w:r>
      <w:r w:rsidR="0014036D">
        <w:t>í</w:t>
      </w:r>
      <w:r w:rsidRPr="0094521B">
        <w:t xml:space="preserve"> hornum.</w:t>
      </w:r>
    </w:p>
    <w:p w14:paraId="2C2269B6" w14:textId="77777777" w:rsidR="00F548B1" w:rsidRPr="0094521B" w:rsidRDefault="00F548B1" w:rsidP="00F548B1">
      <w:r w:rsidRPr="0094521B">
        <w:t xml:space="preserve">Í staurunum skulu lykkjur í efstu 4 m efri staura beygðar í spíral með c 40 mm. Í neðri hluta staura skulu lykkjur beygðar í spíral með c 100 mm. </w:t>
      </w:r>
    </w:p>
    <w:p w14:paraId="2C2269B7" w14:textId="77777777" w:rsidR="00F548B1" w:rsidRPr="0094521B" w:rsidRDefault="00F548B1" w:rsidP="00F548B1">
      <w:r w:rsidRPr="0094521B">
        <w:rPr>
          <w:b/>
        </w:rPr>
        <w:t>Steypa:</w:t>
      </w:r>
      <w:r>
        <w:rPr>
          <w:b/>
        </w:rPr>
        <w:t xml:space="preserve"> </w:t>
      </w:r>
      <w:r w:rsidRPr="0094521B">
        <w:t xml:space="preserve">Steypuvinnan á byggingarstað skal vera undir stjórn og á ábyrgð steypustjóra. </w:t>
      </w:r>
      <w:r w:rsidR="006232CE">
        <w:t>V</w:t>
      </w:r>
      <w:r w:rsidRPr="0094521B">
        <w:t xml:space="preserve">erkfræðingur eða tæknifræðingur </w:t>
      </w:r>
      <w:r w:rsidR="006232CE">
        <w:t>að mennt og býr yfir</w:t>
      </w:r>
      <w:r w:rsidRPr="0094521B">
        <w:t xml:space="preserve"> haldgóð</w:t>
      </w:r>
      <w:r w:rsidR="006232CE">
        <w:t>ri</w:t>
      </w:r>
      <w:r w:rsidRPr="0094521B">
        <w:t xml:space="preserve"> kunnáttu og reynslu í steyputækni og steypuvinnu. Steypustjórinn skal ákveða um blöndun steypunnar og stjórna og bera ábyrgð á framleiðslu, niðurlagningu, herslu og aðhlúun hennar.</w:t>
      </w:r>
    </w:p>
    <w:p w14:paraId="2C2269B8" w14:textId="77777777" w:rsidR="00F548B1" w:rsidRPr="0094521B" w:rsidRDefault="00F548B1" w:rsidP="00F548B1">
      <w:r w:rsidRPr="0094521B">
        <w:t xml:space="preserve">Verkstjórar við framleiðslu og niðurlagningu steypunnar skulu hafa reynslu í stjórn steypuvinnu. Steypustjórinn og verkstjórar eiga að kunna skil á þeim atriðum er mestu varða við blöndun, niðurlagningu og herslu steypunnar og kunna til hlítar að fara með þau tæki og vélar sem nota þarf. </w:t>
      </w:r>
    </w:p>
    <w:p w14:paraId="2C2269B9" w14:textId="77777777" w:rsidR="00F548B1" w:rsidRPr="0094521B" w:rsidRDefault="00F548B1" w:rsidP="00F548B1">
      <w:r w:rsidRPr="0094521B">
        <w:t>Starfsfólk sem starfar við flutning, niðurlögn og verkun steypu skal hafa viðeigandi þekkingu, þjálfun og reynslu í viðkomandi verkefnum.</w:t>
      </w:r>
    </w:p>
    <w:p w14:paraId="2C2269BA" w14:textId="77777777" w:rsidR="00F548B1" w:rsidRPr="0094521B" w:rsidRDefault="00F548B1" w:rsidP="00F548B1">
      <w:r w:rsidRPr="0094521B">
        <w:t>Ekki má hefja steypuvinnu fyrr en eftirlit hefur gefið skriflegt samþykki fyrir steypublöndun og vinnuaðferðum sem ætlunin er að beita.</w:t>
      </w:r>
    </w:p>
    <w:p w14:paraId="2C2269BB" w14:textId="77777777" w:rsidR="00F548B1" w:rsidRPr="0094521B" w:rsidRDefault="00F548B1" w:rsidP="00F548B1">
      <w:pPr>
        <w:rPr>
          <w:u w:val="single"/>
        </w:rPr>
      </w:pPr>
      <w:r w:rsidRPr="00732ACA">
        <w:t>Uppskrift steypublöndu og staðfesting á því að kröfur séu uppfylltar skulu liggja fyrir</w:t>
      </w:r>
      <w:r w:rsidR="0014036D">
        <w:t>,</w:t>
      </w:r>
      <w:r w:rsidRPr="00732ACA">
        <w:t xml:space="preserve"> a.m.k. </w:t>
      </w:r>
      <w:r w:rsidR="0014036D">
        <w:t>einni</w:t>
      </w:r>
      <w:r w:rsidRPr="00732ACA">
        <w:t xml:space="preserve"> viku áður en ráðgert er að steypa</w:t>
      </w:r>
      <w:r w:rsidRPr="0094521B">
        <w:rPr>
          <w:u w:val="single"/>
        </w:rPr>
        <w:t>.</w:t>
      </w:r>
    </w:p>
    <w:p w14:paraId="2C2269BC" w14:textId="77777777" w:rsidR="00F548B1" w:rsidRPr="0094521B" w:rsidRDefault="00F548B1" w:rsidP="00F548B1">
      <w:r w:rsidRPr="0094521B">
        <w:t>Steypu skal þjappa vandlega meðan hún er lögð niður og henni jafnað umhverfis bendistál og innsteypta festihluti og inn í horn móta þannig að steypan myndi heilan massa án holrúma, sér í lagi á hulusvæði.</w:t>
      </w:r>
    </w:p>
    <w:p w14:paraId="2C2269BD" w14:textId="77777777" w:rsidR="00F548B1" w:rsidRPr="0094521B" w:rsidRDefault="00F548B1" w:rsidP="00F548B1">
      <w:r w:rsidRPr="0094521B">
        <w:t>Öll steypa skal þjöppuð með staftitrurum.</w:t>
      </w:r>
    </w:p>
    <w:p w14:paraId="2C2269BE" w14:textId="77777777" w:rsidR="00F548B1" w:rsidRPr="0094521B" w:rsidRDefault="00F548B1" w:rsidP="00F548B1">
      <w:r w:rsidRPr="0094521B">
        <w:rPr>
          <w:b/>
        </w:rPr>
        <w:t xml:space="preserve">Aðhlúun og verndun: </w:t>
      </w:r>
      <w:r>
        <w:rPr>
          <w:rFonts w:eastAsia="Times New Roman"/>
          <w:b/>
        </w:rPr>
        <w:t xml:space="preserve"> </w:t>
      </w:r>
      <w:r w:rsidRPr="0094521B">
        <w:t>Aðhlúun og verndun ættu að hefjast eins fljótt og auðið er eftir þjöppun steypunnar og vara þar til steypan er orðin nægjanlega hörð til að þola viðkomandi áraun.</w:t>
      </w:r>
    </w:p>
    <w:p w14:paraId="2C2269BF" w14:textId="77777777" w:rsidR="00F548B1" w:rsidRPr="0094521B" w:rsidRDefault="00F548B1" w:rsidP="00F548B1">
      <w:r w:rsidRPr="0094521B">
        <w:t xml:space="preserve">Aðhlúun hindrar of fljóta þornun, sérstaklega vegna sólargeislunar og vinds. </w:t>
      </w:r>
    </w:p>
    <w:p w14:paraId="2C2269C0" w14:textId="77777777" w:rsidR="00F548B1" w:rsidRPr="0094521B" w:rsidRDefault="00F548B1" w:rsidP="00F548B1">
      <w:r w:rsidRPr="0094521B">
        <w:t>Haga skal vinnu þannig að hægt sé að verja steypuna ofþornun strax eftir niðurlögn.</w:t>
      </w:r>
    </w:p>
    <w:p w14:paraId="2C2269C1" w14:textId="77777777" w:rsidR="00F548B1" w:rsidRPr="0094521B" w:rsidRDefault="00F548B1" w:rsidP="00F548B1">
      <w:r w:rsidRPr="0094521B">
        <w:t>Aðferðir við aðhlúun skal skilgreina áður en vinna hefst á byggingarstað og felast m.a. í eftirfarandi aðgerðum:</w:t>
      </w:r>
    </w:p>
    <w:p w14:paraId="2C2269C2" w14:textId="77777777" w:rsidR="00F548B1" w:rsidRPr="0094521B" w:rsidRDefault="00F548B1" w:rsidP="00F548B1">
      <w:r>
        <w:tab/>
      </w:r>
      <w:r w:rsidRPr="0094521B">
        <w:t>að slá ekki steypumótum frá,</w:t>
      </w:r>
    </w:p>
    <w:p w14:paraId="2C2269C3" w14:textId="77777777" w:rsidR="00F548B1" w:rsidRPr="0094521B" w:rsidRDefault="00F548B1" w:rsidP="00F548B1">
      <w:r>
        <w:tab/>
      </w:r>
      <w:r w:rsidRPr="0094521B">
        <w:t>að þekja steypuna með plastdúk,</w:t>
      </w:r>
    </w:p>
    <w:p w14:paraId="2C2269C4" w14:textId="77777777" w:rsidR="00F548B1" w:rsidRPr="0094521B" w:rsidRDefault="00F548B1" w:rsidP="00F548B1">
      <w:r>
        <w:tab/>
      </w:r>
      <w:r w:rsidRPr="0094521B">
        <w:t>að leggja blautar yfirbreiðslur á steypuna,</w:t>
      </w:r>
    </w:p>
    <w:p w14:paraId="2C2269C5" w14:textId="77777777" w:rsidR="00F548B1" w:rsidRPr="0094521B" w:rsidRDefault="00F548B1" w:rsidP="00F548B1">
      <w:r>
        <w:tab/>
      </w:r>
      <w:r w:rsidRPr="0094521B">
        <w:t>að úða steypuna með vatni,</w:t>
      </w:r>
    </w:p>
    <w:p w14:paraId="2C2269C6" w14:textId="77777777" w:rsidR="00F548B1" w:rsidRPr="0094521B" w:rsidRDefault="00F548B1" w:rsidP="00F548B1">
      <w:r w:rsidRPr="0094521B">
        <w:lastRenderedPageBreak/>
        <w:t>að meðhöndla steypuna með verkunarefnum sem mynda verndandi himnur.</w:t>
      </w:r>
    </w:p>
    <w:p w14:paraId="2C2269C7" w14:textId="77777777" w:rsidR="00F548B1" w:rsidRPr="0094521B" w:rsidRDefault="00F548B1" w:rsidP="00F548B1">
      <w:r w:rsidRPr="0094521B">
        <w:rPr>
          <w:b/>
        </w:rPr>
        <w:t>Frágangur á steyptum flötum:</w:t>
      </w:r>
      <w:r w:rsidRPr="0094521B">
        <w:t xml:space="preserve"> </w:t>
      </w:r>
      <w:r>
        <w:rPr>
          <w:rFonts w:eastAsia="Times New Roman"/>
        </w:rPr>
        <w:t xml:space="preserve"> </w:t>
      </w:r>
      <w:r w:rsidRPr="0094521B">
        <w:t xml:space="preserve">Frágangur á steyptum flötum eftir að mót eru fjarlægð skal vera skv. eftirfarandi: </w:t>
      </w:r>
    </w:p>
    <w:p w14:paraId="2C2269C8" w14:textId="77777777" w:rsidR="00F548B1" w:rsidRPr="0094521B" w:rsidRDefault="00F548B1" w:rsidP="00F548B1">
      <w:r w:rsidRPr="0094521B">
        <w:t xml:space="preserve">Stærri ójöfnur skulu teknar af. </w:t>
      </w:r>
    </w:p>
    <w:p w14:paraId="2C2269C9" w14:textId="77777777" w:rsidR="00F548B1" w:rsidRPr="0094521B" w:rsidRDefault="00F548B1" w:rsidP="00F548B1">
      <w:r w:rsidRPr="0094521B">
        <w:t>Gallar í steypuyfirborði: Komi í ljós við mótarif holur eða hreiður í steypunni, skal það þegar tilkynnt eftirliti og mun hann mæla fyrir um viðgerðina. Að jafnaði skal fjarlægja alla steypu umhverfis gallann uns komið er í fasta steypu áður en viðgerð hefst og skal endanlegt yfirborð vera rétt og slétt.</w:t>
      </w:r>
    </w:p>
    <w:p w14:paraId="2C2269CA" w14:textId="77777777" w:rsidR="00F548B1" w:rsidRPr="0094521B" w:rsidRDefault="00F548B1" w:rsidP="00F548B1">
      <w:r w:rsidRPr="0094521B">
        <w:t>Óslétta og/eða viðgerða fleti skal meðhöndla enn frekar með aðferðum samþykktum af eftirliti uns útlit þeirra er viðunandi að mati eftirlits.</w:t>
      </w:r>
    </w:p>
    <w:p w14:paraId="2C2269CB" w14:textId="77777777" w:rsidR="00F548B1" w:rsidRPr="0094521B" w:rsidRDefault="00F548B1" w:rsidP="00F548B1">
      <w:r w:rsidRPr="0094521B">
        <w:t xml:space="preserve">Ekki skal nota loftblendi í steypuna. Nota skal sérvirk þjálniefni til að ná kröfu um að V/S tala verði lægri en 0,35. </w:t>
      </w:r>
    </w:p>
    <w:p w14:paraId="2C2269CC" w14:textId="77777777" w:rsidR="00F548B1" w:rsidRPr="0094521B" w:rsidRDefault="00F548B1" w:rsidP="00F548B1">
      <w:r w:rsidRPr="0094521B">
        <w:t>Lágmarksþrýstistyrkur áður en staurar eru teknir úr mótum skal vera fc=20 Mpa.</w:t>
      </w:r>
    </w:p>
    <w:p w14:paraId="2C2269CD" w14:textId="77777777" w:rsidR="00F548B1" w:rsidRPr="0094521B" w:rsidRDefault="00F548B1" w:rsidP="00F548B1">
      <w:r w:rsidRPr="0094521B">
        <w:t xml:space="preserve">Staurar skulu merktir raðnúmeri og dagsetningu framleiðsludags og skulu þeir geymdir þannig að þeir séu varðir fyrir þornun þann tíma sem þeir eru að harðna. </w:t>
      </w:r>
    </w:p>
    <w:p w14:paraId="2C2269CE" w14:textId="77777777" w:rsidR="00F548B1" w:rsidRPr="0094521B" w:rsidRDefault="00F548B1" w:rsidP="00F548B1">
      <w:r w:rsidRPr="0094521B">
        <w:t>Áður en staurar eru fluttir á verkstað skulu þeir hafa náð a.m.k. 60 % af ráðgerðum  styrk.</w:t>
      </w:r>
    </w:p>
    <w:p w14:paraId="2C2269CF" w14:textId="77777777" w:rsidR="00F548B1" w:rsidRPr="0094521B" w:rsidRDefault="00F548B1" w:rsidP="00F548B1">
      <w:r w:rsidRPr="0094521B">
        <w:t>Við steypu stauranna þarf að leggja sérstaka áherslu á nákvæm vinnubrögð við frágang járnalagnar og niðurlögn steypunnar ásamt meðhöndlun stauranna við flutning.</w:t>
      </w:r>
    </w:p>
    <w:p w14:paraId="2C2269D0" w14:textId="77777777" w:rsidR="00F548B1" w:rsidRPr="00F548B1" w:rsidRDefault="00F548B1" w:rsidP="00565D4C">
      <w:pPr>
        <w:rPr>
          <w:b/>
        </w:rPr>
      </w:pPr>
      <w:r w:rsidRPr="00F548B1">
        <w:rPr>
          <w:b/>
        </w:rPr>
        <w:t>Niðurrekstur staura:</w:t>
      </w:r>
    </w:p>
    <w:p w14:paraId="2C2269D1" w14:textId="77777777" w:rsidR="00565D4C" w:rsidRDefault="00565D4C" w:rsidP="00565D4C">
      <w:r>
        <w:t>Allur tækjabúnaður við niðurreksturinn skal vera þannig að hann skili tilskilinni nákvæmni í staðsetningu og halla á reknum staurum.</w:t>
      </w:r>
    </w:p>
    <w:p w14:paraId="2C2269D2" w14:textId="77777777" w:rsidR="00565D4C" w:rsidRDefault="00565D4C" w:rsidP="00565D4C">
      <w:r>
        <w:t>Staurar skulu reknir niður á skilgreint dýpi eða þangað til nauðsynlegu burðarþoli er náð. Ef ekki eru fyrirmæli um annað skal rekstri hætt þegar gangur niðurrekstrar er orðinn minni en skilgreindur lágmarksgangur eða þegar fullvíst er að stauraendi sé kominn niður á þéttan botn.</w:t>
      </w:r>
    </w:p>
    <w:p w14:paraId="2C2269D3" w14:textId="77777777" w:rsidR="005E24D9" w:rsidRPr="00AC1DE9" w:rsidRDefault="005E24D9" w:rsidP="004036AB">
      <w:pPr>
        <w:spacing w:after="60" w:line="240" w:lineRule="atLeast"/>
        <w:jc w:val="both"/>
      </w:pPr>
      <w:r w:rsidRPr="00AC1DE9">
        <w:t>Við ákvörðun um lok niðurrekstrar staurs niður á fastan botn skal eftirfarandi viðmið haft</w:t>
      </w:r>
      <w:r w:rsidR="00AC1DE9" w:rsidRPr="00AC1DE9">
        <w:t>:</w:t>
      </w:r>
    </w:p>
    <w:p w14:paraId="2C2269D4" w14:textId="77777777" w:rsidR="005E24D9" w:rsidRPr="00AC1DE9" w:rsidRDefault="005E24D9" w:rsidP="004036AB">
      <w:pPr>
        <w:spacing w:after="60" w:line="240" w:lineRule="atLeast"/>
        <w:ind w:left="1134"/>
        <w:jc w:val="both"/>
      </w:pPr>
      <w:r w:rsidRPr="00AC1DE9">
        <w:t>Höggorka við endarekstur 15 kNm:</w:t>
      </w:r>
    </w:p>
    <w:p w14:paraId="2C2269D5" w14:textId="77777777" w:rsidR="005E24D9" w:rsidRPr="00AC1DE9" w:rsidRDefault="005E24D9" w:rsidP="004036AB">
      <w:pPr>
        <w:spacing w:after="60" w:line="240" w:lineRule="atLeast"/>
        <w:ind w:left="1134"/>
        <w:jc w:val="both"/>
      </w:pPr>
      <w:r w:rsidRPr="00AC1DE9">
        <w:t>Gangur síðustu 50 högga skal ekki vera meiri en 50-75 mm.</w:t>
      </w:r>
    </w:p>
    <w:p w14:paraId="2C2269D6" w14:textId="77777777" w:rsidR="005E24D9" w:rsidRPr="00AC1DE9" w:rsidRDefault="005E24D9" w:rsidP="004036AB">
      <w:pPr>
        <w:spacing w:after="60" w:line="240" w:lineRule="atLeast"/>
        <w:ind w:left="1134"/>
        <w:jc w:val="both"/>
      </w:pPr>
      <w:r w:rsidRPr="00AC1DE9">
        <w:t>Gangur síðustu 20 högga skal ekki vera meiri en 20 mm.</w:t>
      </w:r>
    </w:p>
    <w:p w14:paraId="2C2269D7" w14:textId="77777777" w:rsidR="005E24D9" w:rsidRPr="00AC1DE9" w:rsidRDefault="005E24D9" w:rsidP="004036AB">
      <w:pPr>
        <w:spacing w:after="60" w:line="240" w:lineRule="atLeast"/>
        <w:jc w:val="both"/>
      </w:pPr>
      <w:r w:rsidRPr="00AC1DE9">
        <w:t>Við mælingu á endarekstri skal koma fyrir viðmiðunarslá við staurinn þannig að hægt sé að strika á staurinn fyrir hver 10 - 20 högg eða mæla gang hans með öðrum viðunandi hætti.</w:t>
      </w:r>
    </w:p>
    <w:p w14:paraId="2C2269D8" w14:textId="77777777" w:rsidR="000517C2" w:rsidRDefault="00565D4C" w:rsidP="00565D4C">
      <w:pPr>
        <w:rPr>
          <w:rStyle w:val="fontstyle01"/>
          <w:rFonts w:ascii="Times New Roman" w:hAnsi="Times New Roman" w:cs="Times New Roman"/>
          <w:sz w:val="24"/>
          <w:szCs w:val="24"/>
        </w:rPr>
      </w:pPr>
      <w:r>
        <w:t>Ef boranir hafa ekki verið gerðar áður en rekið er skal kanna þéttleika botns með því að reka fyrsta staur í hverri undirstöðu með tvöfalt fleiri höggum en skilgreint er sem lágmarksgangur</w:t>
      </w:r>
      <w:r w:rsidR="0014036D">
        <w:t>,</w:t>
      </w:r>
      <w:r>
        <w:t xml:space="preserve"> skv. eftirfarandi:</w:t>
      </w:r>
      <w:r w:rsidR="00EA3463" w:rsidRPr="007416AB">
        <w:rPr>
          <w:rStyle w:val="fontstyle01"/>
          <w:rFonts w:ascii="Times New Roman" w:hAnsi="Times New Roman" w:cs="Times New Roman"/>
          <w:sz w:val="24"/>
          <w:szCs w:val="24"/>
        </w:rPr>
        <w:t>.</w:t>
      </w:r>
    </w:p>
    <w:tbl>
      <w:tblPr>
        <w:tblStyle w:val="TableGrid"/>
        <w:tblW w:w="0" w:type="auto"/>
        <w:tblInd w:w="851" w:type="dxa"/>
        <w:tblLook w:val="04A0" w:firstRow="1" w:lastRow="0" w:firstColumn="1" w:lastColumn="0" w:noHBand="0" w:noVBand="1"/>
      </w:tblPr>
      <w:tblGrid>
        <w:gridCol w:w="2837"/>
        <w:gridCol w:w="2687"/>
        <w:gridCol w:w="2687"/>
      </w:tblGrid>
      <w:tr w:rsidR="005E24D9" w14:paraId="2C2269DC" w14:textId="77777777" w:rsidTr="005E24D9">
        <w:tc>
          <w:tcPr>
            <w:tcW w:w="2837" w:type="dxa"/>
          </w:tcPr>
          <w:p w14:paraId="2C2269D9" w14:textId="77777777" w:rsidR="005E24D9" w:rsidRDefault="005E24D9" w:rsidP="00565D4C">
            <w:pPr>
              <w:ind w:left="0"/>
              <w:rPr>
                <w:rStyle w:val="fontstyle01"/>
                <w:rFonts w:ascii="Times New Roman" w:hAnsi="Times New Roman" w:cs="Times New Roman"/>
                <w:sz w:val="24"/>
                <w:szCs w:val="24"/>
              </w:rPr>
            </w:pPr>
            <w:r>
              <w:rPr>
                <w:rStyle w:val="fontstyle01"/>
                <w:rFonts w:ascii="Times New Roman" w:hAnsi="Times New Roman" w:cs="Times New Roman"/>
                <w:sz w:val="24"/>
                <w:szCs w:val="24"/>
              </w:rPr>
              <w:t>Niðurrekstrartæki:</w:t>
            </w:r>
          </w:p>
        </w:tc>
        <w:tc>
          <w:tcPr>
            <w:tcW w:w="2687" w:type="dxa"/>
          </w:tcPr>
          <w:p w14:paraId="2C2269DA" w14:textId="77777777" w:rsidR="005E24D9" w:rsidRDefault="005E24D9" w:rsidP="00565D4C">
            <w:pPr>
              <w:ind w:left="0"/>
              <w:rPr>
                <w:rStyle w:val="fontstyle01"/>
                <w:rFonts w:ascii="Times New Roman" w:hAnsi="Times New Roman" w:cs="Times New Roman"/>
                <w:sz w:val="24"/>
                <w:szCs w:val="24"/>
              </w:rPr>
            </w:pPr>
            <w:r>
              <w:rPr>
                <w:rStyle w:val="fontstyle01"/>
                <w:rFonts w:ascii="Times New Roman" w:hAnsi="Times New Roman" w:cs="Times New Roman"/>
                <w:sz w:val="24"/>
                <w:szCs w:val="24"/>
              </w:rPr>
              <w:t>Tréstaur</w:t>
            </w:r>
          </w:p>
        </w:tc>
        <w:tc>
          <w:tcPr>
            <w:tcW w:w="2687" w:type="dxa"/>
          </w:tcPr>
          <w:p w14:paraId="2C2269DB" w14:textId="77777777" w:rsidR="005E24D9" w:rsidRDefault="005E24D9" w:rsidP="00565D4C">
            <w:pPr>
              <w:ind w:left="0"/>
              <w:rPr>
                <w:rStyle w:val="fontstyle01"/>
                <w:rFonts w:ascii="Times New Roman" w:hAnsi="Times New Roman" w:cs="Times New Roman"/>
                <w:sz w:val="24"/>
                <w:szCs w:val="24"/>
              </w:rPr>
            </w:pPr>
            <w:r>
              <w:rPr>
                <w:rStyle w:val="fontstyle01"/>
                <w:rFonts w:ascii="Times New Roman" w:hAnsi="Times New Roman" w:cs="Times New Roman"/>
                <w:sz w:val="24"/>
                <w:szCs w:val="24"/>
              </w:rPr>
              <w:t>Steyptur staur</w:t>
            </w:r>
          </w:p>
        </w:tc>
      </w:tr>
      <w:tr w:rsidR="005E24D9" w14:paraId="2C2269E2" w14:textId="77777777" w:rsidTr="005E24D9">
        <w:tc>
          <w:tcPr>
            <w:tcW w:w="2837" w:type="dxa"/>
          </w:tcPr>
          <w:p w14:paraId="2C2269DD" w14:textId="77777777" w:rsidR="005E24D9" w:rsidRPr="005E24D9" w:rsidRDefault="005E24D9" w:rsidP="00565D4C">
            <w:pPr>
              <w:ind w:left="0"/>
              <w:rPr>
                <w:rStyle w:val="fontstyle01"/>
                <w:rFonts w:ascii="Times New Roman" w:hAnsi="Times New Roman" w:cs="Times New Roman"/>
                <w:sz w:val="24"/>
                <w:szCs w:val="24"/>
                <w:u w:val="single"/>
              </w:rPr>
            </w:pPr>
            <w:r w:rsidRPr="005E24D9">
              <w:rPr>
                <w:rStyle w:val="fontstyle01"/>
                <w:rFonts w:ascii="Times New Roman" w:hAnsi="Times New Roman" w:cs="Times New Roman"/>
                <w:sz w:val="24"/>
                <w:szCs w:val="24"/>
                <w:u w:val="single"/>
              </w:rPr>
              <w:t>Lofthamar:</w:t>
            </w:r>
          </w:p>
          <w:p w14:paraId="2C2269DE" w14:textId="77777777" w:rsidR="005E24D9" w:rsidRDefault="005E24D9" w:rsidP="00565D4C">
            <w:pPr>
              <w:ind w:left="0"/>
              <w:rPr>
                <w:rStyle w:val="fontstyle01"/>
                <w:rFonts w:ascii="Times New Roman" w:hAnsi="Times New Roman" w:cs="Times New Roman"/>
                <w:sz w:val="24"/>
                <w:szCs w:val="24"/>
              </w:rPr>
            </w:pPr>
            <w:r>
              <w:rPr>
                <w:rStyle w:val="fontstyle01"/>
                <w:rFonts w:ascii="Times New Roman" w:hAnsi="Times New Roman" w:cs="Times New Roman"/>
                <w:sz w:val="24"/>
                <w:szCs w:val="24"/>
              </w:rPr>
              <w:lastRenderedPageBreak/>
              <w:t>BSP 200</w:t>
            </w:r>
          </w:p>
        </w:tc>
        <w:tc>
          <w:tcPr>
            <w:tcW w:w="2687" w:type="dxa"/>
          </w:tcPr>
          <w:p w14:paraId="2C2269DF" w14:textId="77777777" w:rsidR="005E24D9" w:rsidRDefault="005E24D9" w:rsidP="005E24D9">
            <w:pPr>
              <w:ind w:left="0"/>
              <w:jc w:val="center"/>
              <w:rPr>
                <w:rStyle w:val="fontstyle01"/>
                <w:rFonts w:ascii="Times New Roman" w:hAnsi="Times New Roman" w:cs="Times New Roman"/>
                <w:sz w:val="24"/>
                <w:szCs w:val="24"/>
              </w:rPr>
            </w:pPr>
          </w:p>
          <w:p w14:paraId="2C2269E0" w14:textId="77777777" w:rsidR="005E24D9" w:rsidRDefault="005E24D9" w:rsidP="005E24D9">
            <w:pPr>
              <w:ind w:left="0"/>
              <w:jc w:val="center"/>
              <w:rPr>
                <w:rStyle w:val="fontstyle01"/>
                <w:rFonts w:ascii="Times New Roman" w:hAnsi="Times New Roman" w:cs="Times New Roman"/>
                <w:sz w:val="24"/>
                <w:szCs w:val="24"/>
              </w:rPr>
            </w:pPr>
            <w:r>
              <w:rPr>
                <w:rStyle w:val="fontstyle01"/>
                <w:rFonts w:ascii="Times New Roman" w:hAnsi="Times New Roman" w:cs="Times New Roman"/>
                <w:sz w:val="24"/>
                <w:szCs w:val="24"/>
              </w:rPr>
              <w:lastRenderedPageBreak/>
              <w:t>25 mm/mín</w:t>
            </w:r>
          </w:p>
        </w:tc>
        <w:tc>
          <w:tcPr>
            <w:tcW w:w="2687" w:type="dxa"/>
          </w:tcPr>
          <w:p w14:paraId="2C2269E1" w14:textId="77777777" w:rsidR="005E24D9" w:rsidRDefault="005E24D9" w:rsidP="005E24D9">
            <w:pPr>
              <w:ind w:left="0"/>
              <w:jc w:val="center"/>
              <w:rPr>
                <w:rStyle w:val="fontstyle01"/>
                <w:rFonts w:ascii="Times New Roman" w:hAnsi="Times New Roman" w:cs="Times New Roman"/>
                <w:sz w:val="24"/>
                <w:szCs w:val="24"/>
              </w:rPr>
            </w:pPr>
          </w:p>
        </w:tc>
      </w:tr>
      <w:tr w:rsidR="005E24D9" w14:paraId="2C2269EC" w14:textId="77777777" w:rsidTr="005E24D9">
        <w:tc>
          <w:tcPr>
            <w:tcW w:w="2837" w:type="dxa"/>
          </w:tcPr>
          <w:p w14:paraId="2C2269E3" w14:textId="77777777" w:rsidR="005E24D9" w:rsidRDefault="005E24D9" w:rsidP="00565D4C">
            <w:pPr>
              <w:ind w:left="0"/>
              <w:rPr>
                <w:rStyle w:val="fontstyle01"/>
                <w:rFonts w:ascii="Times New Roman" w:hAnsi="Times New Roman" w:cs="Times New Roman"/>
                <w:sz w:val="24"/>
                <w:szCs w:val="24"/>
                <w:u w:val="single"/>
              </w:rPr>
            </w:pPr>
            <w:r w:rsidRPr="005E24D9">
              <w:rPr>
                <w:rStyle w:val="fontstyle01"/>
                <w:rFonts w:ascii="Times New Roman" w:hAnsi="Times New Roman" w:cs="Times New Roman"/>
                <w:sz w:val="24"/>
                <w:szCs w:val="24"/>
                <w:u w:val="single"/>
              </w:rPr>
              <w:t>Díselhamar:</w:t>
            </w:r>
          </w:p>
          <w:p w14:paraId="2C2269E4" w14:textId="77777777" w:rsidR="005E24D9" w:rsidRPr="005E24D9" w:rsidRDefault="005E24D9" w:rsidP="00565D4C">
            <w:pPr>
              <w:ind w:left="0"/>
              <w:rPr>
                <w:rStyle w:val="fontstyle01"/>
                <w:rFonts w:ascii="Times New Roman" w:hAnsi="Times New Roman" w:cs="Times New Roman"/>
                <w:sz w:val="24"/>
                <w:szCs w:val="24"/>
              </w:rPr>
            </w:pPr>
            <w:r w:rsidRPr="005E24D9">
              <w:rPr>
                <w:rStyle w:val="fontstyle01"/>
                <w:rFonts w:ascii="Times New Roman" w:hAnsi="Times New Roman" w:cs="Times New Roman"/>
                <w:sz w:val="24"/>
                <w:szCs w:val="24"/>
              </w:rPr>
              <w:t>Delmag D12</w:t>
            </w:r>
          </w:p>
          <w:p w14:paraId="2C2269E5" w14:textId="77777777" w:rsidR="005E24D9" w:rsidRPr="005E24D9" w:rsidRDefault="005E24D9" w:rsidP="00565D4C">
            <w:pPr>
              <w:ind w:left="0"/>
              <w:rPr>
                <w:rStyle w:val="fontstyle01"/>
                <w:rFonts w:ascii="Times New Roman" w:hAnsi="Times New Roman" w:cs="Times New Roman"/>
                <w:sz w:val="24"/>
                <w:szCs w:val="24"/>
                <w:u w:val="single"/>
              </w:rPr>
            </w:pPr>
            <w:r w:rsidRPr="005E24D9">
              <w:rPr>
                <w:rStyle w:val="fontstyle01"/>
                <w:rFonts w:ascii="Times New Roman" w:hAnsi="Times New Roman" w:cs="Times New Roman"/>
                <w:sz w:val="24"/>
                <w:szCs w:val="24"/>
              </w:rPr>
              <w:t>Hera 1250</w:t>
            </w:r>
          </w:p>
        </w:tc>
        <w:tc>
          <w:tcPr>
            <w:tcW w:w="2687" w:type="dxa"/>
          </w:tcPr>
          <w:p w14:paraId="2C2269E6" w14:textId="77777777" w:rsidR="005E24D9" w:rsidRDefault="005E24D9" w:rsidP="005E24D9">
            <w:pPr>
              <w:ind w:left="0"/>
              <w:jc w:val="center"/>
              <w:rPr>
                <w:rStyle w:val="fontstyle01"/>
                <w:rFonts w:ascii="Times New Roman" w:hAnsi="Times New Roman" w:cs="Times New Roman"/>
                <w:sz w:val="24"/>
                <w:szCs w:val="24"/>
              </w:rPr>
            </w:pPr>
          </w:p>
          <w:p w14:paraId="2C2269E7" w14:textId="77777777" w:rsidR="005E24D9" w:rsidRDefault="005E24D9" w:rsidP="005E24D9">
            <w:pPr>
              <w:ind w:left="0"/>
              <w:jc w:val="center"/>
              <w:rPr>
                <w:rStyle w:val="fontstyle01"/>
                <w:rFonts w:ascii="Times New Roman" w:hAnsi="Times New Roman" w:cs="Times New Roman"/>
                <w:sz w:val="24"/>
                <w:szCs w:val="24"/>
              </w:rPr>
            </w:pPr>
            <w:r>
              <w:rPr>
                <w:rStyle w:val="fontstyle01"/>
                <w:rFonts w:ascii="Times New Roman" w:hAnsi="Times New Roman" w:cs="Times New Roman"/>
                <w:sz w:val="24"/>
                <w:szCs w:val="24"/>
              </w:rPr>
              <w:t>8 mm/högg</w:t>
            </w:r>
          </w:p>
          <w:p w14:paraId="2C2269E8" w14:textId="77777777" w:rsidR="005E24D9" w:rsidRDefault="005E24D9" w:rsidP="005E24D9">
            <w:pPr>
              <w:ind w:left="0"/>
              <w:jc w:val="center"/>
              <w:rPr>
                <w:rStyle w:val="fontstyle01"/>
                <w:rFonts w:ascii="Times New Roman" w:hAnsi="Times New Roman" w:cs="Times New Roman"/>
                <w:sz w:val="24"/>
                <w:szCs w:val="24"/>
              </w:rPr>
            </w:pPr>
            <w:r>
              <w:rPr>
                <w:rStyle w:val="fontstyle01"/>
                <w:rFonts w:ascii="Times New Roman" w:hAnsi="Times New Roman" w:cs="Times New Roman"/>
                <w:sz w:val="24"/>
                <w:szCs w:val="24"/>
              </w:rPr>
              <w:t>8 mm/högg</w:t>
            </w:r>
          </w:p>
        </w:tc>
        <w:tc>
          <w:tcPr>
            <w:tcW w:w="2687" w:type="dxa"/>
          </w:tcPr>
          <w:p w14:paraId="2C2269E9" w14:textId="77777777" w:rsidR="005E24D9" w:rsidRDefault="005E24D9" w:rsidP="005E24D9">
            <w:pPr>
              <w:ind w:left="0"/>
              <w:jc w:val="center"/>
              <w:rPr>
                <w:rStyle w:val="fontstyle01"/>
                <w:rFonts w:ascii="Times New Roman" w:hAnsi="Times New Roman" w:cs="Times New Roman"/>
                <w:sz w:val="24"/>
                <w:szCs w:val="24"/>
              </w:rPr>
            </w:pPr>
          </w:p>
          <w:p w14:paraId="2C2269EA" w14:textId="77777777" w:rsidR="005E24D9" w:rsidRDefault="005E24D9" w:rsidP="005E24D9">
            <w:pPr>
              <w:ind w:left="0"/>
              <w:jc w:val="center"/>
              <w:rPr>
                <w:rStyle w:val="fontstyle01"/>
                <w:rFonts w:ascii="Times New Roman" w:hAnsi="Times New Roman" w:cs="Times New Roman"/>
                <w:sz w:val="24"/>
                <w:szCs w:val="24"/>
              </w:rPr>
            </w:pPr>
            <w:r>
              <w:rPr>
                <w:rStyle w:val="fontstyle01"/>
                <w:rFonts w:ascii="Times New Roman" w:hAnsi="Times New Roman" w:cs="Times New Roman"/>
                <w:sz w:val="24"/>
                <w:szCs w:val="24"/>
              </w:rPr>
              <w:t>4 mm/högg</w:t>
            </w:r>
          </w:p>
          <w:p w14:paraId="2C2269EB" w14:textId="77777777" w:rsidR="005E24D9" w:rsidRDefault="005E24D9" w:rsidP="005E24D9">
            <w:pPr>
              <w:ind w:left="0"/>
              <w:jc w:val="center"/>
              <w:rPr>
                <w:rStyle w:val="fontstyle01"/>
                <w:rFonts w:ascii="Times New Roman" w:hAnsi="Times New Roman" w:cs="Times New Roman"/>
                <w:sz w:val="24"/>
                <w:szCs w:val="24"/>
              </w:rPr>
            </w:pPr>
            <w:r>
              <w:rPr>
                <w:rStyle w:val="fontstyle01"/>
                <w:rFonts w:ascii="Times New Roman" w:hAnsi="Times New Roman" w:cs="Times New Roman"/>
                <w:sz w:val="24"/>
                <w:szCs w:val="24"/>
              </w:rPr>
              <w:t>4 mm/högg</w:t>
            </w:r>
          </w:p>
        </w:tc>
      </w:tr>
      <w:tr w:rsidR="005E24D9" w14:paraId="2C2269F2" w14:textId="77777777" w:rsidTr="005E24D9">
        <w:tc>
          <w:tcPr>
            <w:tcW w:w="2837" w:type="dxa"/>
          </w:tcPr>
          <w:p w14:paraId="2C2269ED" w14:textId="77777777" w:rsidR="005E24D9" w:rsidRDefault="005E24D9" w:rsidP="005E24D9">
            <w:pPr>
              <w:ind w:left="0"/>
              <w:rPr>
                <w:rStyle w:val="fontstyle01"/>
                <w:rFonts w:ascii="Times New Roman" w:hAnsi="Times New Roman" w:cs="Times New Roman"/>
                <w:sz w:val="24"/>
                <w:szCs w:val="24"/>
              </w:rPr>
            </w:pPr>
            <w:r>
              <w:rPr>
                <w:rStyle w:val="fontstyle01"/>
                <w:rFonts w:ascii="Times New Roman" w:hAnsi="Times New Roman" w:cs="Times New Roman"/>
                <w:sz w:val="24"/>
                <w:szCs w:val="24"/>
                <w:u w:val="single"/>
              </w:rPr>
              <w:t>Fall</w:t>
            </w:r>
            <w:r w:rsidRPr="005E24D9">
              <w:rPr>
                <w:rStyle w:val="fontstyle01"/>
                <w:rFonts w:ascii="Times New Roman" w:hAnsi="Times New Roman" w:cs="Times New Roman"/>
                <w:sz w:val="24"/>
                <w:szCs w:val="24"/>
                <w:u w:val="single"/>
              </w:rPr>
              <w:t>hamar:</w:t>
            </w:r>
            <w:r>
              <w:rPr>
                <w:rStyle w:val="fontstyle01"/>
                <w:rFonts w:ascii="Times New Roman" w:hAnsi="Times New Roman" w:cs="Times New Roman"/>
                <w:sz w:val="24"/>
                <w:szCs w:val="24"/>
              </w:rPr>
              <w:t xml:space="preserve"> Lóð = 500 kg</w:t>
            </w:r>
          </w:p>
          <w:p w14:paraId="2C2269EE" w14:textId="77777777" w:rsidR="005E24D9" w:rsidRDefault="005E24D9" w:rsidP="005E24D9">
            <w:pPr>
              <w:ind w:left="0"/>
              <w:rPr>
                <w:rStyle w:val="fontstyle01"/>
                <w:rFonts w:ascii="Times New Roman" w:hAnsi="Times New Roman" w:cs="Times New Roman"/>
                <w:sz w:val="24"/>
                <w:szCs w:val="24"/>
              </w:rPr>
            </w:pPr>
            <w:r>
              <w:rPr>
                <w:rStyle w:val="fontstyle01"/>
                <w:rFonts w:ascii="Times New Roman" w:hAnsi="Times New Roman" w:cs="Times New Roman"/>
                <w:sz w:val="24"/>
                <w:szCs w:val="24"/>
              </w:rPr>
              <w:t>Fallhæð: 3,0 m</w:t>
            </w:r>
          </w:p>
        </w:tc>
        <w:tc>
          <w:tcPr>
            <w:tcW w:w="2687" w:type="dxa"/>
          </w:tcPr>
          <w:p w14:paraId="2C2269EF" w14:textId="77777777" w:rsidR="005E24D9" w:rsidRDefault="005E24D9" w:rsidP="005E24D9">
            <w:pPr>
              <w:ind w:left="0"/>
              <w:jc w:val="center"/>
              <w:rPr>
                <w:rStyle w:val="fontstyle01"/>
                <w:rFonts w:ascii="Times New Roman" w:hAnsi="Times New Roman" w:cs="Times New Roman"/>
                <w:sz w:val="24"/>
                <w:szCs w:val="24"/>
              </w:rPr>
            </w:pPr>
          </w:p>
          <w:p w14:paraId="2C2269F0" w14:textId="77777777" w:rsidR="005E24D9" w:rsidRDefault="005E24D9" w:rsidP="005E24D9">
            <w:pPr>
              <w:ind w:left="0"/>
              <w:jc w:val="center"/>
              <w:rPr>
                <w:rStyle w:val="fontstyle01"/>
                <w:rFonts w:ascii="Times New Roman" w:hAnsi="Times New Roman" w:cs="Times New Roman"/>
                <w:sz w:val="24"/>
                <w:szCs w:val="24"/>
              </w:rPr>
            </w:pPr>
            <w:r>
              <w:rPr>
                <w:rStyle w:val="fontstyle01"/>
                <w:rFonts w:ascii="Times New Roman" w:hAnsi="Times New Roman" w:cs="Times New Roman"/>
                <w:sz w:val="24"/>
                <w:szCs w:val="24"/>
              </w:rPr>
              <w:t>5 mm/högg</w:t>
            </w:r>
          </w:p>
        </w:tc>
        <w:tc>
          <w:tcPr>
            <w:tcW w:w="2687" w:type="dxa"/>
          </w:tcPr>
          <w:p w14:paraId="2C2269F1" w14:textId="77777777" w:rsidR="005E24D9" w:rsidRDefault="005E24D9" w:rsidP="005E24D9">
            <w:pPr>
              <w:ind w:left="0"/>
              <w:jc w:val="center"/>
              <w:rPr>
                <w:rStyle w:val="fontstyle01"/>
                <w:rFonts w:ascii="Times New Roman" w:hAnsi="Times New Roman" w:cs="Times New Roman"/>
                <w:sz w:val="24"/>
                <w:szCs w:val="24"/>
              </w:rPr>
            </w:pPr>
          </w:p>
        </w:tc>
      </w:tr>
    </w:tbl>
    <w:p w14:paraId="2C2269F3" w14:textId="77777777" w:rsidR="005E24D9" w:rsidRDefault="005E24D9" w:rsidP="005E24D9">
      <w:pPr>
        <w:rPr>
          <w:rStyle w:val="fontstyle01"/>
          <w:rFonts w:ascii="Times New Roman" w:hAnsi="Times New Roman" w:cs="Times New Roman"/>
          <w:sz w:val="24"/>
          <w:szCs w:val="24"/>
        </w:rPr>
      </w:pPr>
      <w:r w:rsidRPr="005E24D9">
        <w:rPr>
          <w:rStyle w:val="fontstyle01"/>
          <w:rFonts w:ascii="Times New Roman" w:hAnsi="Times New Roman" w:cs="Times New Roman"/>
          <w:sz w:val="24"/>
          <w:szCs w:val="24"/>
        </w:rPr>
        <w:t>Við rekstur staura skal nota tæki og búnað sem hæfa aðstæðum</w:t>
      </w:r>
      <w:r>
        <w:rPr>
          <w:rStyle w:val="fontstyle01"/>
          <w:rFonts w:ascii="Times New Roman" w:hAnsi="Times New Roman" w:cs="Times New Roman"/>
          <w:sz w:val="24"/>
          <w:szCs w:val="24"/>
        </w:rPr>
        <w:t xml:space="preserve"> </w:t>
      </w:r>
      <w:r w:rsidRPr="005E24D9">
        <w:rPr>
          <w:rStyle w:val="fontstyle01"/>
          <w:rFonts w:ascii="Times New Roman" w:hAnsi="Times New Roman" w:cs="Times New Roman"/>
          <w:sz w:val="24"/>
          <w:szCs w:val="24"/>
        </w:rPr>
        <w:t>og jarðvegi og skal fallhæð eða höggorka hamars miðast við</w:t>
      </w:r>
      <w:r>
        <w:rPr>
          <w:rStyle w:val="fontstyle01"/>
          <w:rFonts w:ascii="Times New Roman" w:hAnsi="Times New Roman" w:cs="Times New Roman"/>
          <w:sz w:val="24"/>
          <w:szCs w:val="24"/>
        </w:rPr>
        <w:t xml:space="preserve"> </w:t>
      </w:r>
      <w:r w:rsidRPr="005E24D9">
        <w:rPr>
          <w:rStyle w:val="fontstyle01"/>
          <w:rFonts w:ascii="Times New Roman" w:hAnsi="Times New Roman" w:cs="Times New Roman"/>
          <w:sz w:val="24"/>
          <w:szCs w:val="24"/>
        </w:rPr>
        <w:t>það að valda sem minnstum skemmdum á stauraenda.</w:t>
      </w:r>
      <w:r>
        <w:rPr>
          <w:rStyle w:val="fontstyle01"/>
          <w:rFonts w:ascii="Times New Roman" w:hAnsi="Times New Roman" w:cs="Times New Roman"/>
          <w:sz w:val="24"/>
          <w:szCs w:val="24"/>
        </w:rPr>
        <w:t xml:space="preserve">  </w:t>
      </w:r>
    </w:p>
    <w:p w14:paraId="2C2269F4" w14:textId="77777777" w:rsidR="005E24D9" w:rsidRPr="005E24D9" w:rsidRDefault="005E24D9" w:rsidP="005E24D9">
      <w:pPr>
        <w:rPr>
          <w:rStyle w:val="fontstyle01"/>
          <w:rFonts w:ascii="Times New Roman" w:hAnsi="Times New Roman" w:cs="Times New Roman"/>
          <w:sz w:val="24"/>
          <w:szCs w:val="24"/>
        </w:rPr>
      </w:pPr>
      <w:r w:rsidRPr="005E24D9">
        <w:rPr>
          <w:rStyle w:val="fontstyle01"/>
          <w:rFonts w:ascii="Times New Roman" w:hAnsi="Times New Roman" w:cs="Times New Roman"/>
          <w:sz w:val="24"/>
          <w:szCs w:val="24"/>
        </w:rPr>
        <w:t>Staðsetning niðurrekstra</w:t>
      </w:r>
      <w:r w:rsidR="006232CE">
        <w:rPr>
          <w:rStyle w:val="fontstyle01"/>
          <w:rFonts w:ascii="Times New Roman" w:hAnsi="Times New Roman" w:cs="Times New Roman"/>
          <w:sz w:val="24"/>
          <w:szCs w:val="24"/>
        </w:rPr>
        <w:t>r</w:t>
      </w:r>
      <w:r w:rsidRPr="005E24D9">
        <w:rPr>
          <w:rStyle w:val="fontstyle01"/>
          <w:rFonts w:ascii="Times New Roman" w:hAnsi="Times New Roman" w:cs="Times New Roman"/>
          <w:sz w:val="24"/>
          <w:szCs w:val="24"/>
        </w:rPr>
        <w:t>tækja í hæð eða lengd staura skal vera</w:t>
      </w:r>
      <w:r>
        <w:rPr>
          <w:rStyle w:val="fontstyle01"/>
          <w:rFonts w:ascii="Times New Roman" w:hAnsi="Times New Roman" w:cs="Times New Roman"/>
          <w:sz w:val="24"/>
          <w:szCs w:val="24"/>
        </w:rPr>
        <w:t xml:space="preserve"> </w:t>
      </w:r>
      <w:r w:rsidRPr="005E24D9">
        <w:rPr>
          <w:rStyle w:val="fontstyle01"/>
          <w:rFonts w:ascii="Times New Roman" w:hAnsi="Times New Roman" w:cs="Times New Roman"/>
          <w:sz w:val="24"/>
          <w:szCs w:val="24"/>
        </w:rPr>
        <w:t>þannig að komist verði hjá að setja sérstaka framlengingu á</w:t>
      </w:r>
      <w:r>
        <w:rPr>
          <w:rStyle w:val="fontstyle01"/>
          <w:rFonts w:ascii="Times New Roman" w:hAnsi="Times New Roman" w:cs="Times New Roman"/>
          <w:sz w:val="24"/>
          <w:szCs w:val="24"/>
        </w:rPr>
        <w:t xml:space="preserve"> </w:t>
      </w:r>
      <w:r w:rsidRPr="005E24D9">
        <w:rPr>
          <w:rStyle w:val="fontstyle01"/>
          <w:rFonts w:ascii="Times New Roman" w:hAnsi="Times New Roman" w:cs="Times New Roman"/>
          <w:sz w:val="24"/>
          <w:szCs w:val="24"/>
        </w:rPr>
        <w:t>staura (árek) meðan rekið er. Notkun áreks er háð samþykki</w:t>
      </w:r>
      <w:r>
        <w:rPr>
          <w:rStyle w:val="fontstyle01"/>
          <w:rFonts w:ascii="Times New Roman" w:hAnsi="Times New Roman" w:cs="Times New Roman"/>
          <w:sz w:val="24"/>
          <w:szCs w:val="24"/>
        </w:rPr>
        <w:t xml:space="preserve"> </w:t>
      </w:r>
      <w:r w:rsidRPr="005E24D9">
        <w:rPr>
          <w:rStyle w:val="fontstyle01"/>
          <w:rFonts w:ascii="Times New Roman" w:hAnsi="Times New Roman" w:cs="Times New Roman"/>
          <w:sz w:val="24"/>
          <w:szCs w:val="24"/>
        </w:rPr>
        <w:t>eftirlits.</w:t>
      </w:r>
    </w:p>
    <w:p w14:paraId="2C2269F5" w14:textId="77777777" w:rsidR="005E24D9" w:rsidRPr="005E24D9" w:rsidRDefault="005E24D9" w:rsidP="005E24D9">
      <w:pPr>
        <w:rPr>
          <w:rStyle w:val="fontstyle01"/>
          <w:rFonts w:ascii="Times New Roman" w:hAnsi="Times New Roman" w:cs="Times New Roman"/>
          <w:sz w:val="24"/>
          <w:szCs w:val="24"/>
        </w:rPr>
      </w:pPr>
      <w:r w:rsidRPr="005E24D9">
        <w:rPr>
          <w:rStyle w:val="fontstyle01"/>
          <w:rFonts w:ascii="Times New Roman" w:hAnsi="Times New Roman" w:cs="Times New Roman"/>
          <w:sz w:val="24"/>
          <w:szCs w:val="24"/>
        </w:rPr>
        <w:t>Ef stauraendi er stærri um sig en höggflötur hamars skal í</w:t>
      </w:r>
      <w:r>
        <w:rPr>
          <w:rStyle w:val="fontstyle01"/>
          <w:rFonts w:ascii="Times New Roman" w:hAnsi="Times New Roman" w:cs="Times New Roman"/>
          <w:sz w:val="24"/>
          <w:szCs w:val="24"/>
        </w:rPr>
        <w:t xml:space="preserve"> </w:t>
      </w:r>
      <w:r w:rsidRPr="005E24D9">
        <w:rPr>
          <w:rStyle w:val="fontstyle01"/>
          <w:rFonts w:ascii="Times New Roman" w:hAnsi="Times New Roman" w:cs="Times New Roman"/>
          <w:sz w:val="24"/>
          <w:szCs w:val="24"/>
        </w:rPr>
        <w:t>öllum tilfellum nota hjálm.</w:t>
      </w:r>
    </w:p>
    <w:p w14:paraId="2C2269F6" w14:textId="77777777" w:rsidR="005E24D9" w:rsidRPr="005E24D9" w:rsidRDefault="005E24D9" w:rsidP="005E24D9">
      <w:pPr>
        <w:rPr>
          <w:rStyle w:val="fontstyle01"/>
          <w:rFonts w:ascii="Times New Roman" w:hAnsi="Times New Roman" w:cs="Times New Roman"/>
          <w:sz w:val="24"/>
          <w:szCs w:val="24"/>
        </w:rPr>
      </w:pPr>
      <w:r w:rsidRPr="005E24D9">
        <w:rPr>
          <w:rStyle w:val="fontstyle01"/>
          <w:rFonts w:ascii="Times New Roman" w:hAnsi="Times New Roman" w:cs="Times New Roman"/>
          <w:sz w:val="24"/>
          <w:szCs w:val="24"/>
        </w:rPr>
        <w:t>Við rekstur steyptra staura skal nota hjálm sem útbúinn er</w:t>
      </w:r>
      <w:r>
        <w:rPr>
          <w:rStyle w:val="fontstyle01"/>
          <w:rFonts w:ascii="Times New Roman" w:hAnsi="Times New Roman" w:cs="Times New Roman"/>
          <w:sz w:val="24"/>
          <w:szCs w:val="24"/>
        </w:rPr>
        <w:t xml:space="preserve"> </w:t>
      </w:r>
      <w:r w:rsidRPr="005E24D9">
        <w:rPr>
          <w:rStyle w:val="fontstyle01"/>
          <w:rFonts w:ascii="Times New Roman" w:hAnsi="Times New Roman" w:cs="Times New Roman"/>
          <w:sz w:val="24"/>
          <w:szCs w:val="24"/>
        </w:rPr>
        <w:t>með millileggi úr timbri og skal frágangur stauraenda eftir</w:t>
      </w:r>
      <w:r>
        <w:rPr>
          <w:rStyle w:val="fontstyle01"/>
          <w:rFonts w:ascii="Times New Roman" w:hAnsi="Times New Roman" w:cs="Times New Roman"/>
          <w:sz w:val="24"/>
          <w:szCs w:val="24"/>
        </w:rPr>
        <w:t xml:space="preserve"> </w:t>
      </w:r>
      <w:r w:rsidRPr="005E24D9">
        <w:rPr>
          <w:rStyle w:val="fontstyle01"/>
          <w:rFonts w:ascii="Times New Roman" w:hAnsi="Times New Roman" w:cs="Times New Roman"/>
          <w:sz w:val="24"/>
          <w:szCs w:val="24"/>
        </w:rPr>
        <w:t>rekstur vera í samræmi við fyrirmæli. Eftir að búið er að</w:t>
      </w:r>
      <w:r>
        <w:rPr>
          <w:rStyle w:val="fontstyle01"/>
          <w:rFonts w:ascii="Times New Roman" w:hAnsi="Times New Roman" w:cs="Times New Roman"/>
          <w:sz w:val="24"/>
          <w:szCs w:val="24"/>
        </w:rPr>
        <w:t xml:space="preserve"> </w:t>
      </w:r>
      <w:r w:rsidRPr="005E24D9">
        <w:rPr>
          <w:rStyle w:val="fontstyle01"/>
          <w:rFonts w:ascii="Times New Roman" w:hAnsi="Times New Roman" w:cs="Times New Roman"/>
          <w:sz w:val="24"/>
          <w:szCs w:val="24"/>
        </w:rPr>
        <w:t>hreinsa frá togjárnum skal staurinn vera heill og ósprunginn.</w:t>
      </w:r>
    </w:p>
    <w:p w14:paraId="2C2269F7" w14:textId="77777777" w:rsidR="00565D4C" w:rsidRDefault="005E24D9" w:rsidP="005E24D9">
      <w:pPr>
        <w:rPr>
          <w:rStyle w:val="fontstyle01"/>
          <w:rFonts w:ascii="Times New Roman" w:hAnsi="Times New Roman" w:cs="Times New Roman"/>
          <w:sz w:val="24"/>
          <w:szCs w:val="24"/>
        </w:rPr>
      </w:pPr>
      <w:r w:rsidRPr="005E24D9">
        <w:rPr>
          <w:rStyle w:val="fontstyle01"/>
          <w:rFonts w:ascii="Times New Roman" w:hAnsi="Times New Roman" w:cs="Times New Roman"/>
          <w:sz w:val="24"/>
          <w:szCs w:val="24"/>
        </w:rPr>
        <w:t>Við rekstur tréstaura er þess krafist að lóðið sé a.m.k. jafnþungt</w:t>
      </w:r>
      <w:r>
        <w:rPr>
          <w:rStyle w:val="fontstyle01"/>
          <w:rFonts w:ascii="Times New Roman" w:hAnsi="Times New Roman" w:cs="Times New Roman"/>
          <w:sz w:val="24"/>
          <w:szCs w:val="24"/>
        </w:rPr>
        <w:t xml:space="preserve"> </w:t>
      </w:r>
      <w:r w:rsidRPr="005E24D9">
        <w:rPr>
          <w:rStyle w:val="fontstyle01"/>
          <w:rFonts w:ascii="Times New Roman" w:hAnsi="Times New Roman" w:cs="Times New Roman"/>
          <w:sz w:val="24"/>
          <w:szCs w:val="24"/>
        </w:rPr>
        <w:t>staurnum við erfiðan rekstur og skal hámarkshögghæð falllóðs</w:t>
      </w:r>
      <w:r>
        <w:rPr>
          <w:rStyle w:val="fontstyle01"/>
          <w:rFonts w:ascii="Times New Roman" w:hAnsi="Times New Roman" w:cs="Times New Roman"/>
          <w:sz w:val="24"/>
          <w:szCs w:val="24"/>
        </w:rPr>
        <w:t xml:space="preserve"> </w:t>
      </w:r>
      <w:r>
        <w:t>vera 2,0 m við venjulegan rekstur og 2,5 - 3,0 m við erfiðan rekstur</w:t>
      </w:r>
      <w:r w:rsidR="0014036D">
        <w:t>.</w:t>
      </w:r>
    </w:p>
    <w:p w14:paraId="2C2269F8" w14:textId="77777777" w:rsidR="005E24D9" w:rsidRPr="005E24D9" w:rsidRDefault="005E24D9" w:rsidP="005E24D9">
      <w:pPr>
        <w:rPr>
          <w:rFonts w:cs="Times New Roman"/>
          <w:szCs w:val="24"/>
        </w:rPr>
      </w:pPr>
      <w:r w:rsidRPr="005E24D9">
        <w:rPr>
          <w:rFonts w:cs="Times New Roman"/>
          <w:szCs w:val="24"/>
        </w:rPr>
        <w:t>Endi tréstaurs</w:t>
      </w:r>
      <w:r w:rsidR="0014036D">
        <w:rPr>
          <w:rFonts w:cs="Times New Roman"/>
          <w:szCs w:val="24"/>
        </w:rPr>
        <w:t>,</w:t>
      </w:r>
      <w:r w:rsidRPr="005E24D9">
        <w:rPr>
          <w:rFonts w:cs="Times New Roman"/>
          <w:szCs w:val="24"/>
        </w:rPr>
        <w:t xml:space="preserve"> sem hamar fellur á</w:t>
      </w:r>
      <w:r w:rsidR="0014036D">
        <w:rPr>
          <w:rFonts w:cs="Times New Roman"/>
          <w:szCs w:val="24"/>
        </w:rPr>
        <w:t>,</w:t>
      </w:r>
      <w:r w:rsidRPr="005E24D9">
        <w:rPr>
          <w:rFonts w:cs="Times New Roman"/>
          <w:szCs w:val="24"/>
        </w:rPr>
        <w:t xml:space="preserve"> skal vera vel sagaður þannig</w:t>
      </w:r>
      <w:r>
        <w:rPr>
          <w:rFonts w:cs="Times New Roman"/>
          <w:szCs w:val="24"/>
        </w:rPr>
        <w:t xml:space="preserve"> </w:t>
      </w:r>
      <w:r w:rsidRPr="005E24D9">
        <w:rPr>
          <w:rFonts w:cs="Times New Roman"/>
          <w:szCs w:val="24"/>
        </w:rPr>
        <w:t>að högg dreifist jafnt yfir allan flötinn. Þegar búið er að saga</w:t>
      </w:r>
      <w:r>
        <w:rPr>
          <w:rFonts w:cs="Times New Roman"/>
          <w:szCs w:val="24"/>
        </w:rPr>
        <w:t xml:space="preserve"> </w:t>
      </w:r>
      <w:r w:rsidRPr="005E24D9">
        <w:rPr>
          <w:rFonts w:cs="Times New Roman"/>
          <w:szCs w:val="24"/>
        </w:rPr>
        <w:t>efri enda tréstaurs í rétta hæð skal endinn vera heill og</w:t>
      </w:r>
      <w:r>
        <w:rPr>
          <w:rFonts w:cs="Times New Roman"/>
          <w:szCs w:val="24"/>
        </w:rPr>
        <w:t xml:space="preserve"> </w:t>
      </w:r>
      <w:r w:rsidRPr="005E24D9">
        <w:rPr>
          <w:rFonts w:cs="Times New Roman"/>
          <w:szCs w:val="24"/>
        </w:rPr>
        <w:t>óskemmdur.</w:t>
      </w:r>
    </w:p>
    <w:p w14:paraId="2C2269F9" w14:textId="77777777" w:rsidR="00565D4C" w:rsidRPr="007416AB" w:rsidRDefault="005E24D9" w:rsidP="005E24D9">
      <w:pPr>
        <w:rPr>
          <w:rFonts w:cs="Times New Roman"/>
          <w:szCs w:val="24"/>
        </w:rPr>
      </w:pPr>
      <w:r w:rsidRPr="005E24D9">
        <w:rPr>
          <w:rFonts w:cs="Times New Roman"/>
          <w:szCs w:val="24"/>
        </w:rPr>
        <w:t>Stjórnandi niðurreksturs skal hafa viðunandi reynslu af</w:t>
      </w:r>
      <w:r>
        <w:rPr>
          <w:rFonts w:cs="Times New Roman"/>
          <w:szCs w:val="24"/>
        </w:rPr>
        <w:t xml:space="preserve"> </w:t>
      </w:r>
      <w:r w:rsidR="0014036D">
        <w:rPr>
          <w:rFonts w:cs="Times New Roman"/>
          <w:szCs w:val="24"/>
        </w:rPr>
        <w:t>honum</w:t>
      </w:r>
      <w:r w:rsidRPr="005E24D9">
        <w:rPr>
          <w:rFonts w:cs="Times New Roman"/>
          <w:szCs w:val="24"/>
        </w:rPr>
        <w:t xml:space="preserve"> eða </w:t>
      </w:r>
      <w:r w:rsidR="0014036D">
        <w:rPr>
          <w:rFonts w:cs="Times New Roman"/>
          <w:szCs w:val="24"/>
        </w:rPr>
        <w:t xml:space="preserve">af </w:t>
      </w:r>
      <w:r w:rsidRPr="005E24D9">
        <w:rPr>
          <w:rFonts w:cs="Times New Roman"/>
          <w:szCs w:val="24"/>
        </w:rPr>
        <w:t>sambærilegri framkvæmd að mati eftirlits</w:t>
      </w:r>
      <w:r>
        <w:rPr>
          <w:rFonts w:cs="Times New Roman"/>
          <w:szCs w:val="24"/>
        </w:rPr>
        <w:t>.</w:t>
      </w:r>
    </w:p>
    <w:p w14:paraId="2C2269FA" w14:textId="77777777" w:rsidR="008207EA" w:rsidRPr="004A12DE" w:rsidRDefault="008207EA" w:rsidP="007416AB">
      <w:pPr>
        <w:pStyle w:val="Li-fyrirsagnir"/>
      </w:pPr>
      <w:r w:rsidRPr="004A12DE">
        <w:t>d)</w:t>
      </w:r>
      <w:r w:rsidRPr="004A12DE">
        <w:tab/>
        <w:t xml:space="preserve">Prófanir </w:t>
      </w:r>
    </w:p>
    <w:p w14:paraId="2C2269FB" w14:textId="77777777" w:rsidR="00F548B1" w:rsidRPr="0006728B" w:rsidRDefault="00F548B1" w:rsidP="00F548B1">
      <w:pPr>
        <w:pStyle w:val="NoSpacing"/>
        <w:rPr>
          <w:rFonts w:eastAsia="Times New Roman"/>
        </w:rPr>
      </w:pPr>
      <w:r w:rsidRPr="00F548B1">
        <w:rPr>
          <w:rFonts w:eastAsia="Times New Roman"/>
          <w:b/>
        </w:rPr>
        <w:t>Steyptir staurar:</w:t>
      </w:r>
      <w:r>
        <w:rPr>
          <w:rFonts w:eastAsia="Times New Roman"/>
        </w:rPr>
        <w:t xml:space="preserve"> </w:t>
      </w:r>
      <w:r w:rsidRPr="0006728B">
        <w:rPr>
          <w:rFonts w:eastAsia="Times New Roman"/>
        </w:rPr>
        <w:t xml:space="preserve">Sýnataka skal vera alls </w:t>
      </w:r>
      <w:r w:rsidR="0014036D">
        <w:rPr>
          <w:rFonts w:eastAsia="Times New Roman"/>
        </w:rPr>
        <w:t>sex</w:t>
      </w:r>
      <w:r w:rsidRPr="0006728B">
        <w:rPr>
          <w:rFonts w:eastAsia="Times New Roman"/>
        </w:rPr>
        <w:t xml:space="preserve"> sýni (með </w:t>
      </w:r>
      <w:r w:rsidR="0014036D">
        <w:rPr>
          <w:rFonts w:eastAsia="Times New Roman"/>
        </w:rPr>
        <w:t>þremur</w:t>
      </w:r>
      <w:r w:rsidRPr="0006728B">
        <w:rPr>
          <w:rFonts w:eastAsia="Times New Roman"/>
        </w:rPr>
        <w:t xml:space="preserve"> prófhlutum) til að sýna fram á samræmi við kröfur fyrir styrkleikaflokk steypunnar. Auk þess skal taka aukalega a.m.k. </w:t>
      </w:r>
      <w:r w:rsidR="00C0736F">
        <w:rPr>
          <w:rFonts w:eastAsia="Times New Roman"/>
        </w:rPr>
        <w:t>þrjá</w:t>
      </w:r>
      <w:r w:rsidRPr="0006728B">
        <w:rPr>
          <w:rFonts w:eastAsia="Times New Roman"/>
        </w:rPr>
        <w:t xml:space="preserve"> sívalninga til að sýna fram á hörðnunarferil stauranna. Sívalningana skal brjóta</w:t>
      </w:r>
      <w:r w:rsidR="00C0736F">
        <w:rPr>
          <w:rFonts w:eastAsia="Times New Roman"/>
        </w:rPr>
        <w:t xml:space="preserve"> </w:t>
      </w:r>
      <w:r w:rsidRPr="0006728B">
        <w:rPr>
          <w:rFonts w:eastAsia="Times New Roman"/>
        </w:rPr>
        <w:t xml:space="preserve">3ja, 7 og 14 daga gamla. Þessa sívalninga skal taka strax við upphaf steypuvinnunnar. </w:t>
      </w:r>
    </w:p>
    <w:p w14:paraId="2C2269FC" w14:textId="77777777" w:rsidR="00F548B1" w:rsidRPr="0006728B" w:rsidRDefault="00F548B1" w:rsidP="00F548B1">
      <w:pPr>
        <w:pStyle w:val="NoSpacing"/>
        <w:rPr>
          <w:rFonts w:eastAsia="Times New Roman"/>
        </w:rPr>
      </w:pPr>
      <w:r w:rsidRPr="0006728B">
        <w:rPr>
          <w:rFonts w:eastAsia="Times New Roman"/>
        </w:rPr>
        <w:t xml:space="preserve">Tíðni sýnatökunnar skal að öðru leyti dreift sem mest yfir framkvæmdatímann. </w:t>
      </w:r>
    </w:p>
    <w:p w14:paraId="2C2269FD" w14:textId="77777777" w:rsidR="00F548B1" w:rsidRPr="0006728B" w:rsidRDefault="00F548B1" w:rsidP="00F548B1">
      <w:pPr>
        <w:pStyle w:val="NoSpacing"/>
        <w:rPr>
          <w:rFonts w:eastAsia="Times New Roman"/>
        </w:rPr>
      </w:pPr>
      <w:r w:rsidRPr="0006728B">
        <w:rPr>
          <w:rFonts w:eastAsia="Times New Roman"/>
        </w:rPr>
        <w:t>Þrýstistyrk steypu skal ákvarða</w:t>
      </w:r>
      <w:r w:rsidR="00C0736F">
        <w:rPr>
          <w:rFonts w:eastAsia="Times New Roman"/>
        </w:rPr>
        <w:t>,</w:t>
      </w:r>
      <w:r w:rsidRPr="0006728B">
        <w:rPr>
          <w:rFonts w:eastAsia="Times New Roman"/>
        </w:rPr>
        <w:t xml:space="preserve"> skv. ISO 1920-4:2005 á 28 daga gömlum sýnum, sem eru mótuð skv. ISO 1920 sem sívalningar með þvermál 150 mm og hæð 300 mm</w:t>
      </w:r>
      <w:r w:rsidR="00C0736F">
        <w:rPr>
          <w:rFonts w:eastAsia="Times New Roman"/>
        </w:rPr>
        <w:t>.</w:t>
      </w:r>
    </w:p>
    <w:p w14:paraId="2C2269FE" w14:textId="77777777" w:rsidR="006A790E" w:rsidRDefault="00F548B1" w:rsidP="007416AB">
      <w:r w:rsidRPr="00F548B1">
        <w:rPr>
          <w:b/>
        </w:rPr>
        <w:t>Niðurrekstur:</w:t>
      </w:r>
      <w:r>
        <w:t xml:space="preserve"> </w:t>
      </w:r>
      <w:r w:rsidR="006A790E">
        <w:t>Niðurrekstrarskýrslu skal gera fyrir alla staura</w:t>
      </w:r>
      <w:r w:rsidR="00C0736F">
        <w:t>,</w:t>
      </w:r>
      <w:r w:rsidR="006A790E">
        <w:t xml:space="preserve"> þar sem fram kemur m.a.: </w:t>
      </w:r>
    </w:p>
    <w:p w14:paraId="2C2269FF" w14:textId="77777777" w:rsidR="006A790E" w:rsidRDefault="006A790E" w:rsidP="007416AB">
      <w:r>
        <w:tab/>
        <w:t xml:space="preserve">1) Staðsetning undirstöðu í mannvirkinu. </w:t>
      </w:r>
    </w:p>
    <w:p w14:paraId="2C226A00" w14:textId="77777777" w:rsidR="006A790E" w:rsidRDefault="006A790E" w:rsidP="007416AB">
      <w:r>
        <w:tab/>
        <w:t xml:space="preserve">2) Staðsetning staurs í undirstöðu. </w:t>
      </w:r>
    </w:p>
    <w:p w14:paraId="2C226A01" w14:textId="77777777" w:rsidR="006A790E" w:rsidRDefault="006A790E" w:rsidP="007416AB">
      <w:r>
        <w:tab/>
        <w:t xml:space="preserve">3) Gerð niðurrekstrartækja. </w:t>
      </w:r>
    </w:p>
    <w:p w14:paraId="2C226A02" w14:textId="77777777" w:rsidR="006A790E" w:rsidRDefault="006A790E" w:rsidP="007416AB">
      <w:r>
        <w:lastRenderedPageBreak/>
        <w:tab/>
        <w:t xml:space="preserve">4) Þyngd falllóðs og fallhæð eða höggorka hamars. </w:t>
      </w:r>
    </w:p>
    <w:p w14:paraId="2C226A03" w14:textId="77777777" w:rsidR="006A790E" w:rsidRDefault="006A790E" w:rsidP="007416AB">
      <w:r>
        <w:tab/>
        <w:t xml:space="preserve">5) Gerð staurs. </w:t>
      </w:r>
    </w:p>
    <w:p w14:paraId="2C226A04" w14:textId="77777777" w:rsidR="006A790E" w:rsidRDefault="006A790E" w:rsidP="00B422A3">
      <w:pPr>
        <w:tabs>
          <w:tab w:val="clear" w:pos="1134"/>
        </w:tabs>
        <w:ind w:left="1418" w:hanging="284"/>
      </w:pPr>
      <w:r>
        <w:t xml:space="preserve">6) </w:t>
      </w:r>
      <w:r w:rsidR="00B422A3">
        <w:t xml:space="preserve"> </w:t>
      </w:r>
      <w:r>
        <w:t xml:space="preserve">Stærðir staurs, þversnið stálstaurs og steypts staurs, þvermál timburstaurs í endum og miðju ásamt lengd staurs. </w:t>
      </w:r>
    </w:p>
    <w:p w14:paraId="2C226A05" w14:textId="77777777" w:rsidR="00B422A3" w:rsidRDefault="006A790E" w:rsidP="00B422A3">
      <w:pPr>
        <w:ind w:left="1418" w:hanging="284"/>
      </w:pPr>
      <w:r>
        <w:t>7) Gangur staurs í rekstri</w:t>
      </w:r>
      <w:r w:rsidR="00C0736F">
        <w:t>,</w:t>
      </w:r>
      <w:r>
        <w:t xml:space="preserve"> talinn í höggum á hvern 0,50 m og á hvern 0,2 m í lok rekstrar eða sem gang á síðustu höggseríu</w:t>
      </w:r>
      <w:r w:rsidR="00C0736F">
        <w:t>,</w:t>
      </w:r>
      <w:r>
        <w:t xml:space="preserve"> a.m.k. 10 högg. </w:t>
      </w:r>
    </w:p>
    <w:p w14:paraId="2C226A06" w14:textId="77777777" w:rsidR="00B422A3" w:rsidRDefault="006A790E" w:rsidP="00B422A3">
      <w:pPr>
        <w:ind w:left="1418" w:hanging="284"/>
      </w:pPr>
      <w:r>
        <w:t xml:space="preserve">8) Ef notað er árek. </w:t>
      </w:r>
    </w:p>
    <w:p w14:paraId="2C226A07" w14:textId="77777777" w:rsidR="00B422A3" w:rsidRDefault="006A790E" w:rsidP="00B422A3">
      <w:pPr>
        <w:ind w:left="1418" w:hanging="284"/>
      </w:pPr>
      <w:r>
        <w:t xml:space="preserve">9) Hæð á neðri enda staurs eftir rekstur. </w:t>
      </w:r>
    </w:p>
    <w:p w14:paraId="2C226A08" w14:textId="77777777" w:rsidR="00B422A3" w:rsidRDefault="006A790E" w:rsidP="00B422A3">
      <w:pPr>
        <w:ind w:left="1418" w:hanging="284"/>
      </w:pPr>
      <w:r>
        <w:t xml:space="preserve">10) Hæð á efri enda staurs eftir rekstur. </w:t>
      </w:r>
    </w:p>
    <w:p w14:paraId="2C226A09" w14:textId="77777777" w:rsidR="00B422A3" w:rsidRDefault="006A790E" w:rsidP="00B422A3">
      <w:pPr>
        <w:ind w:left="1418" w:hanging="284"/>
      </w:pPr>
      <w:r>
        <w:t xml:space="preserve">11) Jarðvegshæð. </w:t>
      </w:r>
    </w:p>
    <w:p w14:paraId="2C226A0A" w14:textId="77777777" w:rsidR="00B422A3" w:rsidRDefault="006A790E" w:rsidP="00B422A3">
      <w:pPr>
        <w:ind w:left="1418" w:hanging="284"/>
      </w:pPr>
      <w:r>
        <w:t xml:space="preserve">12) Frávik frá ráðgerðri staðsetningu í láréttu plani. </w:t>
      </w:r>
    </w:p>
    <w:p w14:paraId="2C226A0B" w14:textId="77777777" w:rsidR="00B422A3" w:rsidRDefault="006A790E" w:rsidP="00B422A3">
      <w:pPr>
        <w:ind w:left="1418" w:hanging="284"/>
      </w:pPr>
      <w:r>
        <w:t xml:space="preserve">13) Mældur halli staurs eftir rekstur. </w:t>
      </w:r>
    </w:p>
    <w:p w14:paraId="2C226A0C" w14:textId="77777777" w:rsidR="00B422A3" w:rsidRDefault="006A790E" w:rsidP="00B422A3">
      <w:pPr>
        <w:ind w:left="1418" w:hanging="284"/>
      </w:pPr>
      <w:r>
        <w:t xml:space="preserve">14) Frávik frá ráðgerðum halla. </w:t>
      </w:r>
    </w:p>
    <w:p w14:paraId="2C226A0D" w14:textId="77777777" w:rsidR="00B422A3" w:rsidRDefault="006A790E" w:rsidP="00B422A3">
      <w:r>
        <w:t xml:space="preserve">Niðurrekstrarskýrslur skulu samþykktar af eftirliti áður en undirstaða er steypt. </w:t>
      </w:r>
    </w:p>
    <w:p w14:paraId="2C226A0E" w14:textId="77777777" w:rsidR="00B422A3" w:rsidRDefault="006A790E" w:rsidP="00B422A3">
      <w:r>
        <w:t xml:space="preserve">Við mat á gangi reksturs skal hafa fasta viðmiðun sem hreyfist ekki vegna niðurdráttar jarðvegs við staur. </w:t>
      </w:r>
    </w:p>
    <w:p w14:paraId="2C226A0F" w14:textId="77777777" w:rsidR="00B422A3" w:rsidRDefault="006A790E" w:rsidP="00B422A3">
      <w:r>
        <w:t xml:space="preserve">Við ákvörðun á niðurrekstrardýpt skal taka mið af þeim kröfum sem gerðar eru til lárétts burðarþols staursins. </w:t>
      </w:r>
    </w:p>
    <w:p w14:paraId="2C226A10" w14:textId="77777777" w:rsidR="00B422A3" w:rsidRDefault="006A790E" w:rsidP="00B422A3">
      <w:r>
        <w:t xml:space="preserve">Við mat á burðarþoli niðurrekstrarstaura skal taka mið af gangi staura í rekstri ásamt álagsprófi á staura </w:t>
      </w:r>
      <w:r w:rsidR="00C0736F">
        <w:t>sem tekin eru</w:t>
      </w:r>
      <w:r>
        <w:t xml:space="preserve"> í sambærileg jarðlög. </w:t>
      </w:r>
    </w:p>
    <w:p w14:paraId="2C226A11" w14:textId="77777777" w:rsidR="0061113D" w:rsidRPr="00B243F6" w:rsidRDefault="006A790E" w:rsidP="00B422A3">
      <w:r w:rsidRPr="00B243F6">
        <w:t>Við útreikning á burðarþoli staurs</w:t>
      </w:r>
      <w:r w:rsidR="00C0736F">
        <w:t>,</w:t>
      </w:r>
      <w:r w:rsidRPr="00B243F6">
        <w:t xml:space="preserve"> skv. </w:t>
      </w:r>
      <w:r w:rsidR="00C0736F">
        <w:t>r</w:t>
      </w:r>
      <w:r w:rsidRPr="00B243F6">
        <w:t>ekstri</w:t>
      </w:r>
      <w:r w:rsidR="00C0736F">
        <w:t>,</w:t>
      </w:r>
      <w:r w:rsidRPr="00B243F6">
        <w:t xml:space="preserve"> </w:t>
      </w:r>
      <w:r w:rsidR="00B243F6">
        <w:t xml:space="preserve">má nota </w:t>
      </w:r>
      <w:r w:rsidRPr="00B243F6">
        <w:t>eftirfarandi líkin</w:t>
      </w:r>
      <w:r w:rsidR="00CA3ACB" w:rsidRPr="00B243F6">
        <w:t>gu</w:t>
      </w:r>
      <w:r w:rsidRPr="00B243F6">
        <w:t>:</w:t>
      </w:r>
    </w:p>
    <w:p w14:paraId="2C226A12" w14:textId="77777777" w:rsidR="004C182A" w:rsidRDefault="00086E71" w:rsidP="004C182A">
      <w:pPr>
        <w:ind w:left="1418"/>
      </w:pPr>
      <w:r>
        <w:t>R</w:t>
      </w:r>
      <w:r w:rsidRPr="008579F9">
        <w:rPr>
          <w:vertAlign w:val="subscript"/>
        </w:rPr>
        <w:t>c;k</w:t>
      </w:r>
      <w:r w:rsidR="004C182A">
        <w:t xml:space="preserve">  = (2</w:t>
      </w:r>
      <w:r>
        <w:t>*</w:t>
      </w:r>
      <w:r>
        <w:rPr>
          <w:rFonts w:ascii="Symbol" w:hAnsi="Symbol"/>
        </w:rPr>
        <w:sym w:font="Symbol" w:char="F068"/>
      </w:r>
      <w:r w:rsidR="004C182A">
        <w:t xml:space="preserve"> * W * </w:t>
      </w:r>
      <w:r>
        <w:t>h</w:t>
      </w:r>
      <w:r w:rsidR="004C182A">
        <w:t>)</w:t>
      </w:r>
      <w:r>
        <w:t>/</w:t>
      </w:r>
      <w:r>
        <w:sym w:font="Symbol" w:char="F078"/>
      </w:r>
      <w:r>
        <w:t xml:space="preserve"> </w:t>
      </w:r>
      <w:r w:rsidR="004C182A">
        <w:t>/(s + (s</w:t>
      </w:r>
      <w:r w:rsidR="004C182A" w:rsidRPr="004C182A">
        <w:rPr>
          <w:vertAlign w:val="superscript"/>
        </w:rPr>
        <w:t>2</w:t>
      </w:r>
      <w:r w:rsidR="004C182A">
        <w:t xml:space="preserve"> + </w:t>
      </w:r>
      <w:r>
        <w:t>2*</w:t>
      </w:r>
      <w:r>
        <w:rPr>
          <w:rFonts w:ascii="Symbol" w:hAnsi="Symbol"/>
        </w:rPr>
        <w:sym w:font="Symbol" w:char="F068"/>
      </w:r>
      <w:r w:rsidR="004C182A">
        <w:t xml:space="preserve"> *</w:t>
      </w:r>
      <w:r>
        <w:t xml:space="preserve"> </w:t>
      </w:r>
      <w:r>
        <w:sym w:font="Symbol" w:char="F077"/>
      </w:r>
      <w:r>
        <w:t xml:space="preserve"> *</w:t>
      </w:r>
      <w:r w:rsidR="004C182A">
        <w:t xml:space="preserve">W * </w:t>
      </w:r>
      <w:r>
        <w:t>h</w:t>
      </w:r>
      <w:r w:rsidR="004C182A">
        <w:t xml:space="preserve"> * L/</w:t>
      </w:r>
      <w:r>
        <w:t>(</w:t>
      </w:r>
      <w:r w:rsidR="004C182A">
        <w:t>A * E</w:t>
      </w:r>
      <w:r>
        <w:t>)</w:t>
      </w:r>
      <w:r w:rsidR="004C182A">
        <w:t>)</w:t>
      </w:r>
      <w:r w:rsidR="004C182A" w:rsidRPr="004C182A">
        <w:rPr>
          <w:vertAlign w:val="superscript"/>
        </w:rPr>
        <w:t>1/2</w:t>
      </w:r>
      <w:r w:rsidR="004C182A">
        <w:t>)</w:t>
      </w:r>
    </w:p>
    <w:p w14:paraId="2C226A13" w14:textId="77777777" w:rsidR="004C182A" w:rsidRDefault="004C182A" w:rsidP="004C182A">
      <w:pPr>
        <w:ind w:left="1418"/>
      </w:pPr>
      <w:r>
        <w:t xml:space="preserve">þar sem </w:t>
      </w:r>
    </w:p>
    <w:p w14:paraId="2C226A14" w14:textId="77777777" w:rsidR="004C182A" w:rsidRDefault="008579F9" w:rsidP="004C182A">
      <w:pPr>
        <w:ind w:left="1418"/>
      </w:pPr>
      <w:r>
        <w:t>R</w:t>
      </w:r>
      <w:r w:rsidRPr="008579F9">
        <w:rPr>
          <w:vertAlign w:val="subscript"/>
        </w:rPr>
        <w:t>c;k</w:t>
      </w:r>
      <w:r>
        <w:t xml:space="preserve">  </w:t>
      </w:r>
      <w:r w:rsidR="004C182A">
        <w:t xml:space="preserve">= </w:t>
      </w:r>
      <w:r w:rsidR="00DF7BC2">
        <w:t>Burðarþol staurs</w:t>
      </w:r>
    </w:p>
    <w:p w14:paraId="2C226A15" w14:textId="77777777" w:rsidR="00BA2463" w:rsidRDefault="00BA2463" w:rsidP="004C182A">
      <w:pPr>
        <w:ind w:left="1418"/>
      </w:pPr>
      <w:r>
        <w:sym w:font="Symbol" w:char="F078"/>
      </w:r>
      <w:r>
        <w:t xml:space="preserve"> fæst samkv.</w:t>
      </w:r>
    </w:p>
    <w:tbl>
      <w:tblPr>
        <w:tblStyle w:val="TableGrid"/>
        <w:tblW w:w="0" w:type="auto"/>
        <w:jc w:val="center"/>
        <w:tblLook w:val="04A0" w:firstRow="1" w:lastRow="0" w:firstColumn="1" w:lastColumn="0" w:noHBand="0" w:noVBand="1"/>
      </w:tblPr>
      <w:tblGrid>
        <w:gridCol w:w="1292"/>
        <w:gridCol w:w="1270"/>
        <w:gridCol w:w="1270"/>
        <w:gridCol w:w="1270"/>
        <w:gridCol w:w="1271"/>
        <w:gridCol w:w="1271"/>
      </w:tblGrid>
      <w:tr w:rsidR="00BA2463" w14:paraId="2C226A1C" w14:textId="77777777" w:rsidTr="00BA2463">
        <w:trPr>
          <w:jc w:val="center"/>
        </w:trPr>
        <w:tc>
          <w:tcPr>
            <w:tcW w:w="1292" w:type="dxa"/>
          </w:tcPr>
          <w:p w14:paraId="2C226A16" w14:textId="77777777" w:rsidR="00BA2463" w:rsidRDefault="00BA2463" w:rsidP="004C182A">
            <w:pPr>
              <w:ind w:left="0"/>
            </w:pPr>
            <w:r>
              <w:sym w:font="Symbol" w:char="F078"/>
            </w:r>
            <w:r>
              <w:t xml:space="preserve"> fyrir n=</w:t>
            </w:r>
          </w:p>
        </w:tc>
        <w:tc>
          <w:tcPr>
            <w:tcW w:w="1270" w:type="dxa"/>
          </w:tcPr>
          <w:p w14:paraId="2C226A17" w14:textId="77777777" w:rsidR="00BA2463" w:rsidRDefault="00BA2463" w:rsidP="00BA2463">
            <w:pPr>
              <w:ind w:left="0"/>
              <w:jc w:val="center"/>
            </w:pPr>
            <w:r>
              <w:t>1</w:t>
            </w:r>
          </w:p>
        </w:tc>
        <w:tc>
          <w:tcPr>
            <w:tcW w:w="1270" w:type="dxa"/>
          </w:tcPr>
          <w:p w14:paraId="2C226A18" w14:textId="77777777" w:rsidR="00BA2463" w:rsidRDefault="00BA2463" w:rsidP="00BA2463">
            <w:pPr>
              <w:ind w:left="0"/>
              <w:jc w:val="center"/>
            </w:pPr>
            <w:r>
              <w:t>2</w:t>
            </w:r>
          </w:p>
        </w:tc>
        <w:tc>
          <w:tcPr>
            <w:tcW w:w="1270" w:type="dxa"/>
          </w:tcPr>
          <w:p w14:paraId="2C226A19" w14:textId="77777777" w:rsidR="00BA2463" w:rsidRDefault="00BA2463" w:rsidP="00BA2463">
            <w:pPr>
              <w:ind w:left="0"/>
              <w:jc w:val="center"/>
            </w:pPr>
            <w:r>
              <w:t>3</w:t>
            </w:r>
          </w:p>
        </w:tc>
        <w:tc>
          <w:tcPr>
            <w:tcW w:w="1271" w:type="dxa"/>
          </w:tcPr>
          <w:p w14:paraId="2C226A1A" w14:textId="77777777" w:rsidR="00BA2463" w:rsidRDefault="00BA2463" w:rsidP="00BA2463">
            <w:pPr>
              <w:ind w:left="0"/>
              <w:jc w:val="center"/>
            </w:pPr>
            <w:r>
              <w:t>4</w:t>
            </w:r>
          </w:p>
        </w:tc>
        <w:tc>
          <w:tcPr>
            <w:tcW w:w="1271" w:type="dxa"/>
          </w:tcPr>
          <w:p w14:paraId="2C226A1B" w14:textId="77777777" w:rsidR="00BA2463" w:rsidRDefault="00BA2463" w:rsidP="00BA2463">
            <w:pPr>
              <w:ind w:left="0"/>
              <w:jc w:val="center"/>
            </w:pPr>
            <w:r>
              <w:rPr>
                <w:rFonts w:cs="Times New Roman"/>
              </w:rPr>
              <w:t>≥</w:t>
            </w:r>
            <w:r>
              <w:t>5</w:t>
            </w:r>
          </w:p>
        </w:tc>
      </w:tr>
      <w:tr w:rsidR="00BA2463" w14:paraId="2C226A23" w14:textId="77777777" w:rsidTr="00BA2463">
        <w:trPr>
          <w:jc w:val="center"/>
        </w:trPr>
        <w:tc>
          <w:tcPr>
            <w:tcW w:w="1292" w:type="dxa"/>
          </w:tcPr>
          <w:p w14:paraId="2C226A1D" w14:textId="77777777" w:rsidR="00BA2463" w:rsidRDefault="00BA2463" w:rsidP="004C182A">
            <w:pPr>
              <w:ind w:left="0"/>
            </w:pPr>
            <w:r>
              <w:sym w:font="Symbol" w:char="F078"/>
            </w:r>
          </w:p>
        </w:tc>
        <w:tc>
          <w:tcPr>
            <w:tcW w:w="1270" w:type="dxa"/>
          </w:tcPr>
          <w:p w14:paraId="2C226A1E" w14:textId="77777777" w:rsidR="00BA2463" w:rsidRDefault="00101D8F" w:rsidP="00BA2463">
            <w:pPr>
              <w:ind w:left="0"/>
              <w:jc w:val="center"/>
            </w:pPr>
            <w:r>
              <w:t>1,6</w:t>
            </w:r>
          </w:p>
        </w:tc>
        <w:tc>
          <w:tcPr>
            <w:tcW w:w="1270" w:type="dxa"/>
          </w:tcPr>
          <w:p w14:paraId="2C226A1F" w14:textId="77777777" w:rsidR="00BA2463" w:rsidRDefault="00BA2463" w:rsidP="005B06F9">
            <w:pPr>
              <w:ind w:left="0"/>
              <w:jc w:val="center"/>
            </w:pPr>
            <w:r>
              <w:t>1,</w:t>
            </w:r>
            <w:r w:rsidR="00101D8F">
              <w:t>5</w:t>
            </w:r>
          </w:p>
        </w:tc>
        <w:tc>
          <w:tcPr>
            <w:tcW w:w="1270" w:type="dxa"/>
          </w:tcPr>
          <w:p w14:paraId="2C226A20" w14:textId="77777777" w:rsidR="00BA2463" w:rsidRDefault="00101D8F" w:rsidP="005B06F9">
            <w:pPr>
              <w:ind w:left="0"/>
              <w:jc w:val="center"/>
            </w:pPr>
            <w:r>
              <w:t>1,45</w:t>
            </w:r>
          </w:p>
        </w:tc>
        <w:tc>
          <w:tcPr>
            <w:tcW w:w="1271" w:type="dxa"/>
          </w:tcPr>
          <w:p w14:paraId="2C226A21" w14:textId="77777777" w:rsidR="00BA2463" w:rsidRDefault="00BA2463" w:rsidP="00BA2463">
            <w:pPr>
              <w:ind w:left="0"/>
              <w:jc w:val="center"/>
            </w:pPr>
            <w:r>
              <w:t>1</w:t>
            </w:r>
            <w:r w:rsidR="00101D8F">
              <w:t>,42</w:t>
            </w:r>
          </w:p>
        </w:tc>
        <w:tc>
          <w:tcPr>
            <w:tcW w:w="1271" w:type="dxa"/>
          </w:tcPr>
          <w:p w14:paraId="2C226A22" w14:textId="77777777" w:rsidR="00BA2463" w:rsidRDefault="00101D8F" w:rsidP="00BA2463">
            <w:pPr>
              <w:ind w:left="0"/>
              <w:jc w:val="center"/>
            </w:pPr>
            <w:r>
              <w:t>1,4</w:t>
            </w:r>
          </w:p>
        </w:tc>
      </w:tr>
    </w:tbl>
    <w:p w14:paraId="2C226A24" w14:textId="77777777" w:rsidR="00BA2463" w:rsidRDefault="00BA2463" w:rsidP="004C182A">
      <w:pPr>
        <w:ind w:left="1418"/>
      </w:pPr>
    </w:p>
    <w:p w14:paraId="2C226A25" w14:textId="77777777" w:rsidR="004C182A" w:rsidRDefault="004C182A" w:rsidP="004C182A">
      <w:pPr>
        <w:ind w:left="1418"/>
      </w:pPr>
      <w:r>
        <w:t>W = Þ</w:t>
      </w:r>
      <w:r w:rsidR="00BA2463">
        <w:t>ungi</w:t>
      </w:r>
      <w:r>
        <w:t xml:space="preserve"> falllóðs</w:t>
      </w:r>
      <w:r w:rsidR="00BA2463">
        <w:t xml:space="preserve"> </w:t>
      </w:r>
    </w:p>
    <w:p w14:paraId="2C226A26" w14:textId="77777777" w:rsidR="004C182A" w:rsidRDefault="004C182A" w:rsidP="004C182A">
      <w:pPr>
        <w:ind w:left="1418"/>
      </w:pPr>
      <w:r>
        <w:t>H = Fallhæð lóðs: m</w:t>
      </w:r>
    </w:p>
    <w:p w14:paraId="2C226A27" w14:textId="77777777" w:rsidR="00B64DAD" w:rsidRPr="00B243F6" w:rsidRDefault="00B64DAD" w:rsidP="004C182A">
      <w:pPr>
        <w:ind w:left="1418"/>
      </w:pPr>
      <w:r w:rsidRPr="00B243F6">
        <w:t>W</w:t>
      </w:r>
      <w:r w:rsidR="00DF7BC2" w:rsidRPr="00B243F6">
        <w:t>*</w:t>
      </w:r>
      <w:r w:rsidRPr="00B243F6">
        <w:t>H er orka hamarsins</w:t>
      </w:r>
      <w:r w:rsidR="00BA2463" w:rsidRPr="00B243F6">
        <w:t xml:space="preserve"> Nm</w:t>
      </w:r>
    </w:p>
    <w:p w14:paraId="2C226A28" w14:textId="77777777" w:rsidR="004C182A" w:rsidRDefault="004C182A" w:rsidP="004C182A">
      <w:pPr>
        <w:ind w:left="1418"/>
      </w:pPr>
      <w:r>
        <w:t>A = Þver</w:t>
      </w:r>
      <w:r w:rsidR="00C0736F">
        <w:t>s</w:t>
      </w:r>
      <w:r>
        <w:t>kurðarflatarmál staurs: m</w:t>
      </w:r>
      <w:r w:rsidRPr="004C182A">
        <w:rPr>
          <w:vertAlign w:val="superscript"/>
        </w:rPr>
        <w:t>2</w:t>
      </w:r>
    </w:p>
    <w:p w14:paraId="2C226A29" w14:textId="77777777" w:rsidR="004C182A" w:rsidRDefault="004C182A" w:rsidP="004C182A">
      <w:pPr>
        <w:ind w:left="1418"/>
      </w:pPr>
      <w:r>
        <w:t>E = Fjaðurstuðull staurs</w:t>
      </w:r>
    </w:p>
    <w:p w14:paraId="2C226A2A" w14:textId="77777777" w:rsidR="004C182A" w:rsidRDefault="004C182A" w:rsidP="004C182A">
      <w:pPr>
        <w:ind w:left="1701"/>
      </w:pPr>
      <w:r>
        <w:t xml:space="preserve">steypa: E = </w:t>
      </w:r>
      <w:r w:rsidR="008579F9">
        <w:t>35</w:t>
      </w:r>
      <w:r>
        <w:t>000 MPa</w:t>
      </w:r>
    </w:p>
    <w:p w14:paraId="2C226A2B" w14:textId="77777777" w:rsidR="004C182A" w:rsidRDefault="004C182A" w:rsidP="004C182A">
      <w:pPr>
        <w:ind w:left="1701"/>
      </w:pPr>
      <w:r>
        <w:t>tré: E = 10000 MPa</w:t>
      </w:r>
    </w:p>
    <w:p w14:paraId="2C226A2C" w14:textId="77777777" w:rsidR="004C182A" w:rsidRDefault="004C182A" w:rsidP="004C182A">
      <w:pPr>
        <w:ind w:left="1701"/>
      </w:pPr>
      <w:r>
        <w:lastRenderedPageBreak/>
        <w:t>stál: E = 210000 MPa</w:t>
      </w:r>
    </w:p>
    <w:p w14:paraId="2C226A2D" w14:textId="77777777" w:rsidR="004C182A" w:rsidRDefault="004C182A" w:rsidP="004C182A">
      <w:pPr>
        <w:ind w:left="1418"/>
      </w:pPr>
      <w:r>
        <w:t>L = Lengd staurs í berandi jarðvegi: m</w:t>
      </w:r>
    </w:p>
    <w:p w14:paraId="2C226A2E" w14:textId="77777777" w:rsidR="00CA3ACB" w:rsidRDefault="004C182A" w:rsidP="004C182A">
      <w:pPr>
        <w:ind w:left="1418"/>
      </w:pPr>
      <w:r>
        <w:t>s = Meðalgangur í síðustu 10 höggum: m/högg.</w:t>
      </w:r>
    </w:p>
    <w:p w14:paraId="2C226A2F" w14:textId="77777777" w:rsidR="004C182A" w:rsidRDefault="00DF7BC2" w:rsidP="004C182A">
      <w:pPr>
        <w:ind w:left="1418"/>
      </w:pPr>
      <w:r>
        <w:rPr>
          <w:rFonts w:ascii="Symbol" w:hAnsi="Symbol"/>
        </w:rPr>
        <w:sym w:font="Symbol" w:char="F068"/>
      </w:r>
      <w:r w:rsidR="00BA2463">
        <w:t xml:space="preserve"> = 0,3</w:t>
      </w:r>
      <w:r w:rsidR="004C182A">
        <w:t xml:space="preserve"> - 0,</w:t>
      </w:r>
      <w:r w:rsidR="00BA2463">
        <w:t>9</w:t>
      </w:r>
      <w:r w:rsidR="004C182A">
        <w:t xml:space="preserve"> er stuðull háður niðurrekstrartækjum, niðurrekstraraðferð, stauragerð og jarðvegi.</w:t>
      </w:r>
    </w:p>
    <w:p w14:paraId="2C226A30" w14:textId="77777777" w:rsidR="004C182A" w:rsidRDefault="004C182A" w:rsidP="004C182A">
      <w:pPr>
        <w:ind w:left="1560"/>
      </w:pPr>
      <w:r>
        <w:t>þar sem:</w:t>
      </w:r>
    </w:p>
    <w:p w14:paraId="2C226A31" w14:textId="77777777" w:rsidR="004C182A" w:rsidRDefault="00BA2463" w:rsidP="004C182A">
      <w:pPr>
        <w:ind w:left="1560"/>
      </w:pPr>
      <w:r>
        <w:rPr>
          <w:rFonts w:ascii="Symbol" w:hAnsi="Symbol"/>
        </w:rPr>
        <w:sym w:font="Symbol" w:char="F068"/>
      </w:r>
      <w:r>
        <w:t xml:space="preserve"> = 0,9</w:t>
      </w:r>
      <w:r w:rsidR="004C182A">
        <w:t xml:space="preserve"> góðar aðstæður og góð tæki.</w:t>
      </w:r>
    </w:p>
    <w:p w14:paraId="2C226A32" w14:textId="77777777" w:rsidR="004C182A" w:rsidRDefault="00BA2463" w:rsidP="004C182A">
      <w:pPr>
        <w:ind w:left="1560"/>
      </w:pPr>
      <w:r>
        <w:rPr>
          <w:rFonts w:ascii="Symbol" w:hAnsi="Symbol"/>
        </w:rPr>
        <w:sym w:font="Symbol" w:char="F068"/>
      </w:r>
      <w:r>
        <w:t xml:space="preserve"> = 0,6</w:t>
      </w:r>
      <w:r w:rsidR="004C182A">
        <w:t xml:space="preserve"> miðlung</w:t>
      </w:r>
      <w:r w:rsidR="00C0736F">
        <w:t>s</w:t>
      </w:r>
      <w:r w:rsidR="004C182A">
        <w:t>góðar aðstæður.</w:t>
      </w:r>
    </w:p>
    <w:p w14:paraId="2C226A33" w14:textId="77777777" w:rsidR="00CA3ACB" w:rsidRDefault="00BA2463" w:rsidP="004C182A">
      <w:pPr>
        <w:ind w:left="1560"/>
      </w:pPr>
      <w:r>
        <w:rPr>
          <w:rFonts w:ascii="Symbol" w:hAnsi="Symbol"/>
        </w:rPr>
        <w:sym w:font="Symbol" w:char="F068"/>
      </w:r>
      <w:r>
        <w:t xml:space="preserve"> = 0,3</w:t>
      </w:r>
      <w:r w:rsidR="004C182A">
        <w:t xml:space="preserve"> erfiðar og slæmar aðstæður.</w:t>
      </w:r>
    </w:p>
    <w:p w14:paraId="2C226A34" w14:textId="77777777" w:rsidR="00BA2463" w:rsidRDefault="00BA2463" w:rsidP="00BA2463">
      <w:pPr>
        <w:ind w:left="1276"/>
      </w:pPr>
      <w:r>
        <w:sym w:font="Symbol" w:char="F077"/>
      </w:r>
      <w:r>
        <w:t xml:space="preserve"> - </w:t>
      </w:r>
      <w:r w:rsidR="00BB34F6">
        <w:t>kraftdey</w:t>
      </w:r>
      <w:r w:rsidR="00E04E06">
        <w:t>fingarstuðull</w:t>
      </w:r>
    </w:p>
    <w:p w14:paraId="2C226A35" w14:textId="77777777" w:rsidR="00E04E06" w:rsidRDefault="00E04E06" w:rsidP="00E04E06">
      <w:pPr>
        <w:pStyle w:val="ListParagraph"/>
        <w:numPr>
          <w:ilvl w:val="0"/>
          <w:numId w:val="6"/>
        </w:numPr>
      </w:pPr>
      <w:r>
        <w:t xml:space="preserve">Stuttir (10-15 m) endaberandi staurar:  </w:t>
      </w:r>
      <w:r>
        <w:sym w:font="Symbol" w:char="F077"/>
      </w:r>
      <w:r>
        <w:t xml:space="preserve"> = 0,9</w:t>
      </w:r>
    </w:p>
    <w:p w14:paraId="2C226A36" w14:textId="77777777" w:rsidR="00E04E06" w:rsidRDefault="00E04E06" w:rsidP="00E04E06">
      <w:pPr>
        <w:pStyle w:val="ListParagraph"/>
        <w:numPr>
          <w:ilvl w:val="0"/>
          <w:numId w:val="6"/>
        </w:numPr>
      </w:pPr>
      <w:r>
        <w:t xml:space="preserve">Langir (30-40 m) viðnámsstaurar í sandi </w:t>
      </w:r>
      <w:r>
        <w:sym w:font="Symbol" w:char="F077"/>
      </w:r>
      <w:r>
        <w:t xml:space="preserve"> = 0,5</w:t>
      </w:r>
    </w:p>
    <w:p w14:paraId="2C226A37" w14:textId="77777777" w:rsidR="00101D8F" w:rsidRDefault="00E04E06" w:rsidP="00101D8F">
      <w:pPr>
        <w:pStyle w:val="ListParagraph"/>
        <w:numPr>
          <w:ilvl w:val="0"/>
          <w:numId w:val="6"/>
        </w:numPr>
      </w:pPr>
      <w:r>
        <w:t xml:space="preserve">Staurar þar á milli </w:t>
      </w:r>
      <w:r>
        <w:sym w:font="Symbol" w:char="F077"/>
      </w:r>
      <w:r>
        <w:t xml:space="preserve"> = 0,75+0,25*cos(</w:t>
      </w:r>
      <w:r w:rsidRPr="00E04E06">
        <w:rPr>
          <w:rFonts w:ascii="Symbol" w:hAnsi="Symbol"/>
        </w:rPr>
        <w:t></w:t>
      </w:r>
      <w:r>
        <w:t>L/50)</w:t>
      </w:r>
    </w:p>
    <w:p w14:paraId="2C226A38" w14:textId="77777777" w:rsidR="00101D8F" w:rsidRDefault="00101D8F" w:rsidP="00BA2463">
      <w:r>
        <w:t xml:space="preserve">Reiknað leyfilegt lóðrétt burðarþol er síðan reiknað sem </w:t>
      </w:r>
    </w:p>
    <w:p w14:paraId="2C226A39" w14:textId="77777777" w:rsidR="00BA2463" w:rsidRDefault="00101D8F" w:rsidP="00101D8F">
      <w:pPr>
        <w:ind w:left="1418"/>
      </w:pPr>
      <w:r>
        <w:t>R</w:t>
      </w:r>
      <w:r w:rsidRPr="00101D8F">
        <w:rPr>
          <w:vertAlign w:val="subscript"/>
        </w:rPr>
        <w:t>c;d</w:t>
      </w:r>
      <w:r>
        <w:t xml:space="preserve"> = R</w:t>
      </w:r>
      <w:r w:rsidRPr="00101D8F">
        <w:rPr>
          <w:vertAlign w:val="subscript"/>
        </w:rPr>
        <w:t>c;k</w:t>
      </w:r>
      <w:r>
        <w:t>/</w:t>
      </w:r>
      <w:r w:rsidRPr="00101D8F">
        <w:rPr>
          <w:rFonts w:ascii="Symbol" w:hAnsi="Symbol"/>
        </w:rPr>
        <w:t></w:t>
      </w:r>
      <w:r w:rsidRPr="00101D8F">
        <w:rPr>
          <w:vertAlign w:val="subscript"/>
        </w:rPr>
        <w:t>t</w:t>
      </w:r>
      <w:r>
        <w:t xml:space="preserve"> </w:t>
      </w:r>
    </w:p>
    <w:p w14:paraId="2C226A3A" w14:textId="77777777" w:rsidR="00101D8F" w:rsidRDefault="00101D8F" w:rsidP="00101D8F">
      <w:pPr>
        <w:ind w:left="1418"/>
      </w:pPr>
      <w:r w:rsidRPr="00101D8F">
        <w:rPr>
          <w:rFonts w:ascii="Symbol" w:hAnsi="Symbol"/>
        </w:rPr>
        <w:t></w:t>
      </w:r>
      <w:r w:rsidRPr="00101D8F">
        <w:rPr>
          <w:vertAlign w:val="subscript"/>
        </w:rPr>
        <w:t>t</w:t>
      </w:r>
      <w:r>
        <w:t xml:space="preserve"> = 1,1 fyrir þrýstistaura </w:t>
      </w:r>
    </w:p>
    <w:p w14:paraId="2C226A3B" w14:textId="77777777" w:rsidR="00101D8F" w:rsidRDefault="00101D8F" w:rsidP="00101D8F">
      <w:pPr>
        <w:ind w:left="1418"/>
      </w:pPr>
      <w:r w:rsidRPr="00101D8F">
        <w:rPr>
          <w:rFonts w:ascii="Symbol" w:hAnsi="Symbol"/>
        </w:rPr>
        <w:t></w:t>
      </w:r>
      <w:r w:rsidRPr="00101D8F">
        <w:rPr>
          <w:vertAlign w:val="subscript"/>
        </w:rPr>
        <w:t>t</w:t>
      </w:r>
      <w:r>
        <w:t xml:space="preserve"> = 1,2 fyrir togstaura</w:t>
      </w:r>
    </w:p>
    <w:p w14:paraId="2C226A3C" w14:textId="77777777" w:rsidR="0003298E" w:rsidRDefault="00101D8F" w:rsidP="00101D8F">
      <w:r>
        <w:t>Við mat á brotálagi staurs í silti, sandi og möl</w:t>
      </w:r>
      <w:r w:rsidR="00C0736F">
        <w:t>,</w:t>
      </w:r>
      <w:r>
        <w:t xml:space="preserve"> skv. </w:t>
      </w:r>
      <w:r w:rsidR="00F54967">
        <w:t>á</w:t>
      </w:r>
      <w:r>
        <w:t>lagsprófi</w:t>
      </w:r>
      <w:r w:rsidR="00C0736F">
        <w:t>,</w:t>
      </w:r>
      <w:r>
        <w:t xml:space="preserve"> skal nota svokallaða 90% reglu: „Brotálag er það álag sem gefur tvöfalt það sig sem mælist við 90% af álaginu</w:t>
      </w:r>
      <w:r w:rsidR="00C0736F">
        <w:t>.</w:t>
      </w:r>
      <w:r>
        <w:t xml:space="preserve">“  </w:t>
      </w:r>
    </w:p>
    <w:p w14:paraId="2C226A3D" w14:textId="77777777" w:rsidR="0003298E" w:rsidRDefault="00101D8F" w:rsidP="0003298E">
      <w:r>
        <w:t>Ef ekki næst að keyra álagið það hátt að hægt sé að nota 90%</w:t>
      </w:r>
      <w:r w:rsidR="0003298E">
        <w:t xml:space="preserve"> </w:t>
      </w:r>
      <w:r>
        <w:t>regluna má framlengja sig/álagsferilinn þannig að lesa megi brotálagið</w:t>
      </w:r>
      <w:r w:rsidR="00C0736F">
        <w:t>,</w:t>
      </w:r>
      <w:r>
        <w:t xml:space="preserve"> skv. 90% reglunni.  Álagsprófun á staura skal ger</w:t>
      </w:r>
      <w:r w:rsidR="0003298E">
        <w:t xml:space="preserve">a í megindráttum á eftirfarandi </w:t>
      </w:r>
      <w:r>
        <w:t xml:space="preserve">hátt:  </w:t>
      </w:r>
    </w:p>
    <w:p w14:paraId="2C226A3E" w14:textId="77777777" w:rsidR="00101D8F" w:rsidRDefault="00101D8F" w:rsidP="00101D8F">
      <w:r w:rsidRPr="0003298E">
        <w:rPr>
          <w:b/>
        </w:rPr>
        <w:t>Lóðrétt burðarþol:</w:t>
      </w:r>
      <w:r>
        <w:t xml:space="preserve"> </w:t>
      </w:r>
      <w:r w:rsidR="0003298E">
        <w:t xml:space="preserve"> </w:t>
      </w:r>
      <w:r>
        <w:t>Álagið yfirfærist á staurinn með</w:t>
      </w:r>
      <w:r w:rsidR="0003298E">
        <w:t xml:space="preserve"> </w:t>
      </w:r>
      <w:r>
        <w:t>vökvatjakki og skal tryggja með viðeigandi útbúnaði að álagið</w:t>
      </w:r>
      <w:r w:rsidR="0003298E">
        <w:t xml:space="preserve"> </w:t>
      </w:r>
      <w:r>
        <w:t>færist niður á staurinn án hjámiðju.</w:t>
      </w:r>
    </w:p>
    <w:p w14:paraId="2C226A3F" w14:textId="77777777" w:rsidR="00101D8F" w:rsidRDefault="00101D8F" w:rsidP="00101D8F">
      <w:r>
        <w:t>Álagið skal setja á staurinn í 0,10 MN (10 t) álagsþrepum og</w:t>
      </w:r>
      <w:r w:rsidR="0003298E">
        <w:t xml:space="preserve"> </w:t>
      </w:r>
      <w:r>
        <w:t>færsla staursins við hvert þrep mæld þannig að lesið er af 0,</w:t>
      </w:r>
      <w:r w:rsidR="0003298E">
        <w:t xml:space="preserve"> </w:t>
      </w:r>
      <w:r>
        <w:t>1/2, 2, 5,10 mín. eftir að álagið er sett á og skal þess gætt að</w:t>
      </w:r>
      <w:r w:rsidR="0003298E">
        <w:t xml:space="preserve"> </w:t>
      </w:r>
      <w:r>
        <w:t>álagið haldist stöðugt við hvert álagsþrep.</w:t>
      </w:r>
    </w:p>
    <w:p w14:paraId="2C226A40" w14:textId="77777777" w:rsidR="00101D8F" w:rsidRDefault="00101D8F" w:rsidP="00101D8F">
      <w:r>
        <w:t>Þegar 0,50 MN (50 t) álagsþrepinu er náð er álagið minnkað</w:t>
      </w:r>
      <w:r w:rsidR="0003298E">
        <w:t xml:space="preserve"> </w:t>
      </w:r>
      <w:r>
        <w:t>niður í 0 MN í 0,10 MN (10 t) álagsþrepum þannig að álaginu</w:t>
      </w:r>
      <w:r w:rsidR="0003298E">
        <w:t xml:space="preserve"> </w:t>
      </w:r>
      <w:r>
        <w:t>sé haldið stöðugu í 5 mín. í hverju álagsþrepi. Eftir það er</w:t>
      </w:r>
      <w:r w:rsidR="0003298E">
        <w:t xml:space="preserve"> </w:t>
      </w:r>
      <w:r>
        <w:t>álagið aukið aftur í sömu álagsþrepum en nú með 2 mín. stoppi</w:t>
      </w:r>
      <w:r w:rsidR="0003298E">
        <w:t xml:space="preserve"> </w:t>
      </w:r>
      <w:r>
        <w:t>á hverju þrepi þar til fyrra álagi er náð, en þá er haldið áfram</w:t>
      </w:r>
      <w:r w:rsidR="009D69E0">
        <w:t xml:space="preserve"> </w:t>
      </w:r>
      <w:r>
        <w:t xml:space="preserve">með 0,10 MN (10 t) álagsþrep á sama hátt og í </w:t>
      </w:r>
      <w:r w:rsidR="00C0736F">
        <w:t xml:space="preserve">fyrstu </w:t>
      </w:r>
      <w:r>
        <w:t>umferð.</w:t>
      </w:r>
    </w:p>
    <w:p w14:paraId="2C226A41" w14:textId="77777777" w:rsidR="009D69E0" w:rsidRDefault="00101D8F" w:rsidP="009D69E0">
      <w:r>
        <w:t>Stefnt skal að því að ná a.m.k. 0,70-0,80 MN (70-80 t) álagi</w:t>
      </w:r>
      <w:r w:rsidR="00C0736F">
        <w:t>,</w:t>
      </w:r>
      <w:r w:rsidR="009D69E0">
        <w:t xml:space="preserve"> </w:t>
      </w:r>
      <w:r>
        <w:t>sé annað ekki tekið fram.</w:t>
      </w:r>
    </w:p>
    <w:p w14:paraId="2C226A42" w14:textId="77777777" w:rsidR="00101D8F" w:rsidRDefault="00101D8F" w:rsidP="00101D8F">
      <w:r w:rsidRPr="009D69E0">
        <w:rPr>
          <w:b/>
        </w:rPr>
        <w:t>Lárétt burðarþol:</w:t>
      </w:r>
      <w:r>
        <w:t xml:space="preserve"> Prófun á láréttu burðarþoli staurs miðar</w:t>
      </w:r>
      <w:r w:rsidR="009D69E0">
        <w:t xml:space="preserve"> </w:t>
      </w:r>
      <w:r>
        <w:t>að því að athuga innspennu staurs í jarðveginum. Prófunin</w:t>
      </w:r>
      <w:r w:rsidR="009D69E0">
        <w:t xml:space="preserve"> </w:t>
      </w:r>
      <w:r>
        <w:t>fer þannig fram að togfestu er komið fyrir í staur eða tæki</w:t>
      </w:r>
      <w:r w:rsidR="009D69E0">
        <w:t xml:space="preserve"> </w:t>
      </w:r>
      <w:r>
        <w:t>utan áhrifasvæðis staursins þannig að ekkert álag sé á</w:t>
      </w:r>
      <w:r w:rsidR="009D69E0">
        <w:t xml:space="preserve"> </w:t>
      </w:r>
      <w:r>
        <w:t>jarðveginum nálægt staurnum.</w:t>
      </w:r>
      <w:r w:rsidR="009D69E0">
        <w:t xml:space="preserve">  </w:t>
      </w:r>
    </w:p>
    <w:p w14:paraId="2C226A43" w14:textId="77777777" w:rsidR="00101D8F" w:rsidRDefault="00101D8F" w:rsidP="00101D8F">
      <w:r>
        <w:lastRenderedPageBreak/>
        <w:t>Á togfestinguna er settur átaksmælir og strekkjari með</w:t>
      </w:r>
      <w:r w:rsidR="009D69E0">
        <w:t xml:space="preserve"> </w:t>
      </w:r>
      <w:r>
        <w:t>mögulegum 0,05 MN (5 t) átakskrafti.</w:t>
      </w:r>
    </w:p>
    <w:p w14:paraId="2C226A44" w14:textId="77777777" w:rsidR="00101D8F" w:rsidRDefault="00101D8F" w:rsidP="00101D8F">
      <w:r>
        <w:t>Álagið skal setja á staurinn í 0,005 MN (0,5 t) álagsþrepum</w:t>
      </w:r>
      <w:r w:rsidR="009D69E0">
        <w:t xml:space="preserve"> </w:t>
      </w:r>
      <w:r>
        <w:t>og lárétt færsla staurs í átakspunkti við hvert þrep mæl</w:t>
      </w:r>
      <w:r w:rsidR="00C0736F">
        <w:t>t</w:t>
      </w:r>
      <w:r>
        <w:t xml:space="preserve"> þannig</w:t>
      </w:r>
      <w:r w:rsidR="009D69E0">
        <w:t xml:space="preserve"> </w:t>
      </w:r>
      <w:r>
        <w:t>að lesið er af 0, 1/2, 1, 2, 5, 10 mín. eftir að álagið er sett á</w:t>
      </w:r>
      <w:r w:rsidR="009D69E0">
        <w:t xml:space="preserve"> </w:t>
      </w:r>
      <w:r>
        <w:t xml:space="preserve">staurinn og skal þess gætt að </w:t>
      </w:r>
      <w:r w:rsidR="00C0736F">
        <w:t>það</w:t>
      </w:r>
      <w:r>
        <w:t xml:space="preserve"> haldist stöðugt við hvert</w:t>
      </w:r>
      <w:r w:rsidR="009D69E0">
        <w:t xml:space="preserve"> </w:t>
      </w:r>
      <w:r>
        <w:t>álagsþrep.</w:t>
      </w:r>
    </w:p>
    <w:p w14:paraId="2C226A45" w14:textId="77777777" w:rsidR="00101D8F" w:rsidRDefault="00101D8F" w:rsidP="009D69E0">
      <w:r>
        <w:t xml:space="preserve"> </w:t>
      </w:r>
      <w:r w:rsidR="009D69E0">
        <w:t xml:space="preserve">Þegar 0,03 MN (3 t) álagsþrepi er náð skal álagið minnkað niður í 0 MN í 0,005 MN (0,5 t) álagsþrepum þannig að álaginu sé haldið stöðugu í </w:t>
      </w:r>
      <w:r w:rsidR="00C0736F">
        <w:t>tvær</w:t>
      </w:r>
      <w:r w:rsidR="009D69E0">
        <w:t xml:space="preserve"> mín. í hverju álagsþrepi. Eftir það er álagið aukið aftur í sömu álagsþrepum en nú með </w:t>
      </w:r>
      <w:r w:rsidR="00C0736F">
        <w:t>tveggja</w:t>
      </w:r>
      <w:r w:rsidR="009D69E0">
        <w:t xml:space="preserve"> mín</w:t>
      </w:r>
      <w:r w:rsidR="00C0736F">
        <w:t>útna</w:t>
      </w:r>
      <w:r w:rsidR="009D69E0">
        <w:t xml:space="preserve"> stoppi í hverju þrepi þar til fyrra álagi er náð en þá er haldið áfram með 0,005 MN (0,5 t) álagsþrep á sama hátt og í </w:t>
      </w:r>
      <w:r w:rsidR="00C0736F">
        <w:t>fyrstu</w:t>
      </w:r>
      <w:r w:rsidR="009D69E0">
        <w:t xml:space="preserve"> umferð.</w:t>
      </w:r>
    </w:p>
    <w:p w14:paraId="2C226A46" w14:textId="77777777" w:rsidR="009D69E0" w:rsidRDefault="009D69E0" w:rsidP="009D69E0">
      <w:r>
        <w:t>Ef ekki eru fyrirmæli um annað skal stefnt að því að ná 0,04-0,05 MN (4-5 t) álagi á staurinn.</w:t>
      </w:r>
    </w:p>
    <w:p w14:paraId="2C226A47" w14:textId="77777777" w:rsidR="009D69E0" w:rsidRDefault="009D69E0" w:rsidP="009D69E0">
      <w:r>
        <w:t>Gera skal grein fyrir fyrirkomulagi og búnaði vegna álagsprófana og skulu fyrirmæli prófunar lögð fyrir eftirlit til samþykktar</w:t>
      </w:r>
      <w:r w:rsidR="00C0736F">
        <w:t>,</w:t>
      </w:r>
      <w:r>
        <w:t xml:space="preserve"> a.m.k. </w:t>
      </w:r>
      <w:r w:rsidR="00C0736F">
        <w:t>einni</w:t>
      </w:r>
      <w:r>
        <w:t xml:space="preserve"> viku áður en ráðgert er að framkvæma prófunina. Sýna skal fram á að hægt sé að ná því álagi sem mælt er fyrir um.</w:t>
      </w:r>
    </w:p>
    <w:p w14:paraId="2C226A48" w14:textId="77777777" w:rsidR="008207EA" w:rsidRPr="004A12DE" w:rsidRDefault="008207EA" w:rsidP="007416AB">
      <w:pPr>
        <w:pStyle w:val="Li-fyrirsagnir"/>
      </w:pPr>
      <w:r w:rsidRPr="004A12DE">
        <w:t>e)</w:t>
      </w:r>
      <w:r w:rsidRPr="004A12DE">
        <w:tab/>
        <w:t>Nákvæmni</w:t>
      </w:r>
      <w:r w:rsidR="00216593">
        <w:t>skröfur, frá</w:t>
      </w:r>
      <w:r w:rsidRPr="004A12DE">
        <w:t>vik</w:t>
      </w:r>
    </w:p>
    <w:p w14:paraId="2C226A49" w14:textId="77777777" w:rsidR="00FB5FA2" w:rsidRPr="0006728B" w:rsidRDefault="00FB5FA2" w:rsidP="00FB5FA2">
      <w:pPr>
        <w:rPr>
          <w:rFonts w:eastAsia="Times New Roman" w:cs="Times New Roman"/>
          <w:szCs w:val="24"/>
        </w:rPr>
      </w:pPr>
      <w:r w:rsidRPr="00FB5FA2">
        <w:rPr>
          <w:rFonts w:eastAsia="Times New Roman" w:cs="Times New Roman"/>
          <w:b/>
          <w:szCs w:val="24"/>
        </w:rPr>
        <w:t>S</w:t>
      </w:r>
      <w:r>
        <w:rPr>
          <w:rFonts w:eastAsia="Times New Roman" w:cs="Times New Roman"/>
          <w:b/>
          <w:szCs w:val="24"/>
        </w:rPr>
        <w:t>t</w:t>
      </w:r>
      <w:r w:rsidRPr="00FB5FA2">
        <w:rPr>
          <w:rFonts w:eastAsia="Times New Roman" w:cs="Times New Roman"/>
          <w:b/>
          <w:szCs w:val="24"/>
        </w:rPr>
        <w:t>eyptir staurar:</w:t>
      </w:r>
      <w:r>
        <w:rPr>
          <w:rFonts w:eastAsia="Times New Roman" w:cs="Times New Roman"/>
          <w:szCs w:val="24"/>
        </w:rPr>
        <w:t xml:space="preserve"> </w:t>
      </w:r>
      <w:r w:rsidRPr="0006728B">
        <w:rPr>
          <w:rFonts w:eastAsia="Times New Roman" w:cs="Times New Roman"/>
          <w:szCs w:val="24"/>
        </w:rPr>
        <w:t>Frávik frá réttum þversniðsmálum sk</w:t>
      </w:r>
      <w:r w:rsidR="00C0736F">
        <w:rPr>
          <w:rFonts w:eastAsia="Times New Roman" w:cs="Times New Roman"/>
          <w:szCs w:val="24"/>
        </w:rPr>
        <w:t>ulu</w:t>
      </w:r>
      <w:r w:rsidRPr="0006728B">
        <w:rPr>
          <w:rFonts w:eastAsia="Times New Roman" w:cs="Times New Roman"/>
          <w:szCs w:val="24"/>
        </w:rPr>
        <w:t xml:space="preserve"> vera innan markanna +0 mm/-5 mm. </w:t>
      </w:r>
    </w:p>
    <w:p w14:paraId="2C226A4A" w14:textId="77777777" w:rsidR="00FB5FA2" w:rsidRPr="0006728B" w:rsidRDefault="00FB5FA2" w:rsidP="00FB5FA2">
      <w:pPr>
        <w:rPr>
          <w:rFonts w:eastAsia="Times New Roman" w:cs="Times New Roman"/>
          <w:szCs w:val="24"/>
        </w:rPr>
      </w:pPr>
      <w:r w:rsidRPr="0006728B">
        <w:rPr>
          <w:rFonts w:eastAsia="Times New Roman" w:cs="Times New Roman"/>
          <w:szCs w:val="24"/>
        </w:rPr>
        <w:t>Frávik staurs hornrétt á langás frá réttri línu sk</w:t>
      </w:r>
      <w:r w:rsidR="00C0736F">
        <w:rPr>
          <w:rFonts w:eastAsia="Times New Roman" w:cs="Times New Roman"/>
          <w:szCs w:val="24"/>
        </w:rPr>
        <w:t>ulu</w:t>
      </w:r>
      <w:r w:rsidRPr="0006728B">
        <w:rPr>
          <w:rFonts w:eastAsia="Times New Roman" w:cs="Times New Roman"/>
          <w:szCs w:val="24"/>
        </w:rPr>
        <w:t xml:space="preserve"> hvergi vera meira en L/500 og skal mæla frávik </w:t>
      </w:r>
      <w:r w:rsidR="00C0736F">
        <w:rPr>
          <w:rFonts w:eastAsia="Times New Roman" w:cs="Times New Roman"/>
          <w:szCs w:val="24"/>
        </w:rPr>
        <w:t>á</w:t>
      </w:r>
      <w:r w:rsidRPr="0006728B">
        <w:rPr>
          <w:rFonts w:eastAsia="Times New Roman" w:cs="Times New Roman"/>
          <w:szCs w:val="24"/>
        </w:rPr>
        <w:t xml:space="preserve"> </w:t>
      </w:r>
      <w:r w:rsidR="00C0736F">
        <w:rPr>
          <w:rFonts w:eastAsia="Times New Roman" w:cs="Times New Roman"/>
          <w:szCs w:val="24"/>
        </w:rPr>
        <w:t>tveimur</w:t>
      </w:r>
      <w:r w:rsidRPr="0006728B">
        <w:rPr>
          <w:rFonts w:eastAsia="Times New Roman" w:cs="Times New Roman"/>
          <w:szCs w:val="24"/>
        </w:rPr>
        <w:t xml:space="preserve"> flötum sem mynda innbyrðis 90° horn.</w:t>
      </w:r>
    </w:p>
    <w:p w14:paraId="2C226A4B" w14:textId="77777777" w:rsidR="00FB5FA2" w:rsidRPr="0006728B" w:rsidRDefault="00FB5FA2" w:rsidP="00FB5FA2">
      <w:pPr>
        <w:rPr>
          <w:rFonts w:eastAsia="Times New Roman" w:cs="Times New Roman"/>
          <w:szCs w:val="24"/>
        </w:rPr>
      </w:pPr>
      <w:r w:rsidRPr="0006728B">
        <w:rPr>
          <w:rFonts w:eastAsia="Times New Roman" w:cs="Times New Roman"/>
          <w:szCs w:val="24"/>
        </w:rPr>
        <w:t>Leyfileg fr</w:t>
      </w:r>
      <w:r w:rsidR="00C0736F">
        <w:rPr>
          <w:rFonts w:eastAsia="Times New Roman" w:cs="Times New Roman"/>
          <w:szCs w:val="24"/>
        </w:rPr>
        <w:t>á</w:t>
      </w:r>
      <w:r w:rsidRPr="0006728B">
        <w:rPr>
          <w:rFonts w:eastAsia="Times New Roman" w:cs="Times New Roman"/>
          <w:szCs w:val="24"/>
        </w:rPr>
        <w:t xml:space="preserve">vik í lengd langjárna eru ±5 mm. </w:t>
      </w:r>
    </w:p>
    <w:p w14:paraId="2C226A4C" w14:textId="77777777" w:rsidR="00FB5FA2" w:rsidRPr="0006728B" w:rsidRDefault="00FB5FA2" w:rsidP="00FB5FA2">
      <w:pPr>
        <w:rPr>
          <w:rFonts w:eastAsia="Times New Roman" w:cs="Times New Roman"/>
          <w:szCs w:val="24"/>
        </w:rPr>
      </w:pPr>
      <w:r w:rsidRPr="0006728B">
        <w:rPr>
          <w:rFonts w:eastAsia="Times New Roman" w:cs="Times New Roman"/>
          <w:szCs w:val="24"/>
        </w:rPr>
        <w:t xml:space="preserve">Endafletir skulu ekki víkja meira en 2 mm frá því að vera hornréttir á lengdarás </w:t>
      </w:r>
    </w:p>
    <w:p w14:paraId="2C226A4D" w14:textId="77777777" w:rsidR="00FB5FA2" w:rsidRPr="0006728B" w:rsidRDefault="00FB5FA2" w:rsidP="00FB5FA2">
      <w:pPr>
        <w:rPr>
          <w:rFonts w:eastAsia="Times New Roman" w:cs="Times New Roman"/>
          <w:szCs w:val="24"/>
        </w:rPr>
      </w:pPr>
      <w:r w:rsidRPr="0006728B">
        <w:rPr>
          <w:rFonts w:eastAsia="Times New Roman" w:cs="Times New Roman"/>
          <w:szCs w:val="24"/>
        </w:rPr>
        <w:t xml:space="preserve">staursins. </w:t>
      </w:r>
    </w:p>
    <w:p w14:paraId="2C226A4E" w14:textId="77777777" w:rsidR="00F12B31" w:rsidRDefault="00FB5FA2" w:rsidP="007416AB">
      <w:r w:rsidRPr="00FB5FA2">
        <w:rPr>
          <w:b/>
        </w:rPr>
        <w:t>Niðurrekstur:</w:t>
      </w:r>
      <w:r>
        <w:t xml:space="preserve"> </w:t>
      </w:r>
      <w:r w:rsidR="00F12B31">
        <w:t xml:space="preserve">Frávik staura frá þeirri staðsetningu sem mælt er fyrir um skulu hvergi vera meiri en 0,10 m í allar áttir. </w:t>
      </w:r>
    </w:p>
    <w:p w14:paraId="2C226A4F" w14:textId="77777777" w:rsidR="0074210D" w:rsidRDefault="00F12B31" w:rsidP="007416AB">
      <w:r>
        <w:t>Staurar skulu reknir lóðréttir eða með þeim halla sem mælt er fyrir um</w:t>
      </w:r>
      <w:r w:rsidR="00C0736F">
        <w:t>,</w:t>
      </w:r>
      <w:r>
        <w:t xml:space="preserve"> þannig að frávik frá gefinni stefnu séu ekki meiri en 2%</w:t>
      </w:r>
      <w:r w:rsidR="000B707F" w:rsidRPr="004A12DE">
        <w:t>.</w:t>
      </w:r>
    </w:p>
    <w:p w14:paraId="2C226A50" w14:textId="77777777" w:rsidR="00B243F6" w:rsidRPr="004A12DE" w:rsidRDefault="00B243F6" w:rsidP="007416AB"/>
    <w:p w14:paraId="2C226A51" w14:textId="77777777" w:rsidR="00EA3463" w:rsidRPr="000C32AE" w:rsidRDefault="007E02B7" w:rsidP="000C32AE">
      <w:pPr>
        <w:pStyle w:val="Kaflafyrirsagnir"/>
      </w:pPr>
      <w:bookmarkStart w:id="2" w:name="_Toc533158658"/>
      <w:r>
        <w:t>83.2  Staurar, niðurrekstur og álagsprófun</w:t>
      </w:r>
      <w:bookmarkEnd w:id="2"/>
    </w:p>
    <w:p w14:paraId="2C226A52" w14:textId="77777777" w:rsidR="004F7CA4" w:rsidRDefault="004F7CA4" w:rsidP="00B243F6">
      <w:pPr>
        <w:pStyle w:val="NoSpacing"/>
        <w:tabs>
          <w:tab w:val="clear" w:pos="851"/>
          <w:tab w:val="left" w:pos="1418"/>
        </w:tabs>
        <w:ind w:left="1418" w:hanging="284"/>
      </w:pPr>
      <w:r w:rsidRPr="00B243F6">
        <w:rPr>
          <w:b/>
        </w:rPr>
        <w:t>a)</w:t>
      </w:r>
      <w:r w:rsidR="007E02B7" w:rsidRPr="00B243F6">
        <w:t xml:space="preserve"> </w:t>
      </w:r>
      <w:r w:rsidR="00B243F6">
        <w:t>Um er að ræða allt efni og alla vinnu vegna niðurrekstrar og álagsprófunar staura</w:t>
      </w:r>
      <w:r w:rsidR="00B243F6" w:rsidRPr="00DD48E2">
        <w:rPr>
          <w:i/>
          <w:color w:val="4F81BD" w:themeColor="accent1"/>
        </w:rPr>
        <w:t xml:space="preserve"> </w:t>
      </w:r>
      <w:r w:rsidRPr="00DD48E2">
        <w:rPr>
          <w:i/>
          <w:color w:val="4F81BD" w:themeColor="accent1"/>
        </w:rPr>
        <w:t>[nánari lýsing]</w:t>
      </w:r>
      <w:r>
        <w:t xml:space="preserve">  </w:t>
      </w:r>
    </w:p>
    <w:p w14:paraId="2C226A53" w14:textId="77777777" w:rsidR="00CC3B6C" w:rsidRPr="004A12DE" w:rsidRDefault="00CC3B6C" w:rsidP="00B243F6">
      <w:pPr>
        <w:pStyle w:val="NoSpacing"/>
        <w:tabs>
          <w:tab w:val="clear" w:pos="851"/>
          <w:tab w:val="left" w:pos="1418"/>
        </w:tabs>
        <w:ind w:left="1418" w:hanging="284"/>
      </w:pPr>
      <w:r w:rsidRPr="00B243F6">
        <w:rPr>
          <w:rFonts w:ascii="Times New Roman Bold" w:hAnsi="Times New Roman Bold"/>
          <w:b/>
        </w:rPr>
        <w:t>b)</w:t>
      </w:r>
      <w:r w:rsidRPr="004A12DE">
        <w:tab/>
      </w:r>
      <w:r>
        <w:t>Staurar</w:t>
      </w:r>
      <w:r w:rsidR="00AD53DE">
        <w:t>,</w:t>
      </w:r>
      <w:r w:rsidR="00346B87">
        <w:t xml:space="preserve"> </w:t>
      </w:r>
      <w:r w:rsidRPr="004A12DE">
        <w:t>gerð og stærð</w:t>
      </w:r>
      <w:r w:rsidR="00AD53DE">
        <w:t>,</w:t>
      </w:r>
      <w:r w:rsidRPr="004A12DE">
        <w:t xml:space="preserve"> skal vera</w:t>
      </w:r>
      <w:r w:rsidRPr="004A12DE">
        <w:rPr>
          <w:i/>
          <w:color w:val="4F81BD" w:themeColor="accent1"/>
        </w:rPr>
        <w:t xml:space="preserve"> [lýsing komi hér]</w:t>
      </w:r>
    </w:p>
    <w:p w14:paraId="2C226A54" w14:textId="77777777" w:rsidR="00FB5FA2" w:rsidRPr="004A12DE" w:rsidRDefault="00FB5FA2" w:rsidP="00FB5FA2">
      <w:pPr>
        <w:pStyle w:val="NoSpacing"/>
        <w:tabs>
          <w:tab w:val="clear" w:pos="851"/>
          <w:tab w:val="left" w:pos="1418"/>
        </w:tabs>
        <w:ind w:left="1418" w:hanging="284"/>
        <w:rPr>
          <w:i/>
          <w:color w:val="4F81BD" w:themeColor="accent1"/>
        </w:rPr>
      </w:pPr>
      <w:r w:rsidRPr="000910D9">
        <w:rPr>
          <w:b/>
        </w:rPr>
        <w:t>c)</w:t>
      </w:r>
      <w:r>
        <w:t xml:space="preserve">  Staura skal reka </w:t>
      </w:r>
      <w:r w:rsidRPr="004A12DE">
        <w:t xml:space="preserve"> </w:t>
      </w:r>
      <w:r>
        <w:rPr>
          <w:i/>
          <w:color w:val="4F81BD" w:themeColor="accent1"/>
        </w:rPr>
        <w:t>[lýsing, tilvísun</w:t>
      </w:r>
      <w:r w:rsidRPr="004A12DE">
        <w:rPr>
          <w:i/>
          <w:color w:val="4F81BD" w:themeColor="accent1"/>
        </w:rPr>
        <w:t xml:space="preserve"> í uppdrætti]</w:t>
      </w:r>
    </w:p>
    <w:p w14:paraId="2C226A55" w14:textId="77777777" w:rsidR="004F7CA4" w:rsidRPr="004A12DE" w:rsidRDefault="004F7CA4" w:rsidP="00B243F6">
      <w:pPr>
        <w:pStyle w:val="NoSpacing"/>
        <w:tabs>
          <w:tab w:val="clear" w:pos="851"/>
          <w:tab w:val="left" w:pos="1418"/>
        </w:tabs>
        <w:ind w:left="1418" w:hanging="284"/>
      </w:pPr>
      <w:r w:rsidRPr="00B243F6">
        <w:rPr>
          <w:b/>
        </w:rPr>
        <w:t>f)</w:t>
      </w:r>
      <w:r w:rsidRPr="007416AB">
        <w:tab/>
      </w:r>
      <w:r w:rsidR="007E02B7">
        <w:t>Uppgjör miðast við ósundurliðaða upphæð</w:t>
      </w:r>
      <w:r w:rsidR="00AD53DE">
        <w:t>.</w:t>
      </w:r>
    </w:p>
    <w:p w14:paraId="2C226A56" w14:textId="77777777" w:rsidR="004F7CA4" w:rsidRPr="004A12DE" w:rsidRDefault="00AD53DE" w:rsidP="00B243F6">
      <w:pPr>
        <w:pStyle w:val="NoSpacing"/>
        <w:tabs>
          <w:tab w:val="clear" w:pos="851"/>
          <w:tab w:val="left" w:pos="1418"/>
        </w:tabs>
        <w:ind w:left="1418" w:hanging="284"/>
      </w:pPr>
      <w:r>
        <w:tab/>
      </w:r>
      <w:r w:rsidR="007E02B7">
        <w:t>Mælieining:</w:t>
      </w:r>
      <w:r w:rsidR="007E02B7">
        <w:tab/>
        <w:t>HT.</w:t>
      </w:r>
    </w:p>
    <w:p w14:paraId="2C226A57" w14:textId="77777777" w:rsidR="000C32AE" w:rsidRPr="000C32AE" w:rsidRDefault="00CC3B6C" w:rsidP="000C32AE">
      <w:pPr>
        <w:pStyle w:val="Kaflafyrirsagnir"/>
      </w:pPr>
      <w:bookmarkStart w:id="3" w:name="_Toc533158659"/>
      <w:r>
        <w:t>83.21</w:t>
      </w:r>
      <w:r w:rsidR="000C32AE" w:rsidRPr="000C32AE">
        <w:t xml:space="preserve"> </w:t>
      </w:r>
      <w:r>
        <w:t>Steyptir staura</w:t>
      </w:r>
      <w:r w:rsidR="0094521B">
        <w:t>r</w:t>
      </w:r>
      <w:bookmarkEnd w:id="3"/>
    </w:p>
    <w:p w14:paraId="2C226A58" w14:textId="77777777" w:rsidR="000C32AE" w:rsidRDefault="000C32AE" w:rsidP="00AD53DE">
      <w:pPr>
        <w:pStyle w:val="NoSpacing"/>
        <w:tabs>
          <w:tab w:val="clear" w:pos="851"/>
          <w:tab w:val="left" w:pos="1418"/>
        </w:tabs>
        <w:ind w:left="1418" w:hanging="284"/>
        <w:rPr>
          <w:i/>
          <w:color w:val="4F81BD" w:themeColor="accent1"/>
        </w:rPr>
      </w:pPr>
      <w:r w:rsidRPr="000910D9">
        <w:rPr>
          <w:b/>
        </w:rPr>
        <w:t>a)</w:t>
      </w:r>
      <w:r>
        <w:t xml:space="preserve"> </w:t>
      </w:r>
      <w:r>
        <w:tab/>
      </w:r>
      <w:r w:rsidR="00AD53DE">
        <w:t>Um er að ræða allt efni og alla vinnu vegna niðurrekstrar og álagsprófunar steyptr</w:t>
      </w:r>
      <w:r w:rsidR="00346B87">
        <w:t>a</w:t>
      </w:r>
      <w:r w:rsidR="00AD53DE">
        <w:t xml:space="preserve"> staura</w:t>
      </w:r>
      <w:r w:rsidR="00AD53DE" w:rsidRPr="00DD48E2">
        <w:rPr>
          <w:i/>
          <w:color w:val="4F81BD" w:themeColor="accent1"/>
        </w:rPr>
        <w:t xml:space="preserve"> [nánari lýsing]</w:t>
      </w:r>
      <w:r w:rsidR="00F54967">
        <w:rPr>
          <w:i/>
          <w:color w:val="4F81BD" w:themeColor="accent1"/>
        </w:rPr>
        <w:t>.</w:t>
      </w:r>
    </w:p>
    <w:p w14:paraId="2C226A59" w14:textId="77777777" w:rsidR="00FB5FA2" w:rsidRPr="004A12DE" w:rsidRDefault="004E292A" w:rsidP="00FB5FA2">
      <w:pPr>
        <w:pStyle w:val="NoSpacing"/>
        <w:tabs>
          <w:tab w:val="clear" w:pos="851"/>
          <w:tab w:val="left" w:pos="1418"/>
        </w:tabs>
        <w:ind w:left="1418" w:hanging="284"/>
      </w:pPr>
      <w:r w:rsidRPr="000910D9">
        <w:rPr>
          <w:b/>
        </w:rPr>
        <w:t>b)</w:t>
      </w:r>
      <w:r w:rsidRPr="004A12DE">
        <w:tab/>
      </w:r>
      <w:r w:rsidR="00FB5FA2">
        <w:t>Staurar,</w:t>
      </w:r>
      <w:r w:rsidR="00346B87">
        <w:t xml:space="preserve"> </w:t>
      </w:r>
      <w:r w:rsidR="00FB5FA2" w:rsidRPr="004A12DE">
        <w:t>gerð og stærð</w:t>
      </w:r>
      <w:r w:rsidR="00FB5FA2">
        <w:t>,</w:t>
      </w:r>
      <w:r w:rsidR="00FB5FA2" w:rsidRPr="004A12DE">
        <w:t xml:space="preserve"> skal vera</w:t>
      </w:r>
      <w:r w:rsidR="00FB5FA2" w:rsidRPr="004A12DE">
        <w:rPr>
          <w:i/>
          <w:color w:val="4F81BD" w:themeColor="accent1"/>
        </w:rPr>
        <w:t xml:space="preserve"> [lýsing komi hér]</w:t>
      </w:r>
      <w:r w:rsidR="00F54967">
        <w:rPr>
          <w:i/>
          <w:color w:val="4F81BD" w:themeColor="accent1"/>
        </w:rPr>
        <w:t>.</w:t>
      </w:r>
    </w:p>
    <w:p w14:paraId="2C226A5A" w14:textId="77777777" w:rsidR="00086712" w:rsidRPr="004A12DE" w:rsidRDefault="00086712" w:rsidP="00AD53DE">
      <w:pPr>
        <w:pStyle w:val="NoSpacing"/>
        <w:tabs>
          <w:tab w:val="clear" w:pos="851"/>
          <w:tab w:val="left" w:pos="1418"/>
        </w:tabs>
        <w:ind w:left="1418" w:hanging="284"/>
        <w:rPr>
          <w:i/>
          <w:color w:val="4F81BD" w:themeColor="accent1"/>
        </w:rPr>
      </w:pPr>
      <w:r w:rsidRPr="000910D9">
        <w:rPr>
          <w:b/>
        </w:rPr>
        <w:lastRenderedPageBreak/>
        <w:t>c)</w:t>
      </w:r>
      <w:r>
        <w:t xml:space="preserve">  Staura skal reka </w:t>
      </w:r>
      <w:r w:rsidRPr="004A12DE">
        <w:t xml:space="preserve"> </w:t>
      </w:r>
      <w:r>
        <w:rPr>
          <w:i/>
          <w:color w:val="4F81BD" w:themeColor="accent1"/>
        </w:rPr>
        <w:t>[lýsing, tilvísun</w:t>
      </w:r>
      <w:r w:rsidRPr="004A12DE">
        <w:rPr>
          <w:i/>
          <w:color w:val="4F81BD" w:themeColor="accent1"/>
        </w:rPr>
        <w:t xml:space="preserve"> í uppdrætti]</w:t>
      </w:r>
      <w:r w:rsidR="00F54967">
        <w:rPr>
          <w:i/>
          <w:color w:val="4F81BD" w:themeColor="accent1"/>
        </w:rPr>
        <w:t>.</w:t>
      </w:r>
    </w:p>
    <w:p w14:paraId="2C226A5B" w14:textId="77777777" w:rsidR="00CC3B6C" w:rsidRDefault="000C32AE" w:rsidP="00AD53DE">
      <w:pPr>
        <w:pStyle w:val="NoSpacing"/>
        <w:tabs>
          <w:tab w:val="clear" w:pos="851"/>
          <w:tab w:val="left" w:pos="1418"/>
        </w:tabs>
        <w:ind w:left="1418" w:hanging="284"/>
      </w:pPr>
      <w:r w:rsidRPr="000910D9">
        <w:rPr>
          <w:b/>
        </w:rPr>
        <w:t>f)</w:t>
      </w:r>
      <w:r>
        <w:t xml:space="preserve"> </w:t>
      </w:r>
      <w:r>
        <w:tab/>
      </w:r>
      <w:r w:rsidR="00CC3B6C">
        <w:t xml:space="preserve">Uppgjör miðast við ósundurliðaða upphæð. </w:t>
      </w:r>
    </w:p>
    <w:p w14:paraId="2C226A5C" w14:textId="77777777" w:rsidR="000C32AE" w:rsidRDefault="00AD53DE" w:rsidP="00AD53DE">
      <w:pPr>
        <w:pStyle w:val="NoSpacing"/>
        <w:tabs>
          <w:tab w:val="clear" w:pos="851"/>
          <w:tab w:val="left" w:pos="1418"/>
        </w:tabs>
        <w:ind w:left="1418" w:hanging="284"/>
      </w:pPr>
      <w:r>
        <w:tab/>
      </w:r>
      <w:r w:rsidR="00CC3B6C">
        <w:t>Mælieining: HT</w:t>
      </w:r>
    </w:p>
    <w:p w14:paraId="2C226A5D" w14:textId="77777777" w:rsidR="000C32AE" w:rsidRPr="007416AB" w:rsidRDefault="000B61F9" w:rsidP="007416AB">
      <w:pPr>
        <w:pStyle w:val="Kaflafyrirsagnir"/>
      </w:pPr>
      <w:bookmarkStart w:id="4" w:name="_Toc533158660"/>
      <w:r>
        <w:t>83.211 Steyptir staurar</w:t>
      </w:r>
      <w:r w:rsidR="00346B87">
        <w:t>,</w:t>
      </w:r>
      <w:r>
        <w:t xml:space="preserve"> niðurrekstur</w:t>
      </w:r>
      <w:bookmarkEnd w:id="4"/>
    </w:p>
    <w:p w14:paraId="2C226A5E" w14:textId="77777777" w:rsidR="000C32AE" w:rsidRDefault="000C32AE" w:rsidP="00AD53DE">
      <w:pPr>
        <w:pStyle w:val="NoSpacing"/>
        <w:tabs>
          <w:tab w:val="clear" w:pos="851"/>
          <w:tab w:val="left" w:pos="1418"/>
        </w:tabs>
        <w:ind w:left="1418" w:hanging="284"/>
      </w:pPr>
      <w:r w:rsidRPr="000910D9">
        <w:rPr>
          <w:b/>
        </w:rPr>
        <w:t>a)</w:t>
      </w:r>
      <w:r w:rsidRPr="007416AB">
        <w:t xml:space="preserve"> </w:t>
      </w:r>
      <w:r w:rsidR="004E292A" w:rsidRPr="007416AB">
        <w:tab/>
      </w:r>
      <w:r w:rsidR="00AD53DE">
        <w:t xml:space="preserve">Um er að ræða </w:t>
      </w:r>
      <w:r w:rsidR="0094521B">
        <w:t>allan kostnað vegna vinnu við niðurrekstur steyptra staura</w:t>
      </w:r>
      <w:r w:rsidR="00AD53DE">
        <w:t xml:space="preserve"> </w:t>
      </w:r>
      <w:r w:rsidR="00AD53DE" w:rsidRPr="00DD48E2">
        <w:rPr>
          <w:i/>
          <w:color w:val="4F81BD" w:themeColor="accent1"/>
        </w:rPr>
        <w:t>[nánari lýsing]</w:t>
      </w:r>
      <w:r w:rsidR="00F54967">
        <w:rPr>
          <w:i/>
          <w:color w:val="4F81BD" w:themeColor="accent1"/>
        </w:rPr>
        <w:t>.</w:t>
      </w:r>
    </w:p>
    <w:p w14:paraId="2C226A5F" w14:textId="77777777" w:rsidR="0094521B" w:rsidRPr="004A12DE" w:rsidRDefault="0094521B" w:rsidP="00AD53DE">
      <w:pPr>
        <w:pStyle w:val="NoSpacing"/>
        <w:tabs>
          <w:tab w:val="clear" w:pos="851"/>
          <w:tab w:val="left" w:pos="1418"/>
        </w:tabs>
        <w:ind w:left="1418" w:hanging="284"/>
      </w:pPr>
      <w:r w:rsidRPr="000910D9">
        <w:rPr>
          <w:b/>
        </w:rPr>
        <w:t>b)</w:t>
      </w:r>
      <w:r w:rsidRPr="004A12DE">
        <w:tab/>
      </w:r>
      <w:r>
        <w:t>Staurar</w:t>
      </w:r>
      <w:r w:rsidR="00AD53DE">
        <w:t>,</w:t>
      </w:r>
      <w:r w:rsidRPr="004A12DE">
        <w:t xml:space="preserve"> gerð og stærð</w:t>
      </w:r>
      <w:r w:rsidR="00AD53DE">
        <w:t>,</w:t>
      </w:r>
      <w:r w:rsidRPr="004A12DE">
        <w:t xml:space="preserve"> skal vera</w:t>
      </w:r>
      <w:r w:rsidRPr="004A12DE">
        <w:rPr>
          <w:i/>
          <w:color w:val="4F81BD" w:themeColor="accent1"/>
        </w:rPr>
        <w:t xml:space="preserve"> [lýsing komi hér]</w:t>
      </w:r>
      <w:r w:rsidR="00F54967">
        <w:rPr>
          <w:i/>
          <w:color w:val="4F81BD" w:themeColor="accent1"/>
        </w:rPr>
        <w:t>.</w:t>
      </w:r>
    </w:p>
    <w:p w14:paraId="2C226A60" w14:textId="77777777" w:rsidR="0094521B" w:rsidRPr="004A12DE" w:rsidRDefault="0094521B" w:rsidP="00AD53DE">
      <w:pPr>
        <w:pStyle w:val="NoSpacing"/>
        <w:tabs>
          <w:tab w:val="clear" w:pos="851"/>
          <w:tab w:val="left" w:pos="1418"/>
        </w:tabs>
        <w:ind w:left="1418" w:hanging="284"/>
        <w:rPr>
          <w:i/>
          <w:color w:val="4F81BD" w:themeColor="accent1"/>
        </w:rPr>
      </w:pPr>
      <w:r w:rsidRPr="000910D9">
        <w:rPr>
          <w:b/>
        </w:rPr>
        <w:t>c)</w:t>
      </w:r>
      <w:r>
        <w:t xml:space="preserve">  Staura skal reka </w:t>
      </w:r>
      <w:r w:rsidRPr="004A12DE">
        <w:t xml:space="preserve"> </w:t>
      </w:r>
      <w:r>
        <w:rPr>
          <w:i/>
          <w:color w:val="4F81BD" w:themeColor="accent1"/>
        </w:rPr>
        <w:t>[lýsing, tilvísun</w:t>
      </w:r>
      <w:r w:rsidRPr="004A12DE">
        <w:rPr>
          <w:i/>
          <w:color w:val="4F81BD" w:themeColor="accent1"/>
        </w:rPr>
        <w:t xml:space="preserve"> í uppdrætti]</w:t>
      </w:r>
      <w:r w:rsidR="00F54967">
        <w:rPr>
          <w:i/>
          <w:color w:val="4F81BD" w:themeColor="accent1"/>
        </w:rPr>
        <w:t>.</w:t>
      </w:r>
    </w:p>
    <w:p w14:paraId="2C226A61" w14:textId="77777777" w:rsidR="000C32AE" w:rsidRDefault="000C32AE" w:rsidP="00AD53DE">
      <w:pPr>
        <w:pStyle w:val="NoSpacing"/>
        <w:tabs>
          <w:tab w:val="clear" w:pos="851"/>
          <w:tab w:val="left" w:pos="1418"/>
        </w:tabs>
        <w:ind w:left="1418" w:hanging="284"/>
      </w:pPr>
      <w:r w:rsidRPr="000910D9">
        <w:rPr>
          <w:b/>
        </w:rPr>
        <w:t>f)</w:t>
      </w:r>
      <w:r w:rsidRPr="007416AB">
        <w:t xml:space="preserve"> </w:t>
      </w:r>
      <w:r w:rsidR="004E292A" w:rsidRPr="007416AB">
        <w:tab/>
      </w:r>
      <w:r w:rsidR="0094521B">
        <w:t>Uppgjör miðast við lengdarmetra rekinna staura í jarðvegi</w:t>
      </w:r>
      <w:r w:rsidR="00346B87">
        <w:t>,</w:t>
      </w:r>
      <w:r w:rsidR="0094521B">
        <w:t xml:space="preserve"> skv. samþykktum </w:t>
      </w:r>
      <w:r w:rsidR="00F54967">
        <w:t xml:space="preserve">í </w:t>
      </w:r>
      <w:r w:rsidR="0094521B">
        <w:t>niðurrekstrarskýrslum.</w:t>
      </w:r>
    </w:p>
    <w:p w14:paraId="2C226A62" w14:textId="77777777" w:rsidR="000C32AE" w:rsidRDefault="00AD53DE" w:rsidP="00AD53DE">
      <w:pPr>
        <w:pStyle w:val="NoSpacing"/>
        <w:tabs>
          <w:tab w:val="clear" w:pos="851"/>
          <w:tab w:val="left" w:pos="1418"/>
        </w:tabs>
        <w:ind w:left="1418" w:hanging="284"/>
      </w:pPr>
      <w:r>
        <w:tab/>
      </w:r>
      <w:r w:rsidR="000C32AE">
        <w:t xml:space="preserve">Mælieining: m </w:t>
      </w:r>
    </w:p>
    <w:p w14:paraId="2C226A63" w14:textId="77777777" w:rsidR="000C32AE" w:rsidRPr="000C32AE" w:rsidRDefault="0094521B" w:rsidP="000C32AE">
      <w:pPr>
        <w:pStyle w:val="Kaflafyrirsagnir"/>
      </w:pPr>
      <w:bookmarkStart w:id="5" w:name="_Toc533158661"/>
      <w:r>
        <w:t>83.212</w:t>
      </w:r>
      <w:r w:rsidR="000C32AE" w:rsidRPr="000C32AE">
        <w:t xml:space="preserve"> </w:t>
      </w:r>
      <w:r>
        <w:t>Steyptir staurar, efni</w:t>
      </w:r>
      <w:bookmarkEnd w:id="5"/>
      <w:r w:rsidR="000C32AE" w:rsidRPr="000C32AE">
        <w:t xml:space="preserve"> </w:t>
      </w:r>
    </w:p>
    <w:p w14:paraId="2C226A64" w14:textId="77777777" w:rsidR="00A24580" w:rsidRDefault="000C32AE" w:rsidP="00732ACA">
      <w:pPr>
        <w:ind w:left="1418" w:hanging="284"/>
        <w:rPr>
          <w:i/>
          <w:color w:val="4F81BD" w:themeColor="accent1"/>
        </w:rPr>
      </w:pPr>
      <w:r w:rsidRPr="00732ACA">
        <w:rPr>
          <w:b/>
        </w:rPr>
        <w:t>a)</w:t>
      </w:r>
      <w:r>
        <w:t xml:space="preserve"> </w:t>
      </w:r>
      <w:r w:rsidR="004E292A">
        <w:tab/>
      </w:r>
      <w:r w:rsidR="00AD53DE">
        <w:t xml:space="preserve">Um er að ræða </w:t>
      </w:r>
      <w:r w:rsidR="0094521B">
        <w:t>allan efniskostnað steyptra niðurrekstrarstaura ásamt flutningi þeirra á vinnustað</w:t>
      </w:r>
      <w:r w:rsidR="00FB5FA2">
        <w:t xml:space="preserve"> </w:t>
      </w:r>
      <w:r w:rsidR="00FB5FA2" w:rsidRPr="00DD48E2">
        <w:rPr>
          <w:i/>
          <w:color w:val="4F81BD" w:themeColor="accent1"/>
        </w:rPr>
        <w:t>[nánari lýsing]</w:t>
      </w:r>
      <w:r w:rsidR="00F54967">
        <w:rPr>
          <w:i/>
          <w:color w:val="4F81BD" w:themeColor="accent1"/>
        </w:rPr>
        <w:t>.</w:t>
      </w:r>
    </w:p>
    <w:p w14:paraId="2C226A65" w14:textId="77777777" w:rsidR="007416AB" w:rsidRDefault="000C32AE" w:rsidP="00732ACA">
      <w:pPr>
        <w:ind w:left="1418" w:hanging="284"/>
      </w:pPr>
      <w:r w:rsidRPr="00732ACA">
        <w:rPr>
          <w:b/>
        </w:rPr>
        <w:t>f)</w:t>
      </w:r>
      <w:r>
        <w:t xml:space="preserve"> </w:t>
      </w:r>
      <w:r w:rsidR="004E292A">
        <w:tab/>
      </w:r>
      <w:r w:rsidR="0094521B">
        <w:t>Uppgjör miðast við lengdarmetra staura</w:t>
      </w:r>
      <w:r w:rsidR="00346B87">
        <w:t>,</w:t>
      </w:r>
      <w:r w:rsidR="0094521B">
        <w:t xml:space="preserve"> skv. áætlun.</w:t>
      </w:r>
      <w:r>
        <w:t xml:space="preserve"> </w:t>
      </w:r>
    </w:p>
    <w:p w14:paraId="2C226A66" w14:textId="77777777" w:rsidR="00A24580" w:rsidRDefault="00732ACA" w:rsidP="00732ACA">
      <w:pPr>
        <w:ind w:left="1418" w:hanging="284"/>
      </w:pPr>
      <w:r>
        <w:tab/>
      </w:r>
      <w:r w:rsidR="000C32AE">
        <w:t xml:space="preserve">Mælieining: m </w:t>
      </w:r>
    </w:p>
    <w:p w14:paraId="2C226A67" w14:textId="77777777" w:rsidR="00A24580" w:rsidRPr="007416AB" w:rsidRDefault="00C767C6" w:rsidP="007416AB">
      <w:pPr>
        <w:pStyle w:val="Kaflafyrirsagnir"/>
      </w:pPr>
      <w:bookmarkStart w:id="6" w:name="_Toc533158662"/>
      <w:r>
        <w:t>83.213</w:t>
      </w:r>
      <w:r w:rsidR="000C32AE" w:rsidRPr="007416AB">
        <w:t xml:space="preserve"> </w:t>
      </w:r>
      <w:r>
        <w:t>Steyptir staurar, álagsprófun</w:t>
      </w:r>
      <w:bookmarkEnd w:id="6"/>
      <w:r w:rsidR="000C32AE" w:rsidRPr="007416AB">
        <w:t xml:space="preserve"> </w:t>
      </w:r>
    </w:p>
    <w:p w14:paraId="2C226A68" w14:textId="77777777" w:rsidR="000C32AE" w:rsidRDefault="000C32AE" w:rsidP="00FB5FA2">
      <w:pPr>
        <w:pStyle w:val="NoSpacing"/>
        <w:tabs>
          <w:tab w:val="clear" w:pos="851"/>
          <w:tab w:val="left" w:pos="1418"/>
        </w:tabs>
        <w:ind w:left="1418" w:hanging="284"/>
      </w:pPr>
      <w:r w:rsidRPr="000910D9">
        <w:rPr>
          <w:b/>
        </w:rPr>
        <w:t>a)</w:t>
      </w:r>
      <w:r>
        <w:t xml:space="preserve"> </w:t>
      </w:r>
      <w:r w:rsidR="00AD53DE">
        <w:t xml:space="preserve">Um er að ræða </w:t>
      </w:r>
      <w:r w:rsidR="00C767C6">
        <w:t xml:space="preserve">allan kostnað, efni og vinnu vegna álagsprófunarbúnaðs, þ.m.t.: </w:t>
      </w:r>
      <w:r w:rsidR="00F54967">
        <w:t>S</w:t>
      </w:r>
      <w:r w:rsidR="00C767C6">
        <w:t>míði álagsbúnaðar, flutningur, smíði vegna álagsprófunarbúnaðs, uppsetning, færslur og niðurtekt álagsprófunarbúnaðar ásamt undirbúningi og vinnu við staura vegna álagsprófana</w:t>
      </w:r>
      <w:r w:rsidR="00FB5FA2">
        <w:t xml:space="preserve"> </w:t>
      </w:r>
      <w:r w:rsidR="00FB5FA2" w:rsidRPr="00DD48E2">
        <w:rPr>
          <w:i/>
          <w:color w:val="4F81BD" w:themeColor="accent1"/>
        </w:rPr>
        <w:t>[nánari lýsing]</w:t>
      </w:r>
      <w:r w:rsidR="00C767C6">
        <w:t>.</w:t>
      </w:r>
    </w:p>
    <w:p w14:paraId="2C226A69" w14:textId="77777777" w:rsidR="00A24580" w:rsidRDefault="000C32AE" w:rsidP="00FB5FA2">
      <w:pPr>
        <w:pStyle w:val="NoSpacing"/>
        <w:tabs>
          <w:tab w:val="clear" w:pos="851"/>
          <w:tab w:val="left" w:pos="1418"/>
        </w:tabs>
        <w:ind w:left="1418" w:hanging="284"/>
      </w:pPr>
      <w:r w:rsidRPr="000910D9">
        <w:rPr>
          <w:b/>
        </w:rPr>
        <w:t>f)</w:t>
      </w:r>
      <w:r>
        <w:t xml:space="preserve"> Uppgjör miðast við </w:t>
      </w:r>
      <w:r w:rsidR="00C767C6">
        <w:t>fjölda álagsprófana</w:t>
      </w:r>
      <w:r>
        <w:t xml:space="preserve">. </w:t>
      </w:r>
    </w:p>
    <w:p w14:paraId="2C226A6A" w14:textId="77777777" w:rsidR="000C32AE" w:rsidRDefault="00FB5FA2" w:rsidP="00FB5FA2">
      <w:pPr>
        <w:pStyle w:val="NoSpacing"/>
        <w:tabs>
          <w:tab w:val="clear" w:pos="851"/>
          <w:tab w:val="left" w:pos="1418"/>
        </w:tabs>
        <w:ind w:left="1418" w:hanging="284"/>
      </w:pPr>
      <w:r>
        <w:tab/>
      </w:r>
      <w:r w:rsidR="00C767C6">
        <w:t>Mælieining: stk.</w:t>
      </w:r>
    </w:p>
    <w:p w14:paraId="2C226A6B" w14:textId="77777777" w:rsidR="000C32AE" w:rsidRPr="007416AB" w:rsidRDefault="00B93C7F" w:rsidP="007416AB">
      <w:pPr>
        <w:pStyle w:val="Kaflafyrirsagnir"/>
      </w:pPr>
      <w:bookmarkStart w:id="7" w:name="_Toc533158663"/>
      <w:r>
        <w:t>83.214</w:t>
      </w:r>
      <w:r w:rsidR="000C32AE" w:rsidRPr="007416AB">
        <w:t xml:space="preserve"> </w:t>
      </w:r>
      <w:r>
        <w:t>Steyptir staurar, skurður</w:t>
      </w:r>
      <w:bookmarkEnd w:id="7"/>
      <w:r w:rsidR="000C32AE" w:rsidRPr="007416AB">
        <w:t xml:space="preserve"> </w:t>
      </w:r>
    </w:p>
    <w:p w14:paraId="2C226A6C" w14:textId="77777777" w:rsidR="000C32AE" w:rsidRDefault="000C32AE" w:rsidP="00FB5FA2">
      <w:pPr>
        <w:pStyle w:val="NoSpacing"/>
        <w:tabs>
          <w:tab w:val="clear" w:pos="851"/>
          <w:tab w:val="left" w:pos="1418"/>
        </w:tabs>
        <w:ind w:left="1418" w:hanging="284"/>
      </w:pPr>
      <w:r w:rsidRPr="000910D9">
        <w:rPr>
          <w:b/>
        </w:rPr>
        <w:t>a)</w:t>
      </w:r>
      <w:r>
        <w:t xml:space="preserve"> </w:t>
      </w:r>
      <w:r w:rsidR="00AD53DE">
        <w:t xml:space="preserve">Um er að ræða </w:t>
      </w:r>
      <w:r w:rsidR="00CC6FBC" w:rsidRPr="00CC6FBC">
        <w:t>allan kostnað vegna vinnu við skurð staura í rétta hæð og brot steypu frá járnum og frágang járna úr staurum í samræmi við uppdrætti.</w:t>
      </w:r>
    </w:p>
    <w:p w14:paraId="2C226A6D" w14:textId="77777777" w:rsidR="000910D9" w:rsidRDefault="00CC6FBC" w:rsidP="00FB5FA2">
      <w:pPr>
        <w:pStyle w:val="NoSpacing"/>
        <w:tabs>
          <w:tab w:val="clear" w:pos="851"/>
          <w:tab w:val="left" w:pos="1418"/>
        </w:tabs>
        <w:ind w:left="1418" w:hanging="284"/>
        <w:rPr>
          <w:i/>
          <w:color w:val="4F81BD" w:themeColor="accent1"/>
        </w:rPr>
      </w:pPr>
      <w:r w:rsidRPr="000910D9">
        <w:rPr>
          <w:b/>
        </w:rPr>
        <w:t>c)</w:t>
      </w:r>
      <w:r w:rsidRPr="000301D8">
        <w:tab/>
        <w:t xml:space="preserve">Búast má við að ekki náist að reka alla staura í fulla dýpt og er gert ráð fyrir að verktaki þurfi að stytta einhverja staura. Skera skal þá af staurum í </w:t>
      </w:r>
      <w:r w:rsidR="00240D0A">
        <w:t>hæð</w:t>
      </w:r>
      <w:r w:rsidRPr="000301D8">
        <w:t xml:space="preserve"> </w:t>
      </w:r>
      <w:r w:rsidR="000910D9">
        <w:rPr>
          <w:i/>
          <w:color w:val="4F81BD" w:themeColor="accent1"/>
        </w:rPr>
        <w:t>[lýsing, tilvísun í uppdrætti]</w:t>
      </w:r>
    </w:p>
    <w:p w14:paraId="2C226A6E" w14:textId="77777777" w:rsidR="00CC6FBC" w:rsidRDefault="000910D9" w:rsidP="00FB5FA2">
      <w:pPr>
        <w:pStyle w:val="NoSpacing"/>
        <w:tabs>
          <w:tab w:val="clear" w:pos="851"/>
          <w:tab w:val="left" w:pos="1418"/>
        </w:tabs>
        <w:ind w:left="1418" w:hanging="284"/>
      </w:pPr>
      <w:r>
        <w:rPr>
          <w:i/>
          <w:color w:val="4F81BD" w:themeColor="accent1"/>
        </w:rPr>
        <w:tab/>
      </w:r>
      <w:r w:rsidR="00CC6FBC" w:rsidRPr="000301D8">
        <w:t>Steypu skal hreinsa frá</w:t>
      </w:r>
      <w:r w:rsidR="0076765D">
        <w:t>,</w:t>
      </w:r>
      <w:r w:rsidR="00CC6FBC" w:rsidRPr="000301D8">
        <w:t xml:space="preserve"> 0,7 m frá enda eða niður</w:t>
      </w:r>
      <w:r w:rsidR="00346B87">
        <w:t>.</w:t>
      </w:r>
      <w:r w:rsidR="00CC6FBC" w:rsidRPr="000301D8">
        <w:t xml:space="preserve"> Við brot á stauraendum skal þess gætt að steypa skaðist ekki á þeim hluta staursins sem eftir stendur. Fjarlægja skal lykkjur og beygja langjárn staura lítillega út í sökkul</w:t>
      </w:r>
      <w:r w:rsidR="00CC6FBC">
        <w:t>.</w:t>
      </w:r>
    </w:p>
    <w:p w14:paraId="2C226A6F" w14:textId="77777777" w:rsidR="00B93C7F" w:rsidRDefault="000C32AE" w:rsidP="00FB5FA2">
      <w:pPr>
        <w:pStyle w:val="NoSpacing"/>
        <w:tabs>
          <w:tab w:val="clear" w:pos="851"/>
          <w:tab w:val="left" w:pos="1418"/>
        </w:tabs>
        <w:ind w:left="1418" w:hanging="284"/>
      </w:pPr>
      <w:r w:rsidRPr="000910D9">
        <w:rPr>
          <w:b/>
        </w:rPr>
        <w:t>f)</w:t>
      </w:r>
      <w:r>
        <w:t xml:space="preserve"> </w:t>
      </w:r>
      <w:r w:rsidR="00B93C7F">
        <w:t>Uppgjör miðast við fjölda skorinna staura.</w:t>
      </w:r>
    </w:p>
    <w:p w14:paraId="2C226A70" w14:textId="77777777" w:rsidR="000C32AE" w:rsidRDefault="00FB5FA2" w:rsidP="00FB5FA2">
      <w:pPr>
        <w:pStyle w:val="NoSpacing"/>
        <w:tabs>
          <w:tab w:val="clear" w:pos="851"/>
          <w:tab w:val="left" w:pos="1418"/>
        </w:tabs>
        <w:ind w:left="1418" w:hanging="284"/>
      </w:pPr>
      <w:r>
        <w:tab/>
      </w:r>
      <w:r w:rsidR="000C32AE">
        <w:t xml:space="preserve">Mælieining: m </w:t>
      </w:r>
    </w:p>
    <w:p w14:paraId="2C226A71" w14:textId="77777777" w:rsidR="000C32AE" w:rsidRPr="007416AB" w:rsidRDefault="005F4166" w:rsidP="007416AB">
      <w:pPr>
        <w:pStyle w:val="Kaflafyrirsagnir"/>
      </w:pPr>
      <w:bookmarkStart w:id="8" w:name="_Toc533158664"/>
      <w:r>
        <w:t>83.22 Tréstaurar</w:t>
      </w:r>
      <w:bookmarkEnd w:id="8"/>
      <w:r w:rsidR="000C32AE" w:rsidRPr="007416AB">
        <w:t xml:space="preserve"> </w:t>
      </w:r>
    </w:p>
    <w:p w14:paraId="2C226A72" w14:textId="77777777" w:rsidR="000C32AE" w:rsidRDefault="000C32AE" w:rsidP="000910D9">
      <w:pPr>
        <w:pStyle w:val="NoSpacing"/>
        <w:tabs>
          <w:tab w:val="clear" w:pos="851"/>
          <w:tab w:val="left" w:pos="1418"/>
        </w:tabs>
        <w:ind w:left="1418" w:hanging="284"/>
      </w:pPr>
      <w:r w:rsidRPr="000910D9">
        <w:rPr>
          <w:b/>
        </w:rPr>
        <w:t>a)</w:t>
      </w:r>
      <w:r>
        <w:t xml:space="preserve"> </w:t>
      </w:r>
      <w:r w:rsidR="00AD53DE">
        <w:t xml:space="preserve">Um er að ræða </w:t>
      </w:r>
      <w:r w:rsidR="005F4166">
        <w:t>allan kostnað, efni og vinnu vegna niðurrekstrar og álagsprófana tréstaura</w:t>
      </w:r>
      <w:r w:rsidR="00FB5FA2">
        <w:t xml:space="preserve"> </w:t>
      </w:r>
      <w:r w:rsidR="00FB5FA2" w:rsidRPr="00DD48E2">
        <w:rPr>
          <w:i/>
          <w:color w:val="4F81BD" w:themeColor="accent1"/>
        </w:rPr>
        <w:t>[nánari lýsing]</w:t>
      </w:r>
    </w:p>
    <w:p w14:paraId="2C226A73" w14:textId="77777777" w:rsidR="002C076D" w:rsidRPr="004A12DE" w:rsidRDefault="002C076D" w:rsidP="000910D9">
      <w:pPr>
        <w:pStyle w:val="NoSpacing"/>
        <w:tabs>
          <w:tab w:val="clear" w:pos="851"/>
          <w:tab w:val="left" w:pos="1418"/>
        </w:tabs>
        <w:ind w:left="1418" w:hanging="284"/>
      </w:pPr>
      <w:r w:rsidRPr="000910D9">
        <w:rPr>
          <w:b/>
        </w:rPr>
        <w:t>b)</w:t>
      </w:r>
      <w:r w:rsidRPr="000910D9">
        <w:rPr>
          <w:b/>
        </w:rPr>
        <w:tab/>
      </w:r>
      <w:r>
        <w:t>Staurar</w:t>
      </w:r>
      <w:r w:rsidR="00FB5FA2">
        <w:t xml:space="preserve">, </w:t>
      </w:r>
      <w:r w:rsidRPr="004A12DE">
        <w:t>gerð og stærð</w:t>
      </w:r>
      <w:r w:rsidR="00FB5FA2">
        <w:t>,</w:t>
      </w:r>
      <w:r w:rsidRPr="004A12DE">
        <w:t xml:space="preserve"> skal vera</w:t>
      </w:r>
      <w:r w:rsidRPr="004A12DE">
        <w:rPr>
          <w:i/>
          <w:color w:val="4F81BD" w:themeColor="accent1"/>
        </w:rPr>
        <w:t xml:space="preserve"> [lýsing komi hér]</w:t>
      </w:r>
    </w:p>
    <w:p w14:paraId="2C226A74" w14:textId="77777777" w:rsidR="002C076D" w:rsidRPr="002C076D" w:rsidRDefault="002C076D" w:rsidP="000910D9">
      <w:pPr>
        <w:pStyle w:val="NoSpacing"/>
        <w:tabs>
          <w:tab w:val="clear" w:pos="851"/>
          <w:tab w:val="left" w:pos="1418"/>
        </w:tabs>
        <w:ind w:left="1418" w:hanging="284"/>
        <w:rPr>
          <w:i/>
          <w:color w:val="4F81BD" w:themeColor="accent1"/>
        </w:rPr>
      </w:pPr>
      <w:r w:rsidRPr="000910D9">
        <w:rPr>
          <w:b/>
        </w:rPr>
        <w:lastRenderedPageBreak/>
        <w:t>c)</w:t>
      </w:r>
      <w:r>
        <w:t xml:space="preserve">  Staura skal reka </w:t>
      </w:r>
      <w:r w:rsidRPr="004A12DE">
        <w:t xml:space="preserve"> </w:t>
      </w:r>
      <w:r>
        <w:rPr>
          <w:i/>
          <w:color w:val="4F81BD" w:themeColor="accent1"/>
        </w:rPr>
        <w:t>[lýsing, tilvísun í uppdrætti]</w:t>
      </w:r>
    </w:p>
    <w:p w14:paraId="2C226A75" w14:textId="77777777" w:rsidR="000C32AE" w:rsidRDefault="000C32AE" w:rsidP="000910D9">
      <w:pPr>
        <w:pStyle w:val="NoSpacing"/>
        <w:tabs>
          <w:tab w:val="clear" w:pos="851"/>
          <w:tab w:val="left" w:pos="1418"/>
        </w:tabs>
        <w:ind w:left="1418" w:hanging="284"/>
      </w:pPr>
      <w:r w:rsidRPr="000910D9">
        <w:rPr>
          <w:b/>
        </w:rPr>
        <w:t>f)</w:t>
      </w:r>
      <w:r>
        <w:t xml:space="preserve"> </w:t>
      </w:r>
      <w:r w:rsidR="005F4166" w:rsidRPr="005F4166">
        <w:t>Uppgjör miðast við ósundurliðaða upphæð</w:t>
      </w:r>
      <w:r w:rsidR="005F4166">
        <w:t>.</w:t>
      </w:r>
    </w:p>
    <w:p w14:paraId="2C226A76" w14:textId="77777777" w:rsidR="000C32AE" w:rsidRDefault="000910D9" w:rsidP="000910D9">
      <w:pPr>
        <w:pStyle w:val="NoSpacing"/>
        <w:tabs>
          <w:tab w:val="clear" w:pos="851"/>
          <w:tab w:val="left" w:pos="1418"/>
        </w:tabs>
        <w:ind w:left="1418" w:hanging="284"/>
      </w:pPr>
      <w:r>
        <w:tab/>
      </w:r>
      <w:r w:rsidR="000C32AE">
        <w:t xml:space="preserve"> Mælieini</w:t>
      </w:r>
      <w:r w:rsidR="005F4166">
        <w:t>ng: HT.</w:t>
      </w:r>
    </w:p>
    <w:p w14:paraId="2C226A77" w14:textId="77777777" w:rsidR="000C32AE" w:rsidRPr="007416AB" w:rsidRDefault="002C076D" w:rsidP="007416AB">
      <w:pPr>
        <w:pStyle w:val="Kaflafyrirsagnir"/>
      </w:pPr>
      <w:bookmarkStart w:id="9" w:name="_Toc533158665"/>
      <w:r>
        <w:t>83.221</w:t>
      </w:r>
      <w:r w:rsidR="000C32AE" w:rsidRPr="007416AB">
        <w:t xml:space="preserve"> </w:t>
      </w:r>
      <w:r>
        <w:t>Tréstaurar, niðurrekstur</w:t>
      </w:r>
      <w:bookmarkEnd w:id="9"/>
      <w:r w:rsidR="000C32AE" w:rsidRPr="007416AB">
        <w:t xml:space="preserve"> </w:t>
      </w:r>
    </w:p>
    <w:p w14:paraId="2C226A78" w14:textId="77777777" w:rsidR="000C32AE" w:rsidRDefault="000C32AE" w:rsidP="00FB5FA2">
      <w:pPr>
        <w:pStyle w:val="NoSpacing"/>
        <w:tabs>
          <w:tab w:val="clear" w:pos="851"/>
          <w:tab w:val="left" w:pos="1418"/>
        </w:tabs>
        <w:ind w:left="1418" w:hanging="284"/>
      </w:pPr>
      <w:r w:rsidRPr="000910D9">
        <w:rPr>
          <w:b/>
        </w:rPr>
        <w:t>a)</w:t>
      </w:r>
      <w:r>
        <w:t xml:space="preserve"> </w:t>
      </w:r>
      <w:r w:rsidR="00AD53DE">
        <w:t xml:space="preserve">Um er að ræða </w:t>
      </w:r>
      <w:r w:rsidR="002C076D">
        <w:t>allan kostnað vegna vinnu við niðurrekstur tréstaura, þ.m.t.: Flutningur, uppsetning, færslur og niðurtekt niðurrekstrarbúnaðar, tilfærslur og meðhöndlun staura á vinnustað, kostnaður vegna timburs í milllegg í hjálm niðurrekstrartækja, skeyting staura, skurður staura í rétta hæð, stauraskór og vinna við skóun staura.</w:t>
      </w:r>
    </w:p>
    <w:p w14:paraId="2C226A79" w14:textId="77777777" w:rsidR="002C076D" w:rsidRPr="004A12DE" w:rsidRDefault="002C076D" w:rsidP="00FB5FA2">
      <w:pPr>
        <w:pStyle w:val="NoSpacing"/>
        <w:tabs>
          <w:tab w:val="clear" w:pos="851"/>
          <w:tab w:val="left" w:pos="1418"/>
        </w:tabs>
        <w:ind w:left="1418" w:hanging="284"/>
      </w:pPr>
      <w:r w:rsidRPr="000910D9">
        <w:rPr>
          <w:b/>
        </w:rPr>
        <w:t>b)</w:t>
      </w:r>
      <w:r w:rsidRPr="004A12DE">
        <w:tab/>
      </w:r>
      <w:r>
        <w:t>Staurar</w:t>
      </w:r>
      <w:r w:rsidR="00FB5FA2">
        <w:t>,</w:t>
      </w:r>
      <w:r w:rsidRPr="004A12DE">
        <w:t xml:space="preserve"> gerð og stærð</w:t>
      </w:r>
      <w:r w:rsidR="00FB5FA2">
        <w:t>,</w:t>
      </w:r>
      <w:r w:rsidRPr="004A12DE">
        <w:t xml:space="preserve"> skal vera</w:t>
      </w:r>
      <w:r w:rsidRPr="004A12DE">
        <w:rPr>
          <w:i/>
          <w:color w:val="4F81BD" w:themeColor="accent1"/>
        </w:rPr>
        <w:t xml:space="preserve"> [lýsing komi hér]</w:t>
      </w:r>
      <w:r w:rsidR="0076765D">
        <w:rPr>
          <w:i/>
          <w:color w:val="4F81BD" w:themeColor="accent1"/>
        </w:rPr>
        <w:t>.</w:t>
      </w:r>
    </w:p>
    <w:p w14:paraId="2C226A7A" w14:textId="77777777" w:rsidR="002C076D" w:rsidRPr="002C076D" w:rsidRDefault="002C076D" w:rsidP="00FB5FA2">
      <w:pPr>
        <w:pStyle w:val="NoSpacing"/>
        <w:tabs>
          <w:tab w:val="clear" w:pos="851"/>
          <w:tab w:val="left" w:pos="1418"/>
        </w:tabs>
        <w:ind w:left="1418" w:hanging="284"/>
        <w:rPr>
          <w:i/>
          <w:color w:val="4F81BD" w:themeColor="accent1"/>
        </w:rPr>
      </w:pPr>
      <w:r w:rsidRPr="000910D9">
        <w:rPr>
          <w:b/>
        </w:rPr>
        <w:t>c)</w:t>
      </w:r>
      <w:r>
        <w:t xml:space="preserve">  Staura skal reka </w:t>
      </w:r>
      <w:r w:rsidRPr="004A12DE">
        <w:t xml:space="preserve"> </w:t>
      </w:r>
      <w:r>
        <w:rPr>
          <w:i/>
          <w:color w:val="4F81BD" w:themeColor="accent1"/>
        </w:rPr>
        <w:t>[lýsing, tilvísun í uppdrætti]</w:t>
      </w:r>
      <w:r w:rsidR="0076765D">
        <w:rPr>
          <w:i/>
          <w:color w:val="4F81BD" w:themeColor="accent1"/>
        </w:rPr>
        <w:t>.</w:t>
      </w:r>
    </w:p>
    <w:p w14:paraId="2C226A7B" w14:textId="77777777" w:rsidR="000C32AE" w:rsidRDefault="000C32AE" w:rsidP="00FB5FA2">
      <w:pPr>
        <w:pStyle w:val="NoSpacing"/>
        <w:tabs>
          <w:tab w:val="clear" w:pos="851"/>
          <w:tab w:val="left" w:pos="1418"/>
        </w:tabs>
        <w:ind w:left="1418" w:hanging="284"/>
      </w:pPr>
      <w:r w:rsidRPr="000910D9">
        <w:rPr>
          <w:b/>
        </w:rPr>
        <w:t>f)</w:t>
      </w:r>
      <w:r>
        <w:t xml:space="preserve"> </w:t>
      </w:r>
      <w:r w:rsidR="002C076D">
        <w:t>Uppgjör miðast við lengdarmetra rekinna staura í jarðvegi</w:t>
      </w:r>
      <w:r w:rsidR="0082510B">
        <w:t>,</w:t>
      </w:r>
      <w:r w:rsidR="002C076D">
        <w:t xml:space="preserve"> skv. samþykktum </w:t>
      </w:r>
      <w:r w:rsidR="0076765D">
        <w:t xml:space="preserve">í </w:t>
      </w:r>
      <w:r w:rsidR="002C076D">
        <w:t>niðurrekstrarskýrslum.</w:t>
      </w:r>
    </w:p>
    <w:p w14:paraId="2C226A7C" w14:textId="77777777" w:rsidR="000C32AE" w:rsidRDefault="00FB5FA2" w:rsidP="00FB5FA2">
      <w:pPr>
        <w:pStyle w:val="NoSpacing"/>
        <w:tabs>
          <w:tab w:val="clear" w:pos="851"/>
          <w:tab w:val="left" w:pos="1418"/>
        </w:tabs>
        <w:ind w:left="1418" w:hanging="284"/>
      </w:pPr>
      <w:r>
        <w:tab/>
      </w:r>
      <w:r w:rsidR="002C076D">
        <w:t>Mælieining: m</w:t>
      </w:r>
    </w:p>
    <w:p w14:paraId="2C226A7D" w14:textId="77777777" w:rsidR="000C32AE" w:rsidRPr="007416AB" w:rsidRDefault="00BB5C93" w:rsidP="007416AB">
      <w:pPr>
        <w:pStyle w:val="Kaflafyrirsagnir"/>
      </w:pPr>
      <w:bookmarkStart w:id="10" w:name="_Toc533158666"/>
      <w:r>
        <w:t>83.222</w:t>
      </w:r>
      <w:r w:rsidR="000C32AE" w:rsidRPr="007416AB">
        <w:t xml:space="preserve"> </w:t>
      </w:r>
      <w:r>
        <w:t>Tréstaurar, efni</w:t>
      </w:r>
      <w:bookmarkEnd w:id="10"/>
      <w:r w:rsidR="000C32AE" w:rsidRPr="007416AB">
        <w:t xml:space="preserve"> </w:t>
      </w:r>
    </w:p>
    <w:p w14:paraId="2C226A7E" w14:textId="77777777" w:rsidR="000C32AE" w:rsidRDefault="000C32AE" w:rsidP="000910D9">
      <w:pPr>
        <w:pStyle w:val="NoSpacing"/>
        <w:tabs>
          <w:tab w:val="clear" w:pos="851"/>
          <w:tab w:val="left" w:pos="1418"/>
        </w:tabs>
        <w:ind w:left="1418" w:hanging="284"/>
      </w:pPr>
      <w:r w:rsidRPr="000910D9">
        <w:rPr>
          <w:b/>
        </w:rPr>
        <w:t>a)</w:t>
      </w:r>
      <w:r>
        <w:t xml:space="preserve"> </w:t>
      </w:r>
      <w:r w:rsidR="00AD53DE">
        <w:t xml:space="preserve">Um er að ræða </w:t>
      </w:r>
      <w:r w:rsidR="00BB5C93">
        <w:t>allan efniskostnað vegna niðurrekstrarstaura úr tré ása</w:t>
      </w:r>
      <w:r w:rsidR="00FB5FA2">
        <w:t xml:space="preserve">mt flutningi þeirra á vinnustað </w:t>
      </w:r>
      <w:r w:rsidR="00FB5FA2" w:rsidRPr="00DD48E2">
        <w:rPr>
          <w:i/>
          <w:color w:val="4F81BD" w:themeColor="accent1"/>
        </w:rPr>
        <w:t>[nánari lýsing]</w:t>
      </w:r>
      <w:r w:rsidR="0076765D">
        <w:rPr>
          <w:i/>
          <w:color w:val="4F81BD" w:themeColor="accent1"/>
        </w:rPr>
        <w:t>.</w:t>
      </w:r>
    </w:p>
    <w:p w14:paraId="2C226A7F" w14:textId="77777777" w:rsidR="00BB5C93" w:rsidRDefault="00BB5C93" w:rsidP="000910D9">
      <w:pPr>
        <w:pStyle w:val="NoSpacing"/>
        <w:tabs>
          <w:tab w:val="clear" w:pos="851"/>
          <w:tab w:val="left" w:pos="1418"/>
        </w:tabs>
        <w:ind w:left="1418" w:hanging="284"/>
      </w:pPr>
      <w:r w:rsidRPr="000910D9">
        <w:rPr>
          <w:b/>
        </w:rPr>
        <w:t>b)</w:t>
      </w:r>
      <w:r w:rsidRPr="004A12DE">
        <w:tab/>
      </w:r>
      <w:r>
        <w:t>Staurar</w:t>
      </w:r>
      <w:r w:rsidR="00FB5FA2">
        <w:t xml:space="preserve">, </w:t>
      </w:r>
      <w:r w:rsidR="00915268">
        <w:t xml:space="preserve">af </w:t>
      </w:r>
      <w:r w:rsidRPr="004A12DE">
        <w:t>gerð og stærð</w:t>
      </w:r>
      <w:r w:rsidR="00FB5FA2">
        <w:t>,</w:t>
      </w:r>
      <w:r w:rsidRPr="004A12DE">
        <w:t xml:space="preserve"> skal vera</w:t>
      </w:r>
      <w:r w:rsidRPr="004A12DE">
        <w:rPr>
          <w:i/>
          <w:color w:val="4F81BD" w:themeColor="accent1"/>
        </w:rPr>
        <w:t xml:space="preserve"> [lýsing komi hér]</w:t>
      </w:r>
      <w:r w:rsidR="0076765D">
        <w:rPr>
          <w:i/>
          <w:color w:val="4F81BD" w:themeColor="accent1"/>
        </w:rPr>
        <w:t>.</w:t>
      </w:r>
    </w:p>
    <w:p w14:paraId="2C226A80" w14:textId="77777777" w:rsidR="00BB5C93" w:rsidRDefault="00BB5C93" w:rsidP="000910D9">
      <w:pPr>
        <w:pStyle w:val="NoSpacing"/>
        <w:tabs>
          <w:tab w:val="clear" w:pos="851"/>
          <w:tab w:val="left" w:pos="1418"/>
        </w:tabs>
        <w:ind w:left="1418" w:hanging="284"/>
      </w:pPr>
      <w:r w:rsidRPr="000910D9">
        <w:rPr>
          <w:b/>
        </w:rPr>
        <w:t>f)</w:t>
      </w:r>
      <w:r>
        <w:t xml:space="preserve"> Uppgjör miðast við lengdarmetra staura</w:t>
      </w:r>
      <w:r w:rsidR="0082510B">
        <w:t>,</w:t>
      </w:r>
      <w:r>
        <w:t xml:space="preserve"> skv. áætlun.</w:t>
      </w:r>
    </w:p>
    <w:p w14:paraId="2C226A81" w14:textId="77777777" w:rsidR="00BB5C93" w:rsidRDefault="00BB5C93" w:rsidP="000910D9">
      <w:pPr>
        <w:pStyle w:val="NoSpacing"/>
        <w:tabs>
          <w:tab w:val="clear" w:pos="851"/>
          <w:tab w:val="left" w:pos="1418"/>
        </w:tabs>
        <w:ind w:left="1418" w:hanging="284"/>
      </w:pPr>
      <w:r>
        <w:t xml:space="preserve">Mælieining: stk. </w:t>
      </w:r>
    </w:p>
    <w:p w14:paraId="2C226A82" w14:textId="77777777" w:rsidR="00741DCA" w:rsidRPr="007416AB" w:rsidRDefault="00741DCA" w:rsidP="00741DCA">
      <w:pPr>
        <w:pStyle w:val="Kaflafyrirsagnir"/>
      </w:pPr>
      <w:bookmarkStart w:id="11" w:name="_Toc533158667"/>
      <w:r>
        <w:t>83.223</w:t>
      </w:r>
      <w:r w:rsidRPr="007416AB">
        <w:t xml:space="preserve"> </w:t>
      </w:r>
      <w:r>
        <w:t>Tréstaurar, álagsprófun</w:t>
      </w:r>
      <w:bookmarkEnd w:id="11"/>
      <w:r w:rsidRPr="007416AB">
        <w:t xml:space="preserve"> </w:t>
      </w:r>
    </w:p>
    <w:p w14:paraId="2C226A83" w14:textId="77777777" w:rsidR="00741DCA" w:rsidRDefault="00741DCA" w:rsidP="000910D9">
      <w:pPr>
        <w:pStyle w:val="NoSpacing"/>
        <w:tabs>
          <w:tab w:val="clear" w:pos="851"/>
          <w:tab w:val="left" w:pos="1418"/>
        </w:tabs>
        <w:ind w:left="1418" w:hanging="284"/>
      </w:pPr>
      <w:r w:rsidRPr="000910D9">
        <w:rPr>
          <w:b/>
        </w:rPr>
        <w:t>a)</w:t>
      </w:r>
      <w:r>
        <w:t xml:space="preserve"> </w:t>
      </w:r>
      <w:r w:rsidR="00AD53DE">
        <w:t xml:space="preserve">Um er að ræða </w:t>
      </w:r>
      <w:r>
        <w:t>allan kostnað, efni og vinnu vegna álagsprófana tréstaura, þ.m.t.: Smíði, flutningur, uppsetning, færslur og niðurtekt álagsprófunarbúnaðar ásamt undirbúningi og vinn</w:t>
      </w:r>
      <w:r w:rsidR="00FB5FA2">
        <w:t xml:space="preserve">u við staura vegna álagsprófana </w:t>
      </w:r>
      <w:r w:rsidR="00FB5FA2" w:rsidRPr="00DD48E2">
        <w:rPr>
          <w:i/>
          <w:color w:val="4F81BD" w:themeColor="accent1"/>
        </w:rPr>
        <w:t>[nánari lýsing]</w:t>
      </w:r>
      <w:r w:rsidR="0076765D">
        <w:rPr>
          <w:i/>
          <w:color w:val="4F81BD" w:themeColor="accent1"/>
        </w:rPr>
        <w:t>.</w:t>
      </w:r>
    </w:p>
    <w:p w14:paraId="2C226A84" w14:textId="77777777" w:rsidR="00741DCA" w:rsidRDefault="00741DCA" w:rsidP="000910D9">
      <w:pPr>
        <w:pStyle w:val="NoSpacing"/>
        <w:tabs>
          <w:tab w:val="clear" w:pos="851"/>
          <w:tab w:val="left" w:pos="1418"/>
        </w:tabs>
        <w:ind w:left="1418" w:hanging="284"/>
      </w:pPr>
      <w:r w:rsidRPr="000910D9">
        <w:rPr>
          <w:b/>
        </w:rPr>
        <w:t>f)</w:t>
      </w:r>
      <w:r>
        <w:t xml:space="preserve"> Uppgjör miðast við fjölda álagsprófana.</w:t>
      </w:r>
    </w:p>
    <w:p w14:paraId="2C226A85" w14:textId="77777777" w:rsidR="00741DCA" w:rsidRDefault="000910D9" w:rsidP="000910D9">
      <w:pPr>
        <w:pStyle w:val="NoSpacing"/>
        <w:tabs>
          <w:tab w:val="clear" w:pos="851"/>
          <w:tab w:val="left" w:pos="1418"/>
        </w:tabs>
        <w:ind w:left="1418" w:hanging="284"/>
      </w:pPr>
      <w:r>
        <w:tab/>
      </w:r>
      <w:r w:rsidR="00741DCA">
        <w:t xml:space="preserve">Mælieining: stk. </w:t>
      </w:r>
    </w:p>
    <w:p w14:paraId="2C226A86" w14:textId="77777777" w:rsidR="00741DCA" w:rsidRPr="007416AB" w:rsidRDefault="00741DCA" w:rsidP="00741DCA">
      <w:pPr>
        <w:pStyle w:val="Kaflafyrirsagnir"/>
      </w:pPr>
      <w:bookmarkStart w:id="12" w:name="_Toc533158668"/>
      <w:r>
        <w:t>83.224</w:t>
      </w:r>
      <w:r w:rsidRPr="007416AB">
        <w:t xml:space="preserve"> </w:t>
      </w:r>
      <w:r>
        <w:t>Tréstaurar, skurður</w:t>
      </w:r>
      <w:bookmarkEnd w:id="12"/>
      <w:r w:rsidRPr="007416AB">
        <w:t xml:space="preserve"> </w:t>
      </w:r>
    </w:p>
    <w:p w14:paraId="2C226A87" w14:textId="77777777" w:rsidR="00741DCA" w:rsidRDefault="00741DCA" w:rsidP="000910D9">
      <w:pPr>
        <w:pStyle w:val="NoSpacing"/>
        <w:tabs>
          <w:tab w:val="clear" w:pos="851"/>
          <w:tab w:val="left" w:pos="1418"/>
        </w:tabs>
        <w:ind w:left="1418" w:hanging="284"/>
      </w:pPr>
      <w:r w:rsidRPr="000910D9">
        <w:rPr>
          <w:b/>
        </w:rPr>
        <w:t>a)</w:t>
      </w:r>
      <w:r>
        <w:t xml:space="preserve"> </w:t>
      </w:r>
      <w:r w:rsidR="00AD53DE">
        <w:t xml:space="preserve">Um er að ræða </w:t>
      </w:r>
      <w:r>
        <w:t>allan kostnað, efni og vinnu við skurð tréstaura í rétta hæð.</w:t>
      </w:r>
    </w:p>
    <w:p w14:paraId="2C226A88" w14:textId="77777777" w:rsidR="00741DCA" w:rsidRPr="002C2633" w:rsidRDefault="00741DCA" w:rsidP="000910D9">
      <w:pPr>
        <w:pStyle w:val="NoSpacing"/>
        <w:tabs>
          <w:tab w:val="clear" w:pos="851"/>
          <w:tab w:val="left" w:pos="1418"/>
        </w:tabs>
        <w:ind w:left="1418" w:hanging="284"/>
        <w:rPr>
          <w:i/>
          <w:color w:val="4F81BD" w:themeColor="accent1"/>
        </w:rPr>
      </w:pPr>
      <w:r w:rsidRPr="000910D9">
        <w:rPr>
          <w:b/>
        </w:rPr>
        <w:t>c)</w:t>
      </w:r>
      <w:r>
        <w:t xml:space="preserve">  Staura skal skera í hæð</w:t>
      </w:r>
      <w:r w:rsidRPr="004A12DE">
        <w:t xml:space="preserve"> </w:t>
      </w:r>
      <w:r>
        <w:rPr>
          <w:i/>
          <w:color w:val="4F81BD" w:themeColor="accent1"/>
        </w:rPr>
        <w:t>[lýsing, tilvísun í uppdrætti]</w:t>
      </w:r>
    </w:p>
    <w:p w14:paraId="2C226A89" w14:textId="77777777" w:rsidR="00741DCA" w:rsidRDefault="00741DCA" w:rsidP="000910D9">
      <w:pPr>
        <w:pStyle w:val="NoSpacing"/>
        <w:tabs>
          <w:tab w:val="clear" w:pos="851"/>
          <w:tab w:val="left" w:pos="1418"/>
        </w:tabs>
        <w:ind w:left="1418" w:hanging="284"/>
      </w:pPr>
      <w:r w:rsidRPr="000910D9">
        <w:rPr>
          <w:b/>
        </w:rPr>
        <w:t>f)</w:t>
      </w:r>
      <w:r>
        <w:t xml:space="preserve"> Uppgjör miðast við fjölda skorinna staura.</w:t>
      </w:r>
    </w:p>
    <w:p w14:paraId="2C226A8A" w14:textId="77777777" w:rsidR="00741DCA" w:rsidRDefault="000910D9" w:rsidP="000910D9">
      <w:pPr>
        <w:pStyle w:val="NoSpacing"/>
        <w:tabs>
          <w:tab w:val="clear" w:pos="851"/>
          <w:tab w:val="left" w:pos="1418"/>
        </w:tabs>
        <w:ind w:left="1418" w:hanging="284"/>
      </w:pPr>
      <w:r>
        <w:tab/>
      </w:r>
      <w:r w:rsidR="00741DCA">
        <w:t xml:space="preserve">Mælieining: stk. </w:t>
      </w:r>
    </w:p>
    <w:p w14:paraId="2C226A8B" w14:textId="77777777" w:rsidR="000C32AE" w:rsidRPr="007416AB" w:rsidRDefault="00B63634" w:rsidP="007416AB">
      <w:pPr>
        <w:pStyle w:val="Kaflafyrirsagnir"/>
      </w:pPr>
      <w:bookmarkStart w:id="13" w:name="_Toc533158669"/>
      <w:r>
        <w:t>83.23</w:t>
      </w:r>
      <w:r w:rsidR="000C32AE" w:rsidRPr="007416AB">
        <w:t xml:space="preserve"> </w:t>
      </w:r>
      <w:r>
        <w:t xml:space="preserve"> Stálstaurar</w:t>
      </w:r>
      <w:bookmarkEnd w:id="13"/>
    </w:p>
    <w:p w14:paraId="2C226A8C" w14:textId="77777777" w:rsidR="00BB5C93" w:rsidRDefault="00BB5C93" w:rsidP="000910D9">
      <w:pPr>
        <w:pStyle w:val="NoSpacing"/>
        <w:tabs>
          <w:tab w:val="clear" w:pos="851"/>
          <w:tab w:val="left" w:pos="1418"/>
        </w:tabs>
        <w:ind w:left="1418" w:hanging="284"/>
      </w:pPr>
      <w:r w:rsidRPr="000910D9">
        <w:rPr>
          <w:b/>
        </w:rPr>
        <w:t>a)</w:t>
      </w:r>
      <w:r>
        <w:t xml:space="preserve"> </w:t>
      </w:r>
      <w:r w:rsidR="00AD53DE">
        <w:t xml:space="preserve">Um er að ræða </w:t>
      </w:r>
      <w:r w:rsidR="00B63634">
        <w:t xml:space="preserve">allan kostnað, efni og vinnu vegna niðurrekstrar og álagsprófana stálstaura, þ.m.t.:  Flutningur, uppsetning, færslur og niðurtekt niðurrekstrarbúnaðar, flutningur og meðhöndlun staura á vinnustað, skeyting staura, skurður staura í rétta hæð, uppsetning, færslur og niðurtekt </w:t>
      </w:r>
      <w:r w:rsidR="00B63634">
        <w:lastRenderedPageBreak/>
        <w:t>álagsprófunarbúnaðar</w:t>
      </w:r>
      <w:r w:rsidR="00343357">
        <w:t xml:space="preserve"> </w:t>
      </w:r>
      <w:r w:rsidR="00B63634">
        <w:t>ásamt undirbú</w:t>
      </w:r>
      <w:r w:rsidR="00343357">
        <w:t xml:space="preserve">ningi og vinnu við staura vegna </w:t>
      </w:r>
      <w:r w:rsidR="00B63634">
        <w:t>álagsprófana.</w:t>
      </w:r>
    </w:p>
    <w:p w14:paraId="2C226A8D" w14:textId="77777777" w:rsidR="00E92F5A" w:rsidRPr="00E92F5A" w:rsidRDefault="002C2633" w:rsidP="000910D9">
      <w:pPr>
        <w:pStyle w:val="NoSpacing"/>
        <w:tabs>
          <w:tab w:val="clear" w:pos="851"/>
          <w:tab w:val="left" w:pos="1418"/>
        </w:tabs>
        <w:ind w:left="1418" w:hanging="284"/>
        <w:rPr>
          <w:i/>
          <w:color w:val="4F81BD" w:themeColor="accent1"/>
        </w:rPr>
      </w:pPr>
      <w:r w:rsidRPr="000910D9">
        <w:rPr>
          <w:b/>
        </w:rPr>
        <w:t>b)</w:t>
      </w:r>
      <w:r w:rsidRPr="004A12DE">
        <w:tab/>
      </w:r>
      <w:r>
        <w:t>Staurar eru</w:t>
      </w:r>
      <w:r w:rsidRPr="004A12DE">
        <w:t xml:space="preserve"> </w:t>
      </w:r>
      <w:r w:rsidR="00915268">
        <w:t xml:space="preserve">af </w:t>
      </w:r>
      <w:r w:rsidR="00E92F5A">
        <w:t xml:space="preserve">gerð og stærð, efnisgæði </w:t>
      </w:r>
      <w:r w:rsidRPr="004A12DE">
        <w:t>sk</w:t>
      </w:r>
      <w:r w:rsidR="0082510B">
        <w:t>ulu</w:t>
      </w:r>
      <w:r w:rsidRPr="004A12DE">
        <w:t xml:space="preserve"> vera</w:t>
      </w:r>
      <w:r w:rsidRPr="004A12DE">
        <w:rPr>
          <w:i/>
          <w:color w:val="4F81BD" w:themeColor="accent1"/>
        </w:rPr>
        <w:t xml:space="preserve"> [lýsing komi hér]</w:t>
      </w:r>
      <w:r w:rsidR="0076765D">
        <w:rPr>
          <w:i/>
          <w:color w:val="4F81BD" w:themeColor="accent1"/>
        </w:rPr>
        <w:t>.</w:t>
      </w:r>
    </w:p>
    <w:p w14:paraId="2C226A8E" w14:textId="77777777" w:rsidR="002C2633" w:rsidRPr="002C2633" w:rsidRDefault="002C2633" w:rsidP="000910D9">
      <w:pPr>
        <w:pStyle w:val="NoSpacing"/>
        <w:tabs>
          <w:tab w:val="clear" w:pos="851"/>
          <w:tab w:val="left" w:pos="1418"/>
        </w:tabs>
        <w:ind w:left="1418" w:hanging="284"/>
        <w:rPr>
          <w:i/>
          <w:color w:val="4F81BD" w:themeColor="accent1"/>
        </w:rPr>
      </w:pPr>
      <w:r w:rsidRPr="000910D9">
        <w:rPr>
          <w:b/>
        </w:rPr>
        <w:t>c)</w:t>
      </w:r>
      <w:r>
        <w:t xml:space="preserve">  Staura skal reka </w:t>
      </w:r>
      <w:r w:rsidRPr="004A12DE">
        <w:t xml:space="preserve"> </w:t>
      </w:r>
      <w:r>
        <w:rPr>
          <w:i/>
          <w:color w:val="4F81BD" w:themeColor="accent1"/>
        </w:rPr>
        <w:t>[lýsing, tilvísun í uppdrætti]</w:t>
      </w:r>
      <w:r w:rsidR="0076765D">
        <w:rPr>
          <w:i/>
          <w:color w:val="4F81BD" w:themeColor="accent1"/>
        </w:rPr>
        <w:t>.</w:t>
      </w:r>
    </w:p>
    <w:p w14:paraId="2C226A8F" w14:textId="77777777" w:rsidR="000C32AE" w:rsidRDefault="000C32AE" w:rsidP="000910D9">
      <w:pPr>
        <w:pStyle w:val="NoSpacing"/>
        <w:tabs>
          <w:tab w:val="clear" w:pos="851"/>
          <w:tab w:val="left" w:pos="1418"/>
        </w:tabs>
        <w:ind w:left="1418" w:hanging="284"/>
      </w:pPr>
      <w:r>
        <w:t xml:space="preserve">f) </w:t>
      </w:r>
      <w:r w:rsidR="00BB5C93">
        <w:t xml:space="preserve">Uppgjör miðast við </w:t>
      </w:r>
      <w:r w:rsidR="00264DEA">
        <w:t>ósundurliðaða upphæð.</w:t>
      </w:r>
    </w:p>
    <w:p w14:paraId="2C226A90" w14:textId="77777777" w:rsidR="000C32AE" w:rsidRDefault="00264DEA" w:rsidP="000910D9">
      <w:pPr>
        <w:pStyle w:val="NoSpacing"/>
        <w:tabs>
          <w:tab w:val="clear" w:pos="851"/>
          <w:tab w:val="left" w:pos="1418"/>
        </w:tabs>
        <w:ind w:left="1418" w:hanging="284"/>
      </w:pPr>
      <w:r>
        <w:t>Mælieining: HT</w:t>
      </w:r>
    </w:p>
    <w:p w14:paraId="2C226A91" w14:textId="77777777" w:rsidR="000C32AE" w:rsidRPr="007416AB" w:rsidRDefault="00F97F3F" w:rsidP="007416AB">
      <w:pPr>
        <w:pStyle w:val="Kaflafyrirsagnir"/>
      </w:pPr>
      <w:bookmarkStart w:id="14" w:name="_Toc533158670"/>
      <w:r>
        <w:t>83.231</w:t>
      </w:r>
      <w:r w:rsidR="000C32AE" w:rsidRPr="007416AB">
        <w:t xml:space="preserve"> </w:t>
      </w:r>
      <w:r>
        <w:t>Stálstaurar, niðurrekstur</w:t>
      </w:r>
      <w:bookmarkEnd w:id="14"/>
      <w:r w:rsidR="000C32AE" w:rsidRPr="007416AB">
        <w:t xml:space="preserve"> </w:t>
      </w:r>
    </w:p>
    <w:p w14:paraId="2C226A92" w14:textId="77777777" w:rsidR="000C32AE" w:rsidRDefault="000C32AE" w:rsidP="000910D9">
      <w:pPr>
        <w:pStyle w:val="NoSpacing"/>
        <w:tabs>
          <w:tab w:val="clear" w:pos="851"/>
          <w:tab w:val="left" w:pos="1418"/>
        </w:tabs>
        <w:ind w:left="1418" w:hanging="284"/>
        <w:rPr>
          <w:color w:val="FF0000"/>
        </w:rPr>
      </w:pPr>
      <w:r w:rsidRPr="000910D9">
        <w:rPr>
          <w:b/>
        </w:rPr>
        <w:t>a)</w:t>
      </w:r>
      <w:r>
        <w:t xml:space="preserve"> </w:t>
      </w:r>
      <w:r w:rsidR="00AD53DE">
        <w:t xml:space="preserve">Um er að ræða </w:t>
      </w:r>
      <w:r w:rsidR="00F97F3F">
        <w:t xml:space="preserve">allan kostnað vegna vinnu við niðurrekstur stálstaura, þ.m.t.: Flutningur, uppsetning, færslur og niðurtekt niðurrekstrarbúnaðar, skeyting staura </w:t>
      </w:r>
      <w:r w:rsidR="00F97F3F" w:rsidRPr="000910D9">
        <w:rPr>
          <w:color w:val="000000" w:themeColor="text1"/>
        </w:rPr>
        <w:t>og skurður staura í rétta hæð</w:t>
      </w:r>
      <w:r w:rsidR="000910D9" w:rsidRPr="000910D9">
        <w:rPr>
          <w:color w:val="000000" w:themeColor="text1"/>
        </w:rPr>
        <w:t xml:space="preserve"> </w:t>
      </w:r>
      <w:r w:rsidR="000910D9" w:rsidRPr="000910D9">
        <w:rPr>
          <w:i/>
          <w:color w:val="4F81BD" w:themeColor="accent1"/>
        </w:rPr>
        <w:t>[nánari lýsing]</w:t>
      </w:r>
      <w:r w:rsidR="00F97F3F" w:rsidRPr="000910D9">
        <w:rPr>
          <w:i/>
          <w:color w:val="4F81BD" w:themeColor="accent1"/>
        </w:rPr>
        <w:t>.</w:t>
      </w:r>
    </w:p>
    <w:p w14:paraId="2C226A93" w14:textId="77777777" w:rsidR="00F97F3F" w:rsidRPr="004A12DE" w:rsidRDefault="00F97F3F" w:rsidP="000910D9">
      <w:pPr>
        <w:pStyle w:val="NoSpacing"/>
        <w:tabs>
          <w:tab w:val="clear" w:pos="851"/>
          <w:tab w:val="left" w:pos="1418"/>
        </w:tabs>
        <w:ind w:left="1418" w:hanging="284"/>
      </w:pPr>
      <w:r w:rsidRPr="000910D9">
        <w:rPr>
          <w:b/>
        </w:rPr>
        <w:t>b)</w:t>
      </w:r>
      <w:r w:rsidRPr="004A12DE">
        <w:tab/>
      </w:r>
      <w:r>
        <w:t>Staurar</w:t>
      </w:r>
      <w:r w:rsidR="000910D9">
        <w:t>,</w:t>
      </w:r>
      <w:r w:rsidRPr="004A12DE">
        <w:t xml:space="preserve"> gerð og stærð</w:t>
      </w:r>
      <w:r w:rsidR="000910D9">
        <w:t>,</w:t>
      </w:r>
      <w:r w:rsidRPr="004A12DE">
        <w:t xml:space="preserve"> sk</w:t>
      </w:r>
      <w:r w:rsidR="0082510B">
        <w:t>ulu</w:t>
      </w:r>
      <w:r w:rsidRPr="004A12DE">
        <w:t xml:space="preserve"> vera</w:t>
      </w:r>
      <w:r w:rsidRPr="004A12DE">
        <w:rPr>
          <w:i/>
          <w:color w:val="4F81BD" w:themeColor="accent1"/>
        </w:rPr>
        <w:t xml:space="preserve"> [lýsing komi hér]</w:t>
      </w:r>
      <w:r w:rsidR="0076765D">
        <w:rPr>
          <w:i/>
          <w:color w:val="4F81BD" w:themeColor="accent1"/>
        </w:rPr>
        <w:t>.</w:t>
      </w:r>
    </w:p>
    <w:p w14:paraId="2C226A94" w14:textId="77777777" w:rsidR="00F97F3F" w:rsidRPr="00F97F3F" w:rsidRDefault="00F97F3F" w:rsidP="000910D9">
      <w:pPr>
        <w:pStyle w:val="NoSpacing"/>
        <w:tabs>
          <w:tab w:val="clear" w:pos="851"/>
          <w:tab w:val="left" w:pos="1418"/>
        </w:tabs>
        <w:ind w:left="1418" w:hanging="284"/>
        <w:rPr>
          <w:i/>
          <w:color w:val="4F81BD" w:themeColor="accent1"/>
        </w:rPr>
      </w:pPr>
      <w:r w:rsidRPr="000910D9">
        <w:rPr>
          <w:b/>
        </w:rPr>
        <w:t>c)</w:t>
      </w:r>
      <w:r>
        <w:t xml:space="preserve">  Staura skal reka </w:t>
      </w:r>
      <w:r w:rsidRPr="004A12DE">
        <w:t xml:space="preserve"> </w:t>
      </w:r>
      <w:r>
        <w:rPr>
          <w:i/>
          <w:color w:val="4F81BD" w:themeColor="accent1"/>
        </w:rPr>
        <w:t>[lýsing, tilvísun í uppdrætti]</w:t>
      </w:r>
      <w:r w:rsidR="0076765D">
        <w:rPr>
          <w:i/>
          <w:color w:val="4F81BD" w:themeColor="accent1"/>
        </w:rPr>
        <w:t>.</w:t>
      </w:r>
    </w:p>
    <w:p w14:paraId="2C226A95" w14:textId="77777777" w:rsidR="000C32AE" w:rsidRDefault="000C32AE" w:rsidP="000910D9">
      <w:pPr>
        <w:pStyle w:val="NoSpacing"/>
        <w:tabs>
          <w:tab w:val="clear" w:pos="851"/>
          <w:tab w:val="left" w:pos="1418"/>
        </w:tabs>
        <w:ind w:left="1418" w:hanging="284"/>
      </w:pPr>
      <w:r w:rsidRPr="000910D9">
        <w:rPr>
          <w:b/>
        </w:rPr>
        <w:t>f)</w:t>
      </w:r>
      <w:r>
        <w:t xml:space="preserve"> </w:t>
      </w:r>
      <w:r w:rsidR="00F97F3F">
        <w:t>Uppgjör miðast við lengdarmetra rekinna staura í jarðvegi</w:t>
      </w:r>
      <w:r w:rsidR="0082510B">
        <w:t>,</w:t>
      </w:r>
      <w:r w:rsidR="00F97F3F">
        <w:t xml:space="preserve"> skv. samþykktum </w:t>
      </w:r>
      <w:r w:rsidR="0076765D">
        <w:t xml:space="preserve">í </w:t>
      </w:r>
      <w:r w:rsidR="00F97F3F">
        <w:t>niðurrekstrarskýrslum.</w:t>
      </w:r>
    </w:p>
    <w:p w14:paraId="2C226A96" w14:textId="77777777" w:rsidR="000C32AE" w:rsidRDefault="000910D9" w:rsidP="000910D9">
      <w:pPr>
        <w:pStyle w:val="NoSpacing"/>
        <w:tabs>
          <w:tab w:val="clear" w:pos="851"/>
          <w:tab w:val="left" w:pos="1418"/>
        </w:tabs>
        <w:ind w:left="1418" w:hanging="284"/>
      </w:pPr>
      <w:r>
        <w:tab/>
      </w:r>
      <w:r w:rsidR="00F97F3F">
        <w:t>Mælieining: m</w:t>
      </w:r>
    </w:p>
    <w:p w14:paraId="2C226A97" w14:textId="77777777" w:rsidR="000C32AE" w:rsidRPr="007416AB" w:rsidRDefault="00F97F3F" w:rsidP="007416AB">
      <w:pPr>
        <w:pStyle w:val="Kaflafyrirsagnir"/>
      </w:pPr>
      <w:bookmarkStart w:id="15" w:name="_Toc533158671"/>
      <w:r>
        <w:t>83.</w:t>
      </w:r>
      <w:r w:rsidR="00264DEA">
        <w:t>232</w:t>
      </w:r>
      <w:r w:rsidR="000C32AE" w:rsidRPr="007416AB">
        <w:t xml:space="preserve"> </w:t>
      </w:r>
      <w:r>
        <w:t>Stálstaurar</w:t>
      </w:r>
      <w:r w:rsidR="000C32AE" w:rsidRPr="007416AB">
        <w:t>, efni</w:t>
      </w:r>
      <w:bookmarkEnd w:id="15"/>
      <w:r w:rsidR="000C32AE" w:rsidRPr="007416AB">
        <w:t xml:space="preserve"> </w:t>
      </w:r>
    </w:p>
    <w:p w14:paraId="2C226A98" w14:textId="77777777" w:rsidR="000C32AE" w:rsidRDefault="00F97F3F" w:rsidP="000910D9">
      <w:pPr>
        <w:pStyle w:val="NoSpacing"/>
        <w:tabs>
          <w:tab w:val="clear" w:pos="851"/>
          <w:tab w:val="left" w:pos="1418"/>
        </w:tabs>
        <w:ind w:left="1418" w:hanging="284"/>
      </w:pPr>
      <w:r w:rsidRPr="000910D9">
        <w:rPr>
          <w:b/>
        </w:rPr>
        <w:t>a)</w:t>
      </w:r>
      <w:r>
        <w:t xml:space="preserve"> </w:t>
      </w:r>
      <w:r w:rsidR="00AD53DE">
        <w:t xml:space="preserve">Um er að ræða </w:t>
      </w:r>
      <w:r>
        <w:t>allan efniskostnað vegna niðurrekstrarstaura úr stáli ásamt flutningi þeirra á vinnustað</w:t>
      </w:r>
      <w:r w:rsidR="000910D9">
        <w:t xml:space="preserve"> </w:t>
      </w:r>
      <w:r w:rsidR="000910D9" w:rsidRPr="000910D9">
        <w:rPr>
          <w:i/>
          <w:color w:val="4F81BD" w:themeColor="accent1"/>
        </w:rPr>
        <w:t>[nánari lýsing].</w:t>
      </w:r>
    </w:p>
    <w:p w14:paraId="2C226A99" w14:textId="77777777" w:rsidR="00E92F5A" w:rsidRPr="00E92F5A" w:rsidRDefault="00E92F5A" w:rsidP="000910D9">
      <w:pPr>
        <w:pStyle w:val="NoSpacing"/>
        <w:tabs>
          <w:tab w:val="clear" w:pos="851"/>
          <w:tab w:val="left" w:pos="1418"/>
        </w:tabs>
        <w:ind w:left="1418" w:hanging="284"/>
        <w:rPr>
          <w:i/>
          <w:color w:val="4F81BD" w:themeColor="accent1"/>
        </w:rPr>
      </w:pPr>
      <w:r w:rsidRPr="000910D9">
        <w:rPr>
          <w:b/>
        </w:rPr>
        <w:t>b)</w:t>
      </w:r>
      <w:r w:rsidRPr="004A12DE">
        <w:tab/>
      </w:r>
      <w:r>
        <w:t>Staurar</w:t>
      </w:r>
      <w:r w:rsidR="000910D9">
        <w:t>,</w:t>
      </w:r>
      <w:r>
        <w:t xml:space="preserve"> gerð og stærð, efnisgæði </w:t>
      </w:r>
      <w:r w:rsidRPr="004A12DE">
        <w:t>sk</w:t>
      </w:r>
      <w:r w:rsidR="0082510B">
        <w:t>ulu</w:t>
      </w:r>
      <w:r w:rsidRPr="004A12DE">
        <w:t xml:space="preserve"> vera</w:t>
      </w:r>
      <w:r w:rsidRPr="004A12DE">
        <w:rPr>
          <w:i/>
          <w:color w:val="4F81BD" w:themeColor="accent1"/>
        </w:rPr>
        <w:t xml:space="preserve"> [lýsing komi hér]</w:t>
      </w:r>
      <w:r w:rsidR="0076765D">
        <w:rPr>
          <w:i/>
          <w:color w:val="4F81BD" w:themeColor="accent1"/>
        </w:rPr>
        <w:t>.</w:t>
      </w:r>
    </w:p>
    <w:p w14:paraId="2C226A9A" w14:textId="77777777" w:rsidR="000C32AE" w:rsidRDefault="000C32AE" w:rsidP="000910D9">
      <w:pPr>
        <w:pStyle w:val="NoSpacing"/>
        <w:tabs>
          <w:tab w:val="clear" w:pos="851"/>
          <w:tab w:val="left" w:pos="1418"/>
        </w:tabs>
        <w:ind w:left="1418" w:hanging="284"/>
      </w:pPr>
      <w:r w:rsidRPr="000910D9">
        <w:rPr>
          <w:b/>
        </w:rPr>
        <w:t>f)</w:t>
      </w:r>
      <w:r>
        <w:t xml:space="preserve"> </w:t>
      </w:r>
      <w:r w:rsidR="00F97F3F">
        <w:t>Uppgjör miðast við lengdarmetra staura</w:t>
      </w:r>
      <w:r w:rsidR="0082510B">
        <w:t>,</w:t>
      </w:r>
      <w:r w:rsidR="00F97F3F">
        <w:t xml:space="preserve"> skv. áætlun.</w:t>
      </w:r>
      <w:r>
        <w:t xml:space="preserve"> </w:t>
      </w:r>
    </w:p>
    <w:p w14:paraId="2C226A9B" w14:textId="77777777" w:rsidR="000C32AE" w:rsidRDefault="000910D9" w:rsidP="000910D9">
      <w:pPr>
        <w:pStyle w:val="NoSpacing"/>
        <w:tabs>
          <w:tab w:val="clear" w:pos="851"/>
          <w:tab w:val="left" w:pos="1418"/>
        </w:tabs>
        <w:ind w:left="1418" w:hanging="284"/>
      </w:pPr>
      <w:r>
        <w:tab/>
      </w:r>
      <w:r w:rsidR="00F97F3F">
        <w:t>Mælieining: m</w:t>
      </w:r>
      <w:r w:rsidR="000C32AE">
        <w:t xml:space="preserve"> </w:t>
      </w:r>
    </w:p>
    <w:p w14:paraId="2C226A9C" w14:textId="77777777" w:rsidR="000C32AE" w:rsidRPr="007416AB" w:rsidRDefault="00264DEA" w:rsidP="007416AB">
      <w:pPr>
        <w:pStyle w:val="Kaflafyrirsagnir"/>
      </w:pPr>
      <w:bookmarkStart w:id="16" w:name="_Toc533158672"/>
      <w:r>
        <w:t>83.233</w:t>
      </w:r>
      <w:r w:rsidR="000C32AE" w:rsidRPr="007416AB">
        <w:t xml:space="preserve"> </w:t>
      </w:r>
      <w:r>
        <w:t>Stálstaurar, álagsprófun</w:t>
      </w:r>
      <w:bookmarkEnd w:id="16"/>
      <w:r w:rsidR="000C32AE" w:rsidRPr="007416AB">
        <w:t xml:space="preserve"> </w:t>
      </w:r>
    </w:p>
    <w:p w14:paraId="2C226A9D" w14:textId="77777777" w:rsidR="000C32AE" w:rsidRDefault="000C32AE" w:rsidP="000910D9">
      <w:pPr>
        <w:pStyle w:val="NoSpacing"/>
        <w:tabs>
          <w:tab w:val="clear" w:pos="851"/>
          <w:tab w:val="left" w:pos="1418"/>
        </w:tabs>
        <w:ind w:left="1418" w:hanging="284"/>
      </w:pPr>
      <w:r w:rsidRPr="000910D9">
        <w:rPr>
          <w:b/>
        </w:rPr>
        <w:t>a)</w:t>
      </w:r>
      <w:r>
        <w:t xml:space="preserve"> </w:t>
      </w:r>
      <w:r w:rsidR="00AD53DE">
        <w:t xml:space="preserve">Um er að ræða </w:t>
      </w:r>
      <w:r w:rsidR="00264DEA">
        <w:t>allan kostnað, efni, vinnu við álagsprófun stálstaura, þ.m.t.: Smíði, flutningur, uppsetning, færslur og niðurtekt álagsprófunarbúnaðar ásamt undirbúningi og vinnu við staura vegna álagsprófana</w:t>
      </w:r>
      <w:r w:rsidR="000910D9">
        <w:t xml:space="preserve"> </w:t>
      </w:r>
      <w:r w:rsidR="000910D9" w:rsidRPr="000910D9">
        <w:rPr>
          <w:i/>
          <w:color w:val="4F81BD" w:themeColor="accent1"/>
        </w:rPr>
        <w:t>[nánari lýsing].</w:t>
      </w:r>
    </w:p>
    <w:p w14:paraId="2C226A9E" w14:textId="77777777" w:rsidR="00264DEA" w:rsidRDefault="00264DEA" w:rsidP="000910D9">
      <w:pPr>
        <w:pStyle w:val="NoSpacing"/>
        <w:tabs>
          <w:tab w:val="clear" w:pos="851"/>
          <w:tab w:val="left" w:pos="1418"/>
        </w:tabs>
        <w:ind w:left="1418" w:hanging="284"/>
      </w:pPr>
      <w:r w:rsidRPr="000910D9">
        <w:rPr>
          <w:b/>
        </w:rPr>
        <w:t>d)</w:t>
      </w:r>
      <w:r>
        <w:t xml:space="preserve"> Prófanir </w:t>
      </w:r>
      <w:r w:rsidRPr="00DD48E2">
        <w:rPr>
          <w:i/>
          <w:color w:val="4F81BD" w:themeColor="accent1"/>
        </w:rPr>
        <w:t>[nánari lýsing</w:t>
      </w:r>
      <w:r w:rsidR="0076765D">
        <w:rPr>
          <w:i/>
          <w:color w:val="4F81BD" w:themeColor="accent1"/>
        </w:rPr>
        <w:t>.</w:t>
      </w:r>
      <w:r w:rsidRPr="00DD48E2">
        <w:rPr>
          <w:i/>
          <w:color w:val="4F81BD" w:themeColor="accent1"/>
        </w:rPr>
        <w:t>]</w:t>
      </w:r>
    </w:p>
    <w:p w14:paraId="2C226A9F" w14:textId="77777777" w:rsidR="00264DEA" w:rsidRDefault="00264DEA" w:rsidP="000910D9">
      <w:pPr>
        <w:pStyle w:val="NoSpacing"/>
        <w:tabs>
          <w:tab w:val="clear" w:pos="851"/>
          <w:tab w:val="left" w:pos="1418"/>
        </w:tabs>
        <w:ind w:left="1418" w:hanging="284"/>
      </w:pPr>
      <w:r w:rsidRPr="000910D9">
        <w:rPr>
          <w:b/>
        </w:rPr>
        <w:t>f)</w:t>
      </w:r>
      <w:r>
        <w:t xml:space="preserve"> Uppgjör miðast við fjölda álagsprófana.</w:t>
      </w:r>
    </w:p>
    <w:p w14:paraId="2C226AA0" w14:textId="77777777" w:rsidR="00264DEA" w:rsidRDefault="000910D9" w:rsidP="000910D9">
      <w:pPr>
        <w:pStyle w:val="NoSpacing"/>
        <w:tabs>
          <w:tab w:val="clear" w:pos="851"/>
          <w:tab w:val="left" w:pos="1418"/>
        </w:tabs>
        <w:ind w:left="1418" w:hanging="284"/>
      </w:pPr>
      <w:r>
        <w:tab/>
      </w:r>
      <w:r w:rsidR="00264DEA">
        <w:t xml:space="preserve">Mælieining: stk. </w:t>
      </w:r>
    </w:p>
    <w:p w14:paraId="2C226AA1" w14:textId="77777777" w:rsidR="00857ECC" w:rsidRPr="007416AB" w:rsidRDefault="00857ECC" w:rsidP="00857ECC">
      <w:pPr>
        <w:pStyle w:val="Kaflafyrirsagnir"/>
      </w:pPr>
      <w:bookmarkStart w:id="17" w:name="_Toc533158673"/>
      <w:r>
        <w:t>83.324</w:t>
      </w:r>
      <w:r w:rsidRPr="007416AB">
        <w:t xml:space="preserve"> </w:t>
      </w:r>
      <w:r>
        <w:t>Stálstaurar, skurður</w:t>
      </w:r>
      <w:bookmarkEnd w:id="17"/>
      <w:r w:rsidRPr="007416AB">
        <w:t xml:space="preserve"> </w:t>
      </w:r>
    </w:p>
    <w:p w14:paraId="2C226AA2" w14:textId="77777777" w:rsidR="00857ECC" w:rsidRDefault="00857ECC" w:rsidP="000910D9">
      <w:pPr>
        <w:pStyle w:val="NoSpacing"/>
        <w:tabs>
          <w:tab w:val="clear" w:pos="851"/>
          <w:tab w:val="left" w:pos="1418"/>
        </w:tabs>
        <w:ind w:left="1418" w:hanging="284"/>
      </w:pPr>
      <w:r w:rsidRPr="000910D9">
        <w:rPr>
          <w:b/>
        </w:rPr>
        <w:t>a)</w:t>
      </w:r>
      <w:r>
        <w:t xml:space="preserve"> </w:t>
      </w:r>
      <w:r w:rsidR="00AD53DE">
        <w:t xml:space="preserve">Um er að ræða </w:t>
      </w:r>
      <w:r>
        <w:t>allan kostnað, efni, vinnu við skurð stálstaura í rétta hæð</w:t>
      </w:r>
      <w:r w:rsidR="000910D9">
        <w:t xml:space="preserve"> </w:t>
      </w:r>
      <w:r w:rsidR="000910D9" w:rsidRPr="000910D9">
        <w:rPr>
          <w:i/>
          <w:color w:val="4F81BD" w:themeColor="accent1"/>
        </w:rPr>
        <w:t>[nánari lýsing].</w:t>
      </w:r>
    </w:p>
    <w:p w14:paraId="2C226AA3" w14:textId="77777777" w:rsidR="00857ECC" w:rsidRPr="002C2633" w:rsidRDefault="00857ECC" w:rsidP="000910D9">
      <w:pPr>
        <w:pStyle w:val="NoSpacing"/>
        <w:tabs>
          <w:tab w:val="clear" w:pos="851"/>
          <w:tab w:val="left" w:pos="1418"/>
        </w:tabs>
        <w:ind w:left="1418" w:hanging="284"/>
        <w:rPr>
          <w:i/>
          <w:color w:val="4F81BD" w:themeColor="accent1"/>
        </w:rPr>
      </w:pPr>
      <w:r w:rsidRPr="000910D9">
        <w:rPr>
          <w:b/>
        </w:rPr>
        <w:t>c)</w:t>
      </w:r>
      <w:r>
        <w:t xml:space="preserve">  Staura skal skera í hæð</w:t>
      </w:r>
      <w:r w:rsidRPr="004A12DE">
        <w:t xml:space="preserve"> </w:t>
      </w:r>
      <w:r>
        <w:rPr>
          <w:i/>
          <w:color w:val="4F81BD" w:themeColor="accent1"/>
        </w:rPr>
        <w:t>[lýsing, tilvísun í uppdrætti]</w:t>
      </w:r>
      <w:r w:rsidR="0076765D">
        <w:rPr>
          <w:i/>
          <w:color w:val="4F81BD" w:themeColor="accent1"/>
        </w:rPr>
        <w:t>.</w:t>
      </w:r>
    </w:p>
    <w:p w14:paraId="2C226AA4" w14:textId="77777777" w:rsidR="00857ECC" w:rsidRDefault="00857ECC" w:rsidP="000910D9">
      <w:pPr>
        <w:pStyle w:val="NoSpacing"/>
        <w:tabs>
          <w:tab w:val="clear" w:pos="851"/>
          <w:tab w:val="left" w:pos="1418"/>
        </w:tabs>
        <w:ind w:left="1418" w:hanging="284"/>
      </w:pPr>
      <w:r w:rsidRPr="000910D9">
        <w:rPr>
          <w:b/>
        </w:rPr>
        <w:t>f)</w:t>
      </w:r>
      <w:r>
        <w:t xml:space="preserve"> Uppgjör miðast við fjölda skorinna staura.</w:t>
      </w:r>
    </w:p>
    <w:p w14:paraId="2C226AA5" w14:textId="77777777" w:rsidR="00857ECC" w:rsidRDefault="000910D9" w:rsidP="000910D9">
      <w:pPr>
        <w:pStyle w:val="NoSpacing"/>
        <w:tabs>
          <w:tab w:val="clear" w:pos="851"/>
          <w:tab w:val="left" w:pos="1418"/>
        </w:tabs>
        <w:ind w:left="1418" w:hanging="284"/>
      </w:pPr>
      <w:r>
        <w:tab/>
      </w:r>
      <w:r w:rsidR="00857ECC">
        <w:t xml:space="preserve">Mælieining: stk. </w:t>
      </w:r>
    </w:p>
    <w:p w14:paraId="2C226AA6" w14:textId="77777777" w:rsidR="00915268" w:rsidRPr="007416AB" w:rsidRDefault="00915268" w:rsidP="00915268">
      <w:pPr>
        <w:pStyle w:val="Kaflafyrirsagnir"/>
      </w:pPr>
      <w:bookmarkStart w:id="18" w:name="_Toc533158674"/>
      <w:r>
        <w:lastRenderedPageBreak/>
        <w:t>83.4</w:t>
      </w:r>
      <w:r w:rsidRPr="007416AB">
        <w:t xml:space="preserve"> </w:t>
      </w:r>
      <w:r>
        <w:t>Boraðir staurar</w:t>
      </w:r>
      <w:bookmarkEnd w:id="18"/>
      <w:r w:rsidRPr="007416AB">
        <w:t xml:space="preserve"> </w:t>
      </w:r>
    </w:p>
    <w:p w14:paraId="2C226AA7" w14:textId="77777777" w:rsidR="00915268" w:rsidRDefault="00915268" w:rsidP="000910D9">
      <w:pPr>
        <w:pStyle w:val="NoSpacing"/>
        <w:tabs>
          <w:tab w:val="clear" w:pos="851"/>
          <w:tab w:val="left" w:pos="1418"/>
        </w:tabs>
        <w:ind w:left="1418" w:hanging="284"/>
      </w:pPr>
      <w:r w:rsidRPr="000910D9">
        <w:rPr>
          <w:b/>
        </w:rPr>
        <w:t>a)</w:t>
      </w:r>
      <w:r>
        <w:t xml:space="preserve"> </w:t>
      </w:r>
      <w:r w:rsidR="00AD53DE">
        <w:t xml:space="preserve">Um er að ræða </w:t>
      </w:r>
      <w:r>
        <w:t>allan kostnað, efni, vinnu og flutning efnis vegna borunar og alls frágangs boraðra staura í klöpp eða önnur jarðefni í samræmi við fyrirmæli</w:t>
      </w:r>
      <w:r w:rsidR="000910D9">
        <w:t xml:space="preserve"> </w:t>
      </w:r>
      <w:r w:rsidR="000910D9" w:rsidRPr="000910D9">
        <w:rPr>
          <w:i/>
          <w:color w:val="4F81BD" w:themeColor="accent1"/>
        </w:rPr>
        <w:t>[nánari lýsing].</w:t>
      </w:r>
    </w:p>
    <w:p w14:paraId="2C226AA8" w14:textId="77777777" w:rsidR="00915268" w:rsidRDefault="00915268" w:rsidP="000910D9">
      <w:pPr>
        <w:pStyle w:val="NoSpacing"/>
        <w:tabs>
          <w:tab w:val="clear" w:pos="851"/>
          <w:tab w:val="left" w:pos="1418"/>
        </w:tabs>
        <w:ind w:left="1418" w:hanging="284"/>
      </w:pPr>
      <w:r w:rsidRPr="000910D9">
        <w:rPr>
          <w:b/>
        </w:rPr>
        <w:t>f)</w:t>
      </w:r>
      <w:r>
        <w:t xml:space="preserve"> Uppgjör miðast við lengd boraðra staura.</w:t>
      </w:r>
    </w:p>
    <w:p w14:paraId="2C226AA9" w14:textId="77777777" w:rsidR="00915268" w:rsidRDefault="000910D9" w:rsidP="000910D9">
      <w:pPr>
        <w:pStyle w:val="NoSpacing"/>
        <w:tabs>
          <w:tab w:val="clear" w:pos="851"/>
          <w:tab w:val="left" w:pos="1418"/>
        </w:tabs>
        <w:ind w:left="1418" w:hanging="284"/>
      </w:pPr>
      <w:r>
        <w:tab/>
      </w:r>
      <w:r w:rsidR="00915268">
        <w:t xml:space="preserve">Mælieining: m </w:t>
      </w:r>
    </w:p>
    <w:p w14:paraId="2C226AAA" w14:textId="77777777" w:rsidR="008A0234" w:rsidRPr="007416AB" w:rsidRDefault="008A0234" w:rsidP="008A0234">
      <w:pPr>
        <w:pStyle w:val="Kaflafyrirsagnir"/>
      </w:pPr>
      <w:bookmarkStart w:id="19" w:name="_Toc533158675"/>
      <w:r>
        <w:t>83.41</w:t>
      </w:r>
      <w:r w:rsidRPr="007416AB">
        <w:t xml:space="preserve"> </w:t>
      </w:r>
      <w:r>
        <w:t>Boraðir staurar</w:t>
      </w:r>
      <w:r w:rsidRPr="007416AB">
        <w:t xml:space="preserve"> </w:t>
      </w:r>
      <w:r>
        <w:t>stálstaurar</w:t>
      </w:r>
      <w:bookmarkEnd w:id="19"/>
    </w:p>
    <w:p w14:paraId="2C226AAB" w14:textId="77777777" w:rsidR="008A0234" w:rsidRDefault="008A0234" w:rsidP="000910D9">
      <w:pPr>
        <w:pStyle w:val="NoSpacing"/>
        <w:tabs>
          <w:tab w:val="clear" w:pos="851"/>
          <w:tab w:val="left" w:pos="1418"/>
        </w:tabs>
        <w:ind w:left="1418" w:hanging="284"/>
      </w:pPr>
      <w:r w:rsidRPr="000910D9">
        <w:rPr>
          <w:b/>
        </w:rPr>
        <w:t>a)</w:t>
      </w:r>
      <w:r>
        <w:t xml:space="preserve"> </w:t>
      </w:r>
      <w:r w:rsidR="00AD53DE">
        <w:t xml:space="preserve">Um er að ræða </w:t>
      </w:r>
      <w:r>
        <w:t xml:space="preserve">allan kostnað, efni, vinnu og flutning efnis vegna borunar og alls frágangs boraðra stálstaura í klöpp eða önnur jarðefni </w:t>
      </w:r>
      <w:r w:rsidR="000910D9" w:rsidRPr="000910D9">
        <w:rPr>
          <w:i/>
          <w:color w:val="4F81BD" w:themeColor="accent1"/>
        </w:rPr>
        <w:t>[nánari lýsing].</w:t>
      </w:r>
      <w:r>
        <w:t xml:space="preserve"> </w:t>
      </w:r>
    </w:p>
    <w:p w14:paraId="2C226AAC" w14:textId="77777777" w:rsidR="008A0234" w:rsidRDefault="008A0234" w:rsidP="000910D9">
      <w:pPr>
        <w:pStyle w:val="NoSpacing"/>
        <w:tabs>
          <w:tab w:val="clear" w:pos="851"/>
          <w:tab w:val="left" w:pos="1418"/>
        </w:tabs>
        <w:ind w:left="1418" w:hanging="284"/>
      </w:pPr>
      <w:r w:rsidRPr="000910D9">
        <w:rPr>
          <w:b/>
        </w:rPr>
        <w:t>f)</w:t>
      </w:r>
      <w:r>
        <w:t xml:space="preserve"> Uppgjör miðast við lengd boraðra stálstaura.</w:t>
      </w:r>
    </w:p>
    <w:p w14:paraId="2C226AAD" w14:textId="77777777" w:rsidR="008A0234" w:rsidRDefault="000910D9" w:rsidP="000910D9">
      <w:pPr>
        <w:pStyle w:val="NoSpacing"/>
        <w:tabs>
          <w:tab w:val="clear" w:pos="851"/>
          <w:tab w:val="left" w:pos="1418"/>
        </w:tabs>
        <w:ind w:left="1418" w:hanging="284"/>
      </w:pPr>
      <w:r>
        <w:tab/>
      </w:r>
      <w:r w:rsidR="008A0234">
        <w:t xml:space="preserve">Mælieining: m </w:t>
      </w:r>
    </w:p>
    <w:p w14:paraId="2C226AAE" w14:textId="77777777" w:rsidR="008A0234" w:rsidRDefault="008A0234" w:rsidP="008A0234">
      <w:pPr>
        <w:pStyle w:val="NoSpacing"/>
      </w:pPr>
    </w:p>
    <w:p w14:paraId="2C226AAF" w14:textId="77777777" w:rsidR="000C32AE" w:rsidRDefault="000C32AE" w:rsidP="007416AB">
      <w:pPr>
        <w:pStyle w:val="NoSpacing"/>
      </w:pPr>
    </w:p>
    <w:sectPr w:rsidR="000C32AE">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D2ECA4" w14:textId="77777777" w:rsidR="00EA0738" w:rsidRDefault="00EA0738" w:rsidP="007416AB">
      <w:pPr>
        <w:spacing w:before="0" w:after="0"/>
      </w:pPr>
      <w:r>
        <w:separator/>
      </w:r>
    </w:p>
  </w:endnote>
  <w:endnote w:type="continuationSeparator" w:id="0">
    <w:p w14:paraId="6F809416" w14:textId="77777777" w:rsidR="00EA0738" w:rsidRDefault="00EA0738" w:rsidP="007416A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26AB6" w14:textId="77777777" w:rsidR="001044CE" w:rsidRDefault="001044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9127015"/>
      <w:docPartObj>
        <w:docPartGallery w:val="Page Numbers (Bottom of Page)"/>
        <w:docPartUnique/>
      </w:docPartObj>
    </w:sdtPr>
    <w:sdtEndPr>
      <w:rPr>
        <w:noProof/>
      </w:rPr>
    </w:sdtEndPr>
    <w:sdtContent>
      <w:p w14:paraId="2C226AB7" w14:textId="77777777" w:rsidR="00C0736F" w:rsidRDefault="00C0736F">
        <w:pPr>
          <w:pStyle w:val="Footer"/>
          <w:jc w:val="center"/>
        </w:pPr>
        <w:r>
          <w:fldChar w:fldCharType="begin"/>
        </w:r>
        <w:r>
          <w:instrText xml:space="preserve"> PAGE   \* MERGEFORMAT </w:instrText>
        </w:r>
        <w:r>
          <w:fldChar w:fldCharType="separate"/>
        </w:r>
        <w:r w:rsidR="001044CE">
          <w:rPr>
            <w:noProof/>
          </w:rPr>
          <w:t>1</w:t>
        </w:r>
        <w:r>
          <w:rPr>
            <w:noProof/>
          </w:rPr>
          <w:fldChar w:fldCharType="end"/>
        </w:r>
      </w:p>
    </w:sdtContent>
  </w:sdt>
  <w:p w14:paraId="2C226AB8" w14:textId="77777777" w:rsidR="00C0736F" w:rsidRDefault="00C073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26ABA" w14:textId="77777777" w:rsidR="001044CE" w:rsidRDefault="001044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CCEC9" w14:textId="77777777" w:rsidR="00EA0738" w:rsidRDefault="00EA0738" w:rsidP="007416AB">
      <w:pPr>
        <w:spacing w:before="0" w:after="0"/>
      </w:pPr>
      <w:r>
        <w:separator/>
      </w:r>
    </w:p>
  </w:footnote>
  <w:footnote w:type="continuationSeparator" w:id="0">
    <w:p w14:paraId="635C4569" w14:textId="77777777" w:rsidR="00EA0738" w:rsidRDefault="00EA0738" w:rsidP="007416A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26AB4" w14:textId="77777777" w:rsidR="001044CE" w:rsidRDefault="001044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26AB5" w14:textId="77777777" w:rsidR="00C0736F" w:rsidRDefault="00C0736F">
    <w:pPr>
      <w:pStyle w:val="Header"/>
    </w:pPr>
    <w:r>
      <w:t>Vegagerðin</w:t>
    </w:r>
    <w:r>
      <w:ptab w:relativeTo="margin" w:alignment="center" w:leader="none"/>
    </w:r>
    <w:r>
      <w:t>Verklýsing - sniðmát</w:t>
    </w:r>
    <w:r>
      <w:ptab w:relativeTo="margin" w:alignment="right" w:leader="none"/>
    </w:r>
    <w:r>
      <w:t>2</w:t>
    </w:r>
    <w:r w:rsidR="00121A7B">
      <w:t>1</w:t>
    </w:r>
    <w:r w:rsidR="00794BE1">
      <w:t>.</w:t>
    </w:r>
    <w:r w:rsidR="00121A7B">
      <w:t>03</w:t>
    </w:r>
    <w:r>
      <w:t>.201</w:t>
    </w:r>
    <w:r w:rsidR="00121A7B">
      <w:t>9</w:t>
    </w:r>
  </w:p>
  <w:p w14:paraId="01F7264C" w14:textId="48933468" w:rsidR="0085386A" w:rsidRDefault="0085386A" w:rsidP="0085386A">
    <w:pPr>
      <w:pStyle w:val="Header"/>
      <w:jc w:val="center"/>
    </w:pPr>
    <w:r>
      <w:t>SNI-3401</w:t>
    </w:r>
    <w:r>
      <w:t>, 83.2</w:t>
    </w:r>
  </w:p>
  <w:p w14:paraId="18F3BBAB" w14:textId="77777777" w:rsidR="0085386A" w:rsidRDefault="008538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26AB9" w14:textId="77777777" w:rsidR="001044CE" w:rsidRDefault="001044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72184"/>
    <w:multiLevelType w:val="hybridMultilevel"/>
    <w:tmpl w:val="940888C8"/>
    <w:lvl w:ilvl="0" w:tplc="B412B886">
      <w:start w:val="1"/>
      <w:numFmt w:val="lowerLetter"/>
      <w:lvlText w:val="%1)"/>
      <w:lvlJc w:val="left"/>
      <w:pPr>
        <w:ind w:left="1271" w:hanging="360"/>
      </w:pPr>
      <w:rPr>
        <w:rFonts w:hint="default"/>
      </w:rPr>
    </w:lvl>
    <w:lvl w:ilvl="1" w:tplc="040F0019" w:tentative="1">
      <w:start w:val="1"/>
      <w:numFmt w:val="lowerLetter"/>
      <w:lvlText w:val="%2."/>
      <w:lvlJc w:val="left"/>
      <w:pPr>
        <w:ind w:left="1991" w:hanging="360"/>
      </w:pPr>
    </w:lvl>
    <w:lvl w:ilvl="2" w:tplc="040F001B" w:tentative="1">
      <w:start w:val="1"/>
      <w:numFmt w:val="lowerRoman"/>
      <w:lvlText w:val="%3."/>
      <w:lvlJc w:val="right"/>
      <w:pPr>
        <w:ind w:left="2711" w:hanging="180"/>
      </w:pPr>
    </w:lvl>
    <w:lvl w:ilvl="3" w:tplc="040F000F" w:tentative="1">
      <w:start w:val="1"/>
      <w:numFmt w:val="decimal"/>
      <w:lvlText w:val="%4."/>
      <w:lvlJc w:val="left"/>
      <w:pPr>
        <w:ind w:left="3431" w:hanging="360"/>
      </w:pPr>
    </w:lvl>
    <w:lvl w:ilvl="4" w:tplc="040F0019" w:tentative="1">
      <w:start w:val="1"/>
      <w:numFmt w:val="lowerLetter"/>
      <w:lvlText w:val="%5."/>
      <w:lvlJc w:val="left"/>
      <w:pPr>
        <w:ind w:left="4151" w:hanging="360"/>
      </w:pPr>
    </w:lvl>
    <w:lvl w:ilvl="5" w:tplc="040F001B" w:tentative="1">
      <w:start w:val="1"/>
      <w:numFmt w:val="lowerRoman"/>
      <w:lvlText w:val="%6."/>
      <w:lvlJc w:val="right"/>
      <w:pPr>
        <w:ind w:left="4871" w:hanging="180"/>
      </w:pPr>
    </w:lvl>
    <w:lvl w:ilvl="6" w:tplc="040F000F" w:tentative="1">
      <w:start w:val="1"/>
      <w:numFmt w:val="decimal"/>
      <w:lvlText w:val="%7."/>
      <w:lvlJc w:val="left"/>
      <w:pPr>
        <w:ind w:left="5591" w:hanging="360"/>
      </w:pPr>
    </w:lvl>
    <w:lvl w:ilvl="7" w:tplc="040F0019" w:tentative="1">
      <w:start w:val="1"/>
      <w:numFmt w:val="lowerLetter"/>
      <w:lvlText w:val="%8."/>
      <w:lvlJc w:val="left"/>
      <w:pPr>
        <w:ind w:left="6311" w:hanging="360"/>
      </w:pPr>
    </w:lvl>
    <w:lvl w:ilvl="8" w:tplc="040F001B" w:tentative="1">
      <w:start w:val="1"/>
      <w:numFmt w:val="lowerRoman"/>
      <w:lvlText w:val="%9."/>
      <w:lvlJc w:val="right"/>
      <w:pPr>
        <w:ind w:left="7031" w:hanging="180"/>
      </w:pPr>
    </w:lvl>
  </w:abstractNum>
  <w:abstractNum w:abstractNumId="1" w15:restartNumberingAfterBreak="0">
    <w:nsid w:val="29724033"/>
    <w:multiLevelType w:val="hybridMultilevel"/>
    <w:tmpl w:val="35123DAE"/>
    <w:lvl w:ilvl="0" w:tplc="040F0001">
      <w:start w:val="1"/>
      <w:numFmt w:val="bullet"/>
      <w:lvlText w:val=""/>
      <w:lvlJc w:val="left"/>
      <w:pPr>
        <w:ind w:left="1860" w:hanging="360"/>
      </w:pPr>
      <w:rPr>
        <w:rFonts w:ascii="Symbol" w:hAnsi="Symbol" w:hint="default"/>
      </w:rPr>
    </w:lvl>
    <w:lvl w:ilvl="1" w:tplc="040F0003" w:tentative="1">
      <w:start w:val="1"/>
      <w:numFmt w:val="bullet"/>
      <w:lvlText w:val="o"/>
      <w:lvlJc w:val="left"/>
      <w:pPr>
        <w:ind w:left="2580" w:hanging="360"/>
      </w:pPr>
      <w:rPr>
        <w:rFonts w:ascii="Courier New" w:hAnsi="Courier New" w:cs="Courier New" w:hint="default"/>
      </w:rPr>
    </w:lvl>
    <w:lvl w:ilvl="2" w:tplc="040F0005" w:tentative="1">
      <w:start w:val="1"/>
      <w:numFmt w:val="bullet"/>
      <w:lvlText w:val=""/>
      <w:lvlJc w:val="left"/>
      <w:pPr>
        <w:ind w:left="3300" w:hanging="360"/>
      </w:pPr>
      <w:rPr>
        <w:rFonts w:ascii="Wingdings" w:hAnsi="Wingdings" w:hint="default"/>
      </w:rPr>
    </w:lvl>
    <w:lvl w:ilvl="3" w:tplc="040F0001" w:tentative="1">
      <w:start w:val="1"/>
      <w:numFmt w:val="bullet"/>
      <w:lvlText w:val=""/>
      <w:lvlJc w:val="left"/>
      <w:pPr>
        <w:ind w:left="4020" w:hanging="360"/>
      </w:pPr>
      <w:rPr>
        <w:rFonts w:ascii="Symbol" w:hAnsi="Symbol" w:hint="default"/>
      </w:rPr>
    </w:lvl>
    <w:lvl w:ilvl="4" w:tplc="040F0003" w:tentative="1">
      <w:start w:val="1"/>
      <w:numFmt w:val="bullet"/>
      <w:lvlText w:val="o"/>
      <w:lvlJc w:val="left"/>
      <w:pPr>
        <w:ind w:left="4740" w:hanging="360"/>
      </w:pPr>
      <w:rPr>
        <w:rFonts w:ascii="Courier New" w:hAnsi="Courier New" w:cs="Courier New" w:hint="default"/>
      </w:rPr>
    </w:lvl>
    <w:lvl w:ilvl="5" w:tplc="040F0005" w:tentative="1">
      <w:start w:val="1"/>
      <w:numFmt w:val="bullet"/>
      <w:lvlText w:val=""/>
      <w:lvlJc w:val="left"/>
      <w:pPr>
        <w:ind w:left="5460" w:hanging="360"/>
      </w:pPr>
      <w:rPr>
        <w:rFonts w:ascii="Wingdings" w:hAnsi="Wingdings" w:hint="default"/>
      </w:rPr>
    </w:lvl>
    <w:lvl w:ilvl="6" w:tplc="040F0001" w:tentative="1">
      <w:start w:val="1"/>
      <w:numFmt w:val="bullet"/>
      <w:lvlText w:val=""/>
      <w:lvlJc w:val="left"/>
      <w:pPr>
        <w:ind w:left="6180" w:hanging="360"/>
      </w:pPr>
      <w:rPr>
        <w:rFonts w:ascii="Symbol" w:hAnsi="Symbol" w:hint="default"/>
      </w:rPr>
    </w:lvl>
    <w:lvl w:ilvl="7" w:tplc="040F0003" w:tentative="1">
      <w:start w:val="1"/>
      <w:numFmt w:val="bullet"/>
      <w:lvlText w:val="o"/>
      <w:lvlJc w:val="left"/>
      <w:pPr>
        <w:ind w:left="6900" w:hanging="360"/>
      </w:pPr>
      <w:rPr>
        <w:rFonts w:ascii="Courier New" w:hAnsi="Courier New" w:cs="Courier New" w:hint="default"/>
      </w:rPr>
    </w:lvl>
    <w:lvl w:ilvl="8" w:tplc="040F0005" w:tentative="1">
      <w:start w:val="1"/>
      <w:numFmt w:val="bullet"/>
      <w:lvlText w:val=""/>
      <w:lvlJc w:val="left"/>
      <w:pPr>
        <w:ind w:left="7620" w:hanging="360"/>
      </w:pPr>
      <w:rPr>
        <w:rFonts w:ascii="Wingdings" w:hAnsi="Wingdings" w:hint="default"/>
      </w:rPr>
    </w:lvl>
  </w:abstractNum>
  <w:abstractNum w:abstractNumId="2" w15:restartNumberingAfterBreak="0">
    <w:nsid w:val="40512318"/>
    <w:multiLevelType w:val="hybridMultilevel"/>
    <w:tmpl w:val="042EA866"/>
    <w:lvl w:ilvl="0" w:tplc="040F0001">
      <w:start w:val="1"/>
      <w:numFmt w:val="bullet"/>
      <w:lvlText w:val=""/>
      <w:lvlJc w:val="left"/>
      <w:pPr>
        <w:ind w:left="2138" w:hanging="360"/>
      </w:pPr>
      <w:rPr>
        <w:rFonts w:ascii="Symbol" w:hAnsi="Symbol" w:hint="default"/>
      </w:rPr>
    </w:lvl>
    <w:lvl w:ilvl="1" w:tplc="040F0003" w:tentative="1">
      <w:start w:val="1"/>
      <w:numFmt w:val="bullet"/>
      <w:lvlText w:val="o"/>
      <w:lvlJc w:val="left"/>
      <w:pPr>
        <w:ind w:left="2858" w:hanging="360"/>
      </w:pPr>
      <w:rPr>
        <w:rFonts w:ascii="Courier New" w:hAnsi="Courier New" w:cs="Courier New" w:hint="default"/>
      </w:rPr>
    </w:lvl>
    <w:lvl w:ilvl="2" w:tplc="040F0005" w:tentative="1">
      <w:start w:val="1"/>
      <w:numFmt w:val="bullet"/>
      <w:lvlText w:val=""/>
      <w:lvlJc w:val="left"/>
      <w:pPr>
        <w:ind w:left="3578" w:hanging="360"/>
      </w:pPr>
      <w:rPr>
        <w:rFonts w:ascii="Wingdings" w:hAnsi="Wingdings" w:hint="default"/>
      </w:rPr>
    </w:lvl>
    <w:lvl w:ilvl="3" w:tplc="040F0001" w:tentative="1">
      <w:start w:val="1"/>
      <w:numFmt w:val="bullet"/>
      <w:lvlText w:val=""/>
      <w:lvlJc w:val="left"/>
      <w:pPr>
        <w:ind w:left="4298" w:hanging="360"/>
      </w:pPr>
      <w:rPr>
        <w:rFonts w:ascii="Symbol" w:hAnsi="Symbol" w:hint="default"/>
      </w:rPr>
    </w:lvl>
    <w:lvl w:ilvl="4" w:tplc="040F0003" w:tentative="1">
      <w:start w:val="1"/>
      <w:numFmt w:val="bullet"/>
      <w:lvlText w:val="o"/>
      <w:lvlJc w:val="left"/>
      <w:pPr>
        <w:ind w:left="5018" w:hanging="360"/>
      </w:pPr>
      <w:rPr>
        <w:rFonts w:ascii="Courier New" w:hAnsi="Courier New" w:cs="Courier New" w:hint="default"/>
      </w:rPr>
    </w:lvl>
    <w:lvl w:ilvl="5" w:tplc="040F0005" w:tentative="1">
      <w:start w:val="1"/>
      <w:numFmt w:val="bullet"/>
      <w:lvlText w:val=""/>
      <w:lvlJc w:val="left"/>
      <w:pPr>
        <w:ind w:left="5738" w:hanging="360"/>
      </w:pPr>
      <w:rPr>
        <w:rFonts w:ascii="Wingdings" w:hAnsi="Wingdings" w:hint="default"/>
      </w:rPr>
    </w:lvl>
    <w:lvl w:ilvl="6" w:tplc="040F0001" w:tentative="1">
      <w:start w:val="1"/>
      <w:numFmt w:val="bullet"/>
      <w:lvlText w:val=""/>
      <w:lvlJc w:val="left"/>
      <w:pPr>
        <w:ind w:left="6458" w:hanging="360"/>
      </w:pPr>
      <w:rPr>
        <w:rFonts w:ascii="Symbol" w:hAnsi="Symbol" w:hint="default"/>
      </w:rPr>
    </w:lvl>
    <w:lvl w:ilvl="7" w:tplc="040F0003" w:tentative="1">
      <w:start w:val="1"/>
      <w:numFmt w:val="bullet"/>
      <w:lvlText w:val="o"/>
      <w:lvlJc w:val="left"/>
      <w:pPr>
        <w:ind w:left="7178" w:hanging="360"/>
      </w:pPr>
      <w:rPr>
        <w:rFonts w:ascii="Courier New" w:hAnsi="Courier New" w:cs="Courier New" w:hint="default"/>
      </w:rPr>
    </w:lvl>
    <w:lvl w:ilvl="8" w:tplc="040F0005" w:tentative="1">
      <w:start w:val="1"/>
      <w:numFmt w:val="bullet"/>
      <w:lvlText w:val=""/>
      <w:lvlJc w:val="left"/>
      <w:pPr>
        <w:ind w:left="7898" w:hanging="360"/>
      </w:pPr>
      <w:rPr>
        <w:rFonts w:ascii="Wingdings" w:hAnsi="Wingdings" w:hint="default"/>
      </w:rPr>
    </w:lvl>
  </w:abstractNum>
  <w:abstractNum w:abstractNumId="3" w15:restartNumberingAfterBreak="0">
    <w:nsid w:val="57257232"/>
    <w:multiLevelType w:val="hybridMultilevel"/>
    <w:tmpl w:val="7C66EB00"/>
    <w:lvl w:ilvl="0" w:tplc="04090017">
      <w:start w:val="1"/>
      <w:numFmt w:val="lowerLetter"/>
      <w:lvlText w:val="%1)"/>
      <w:lvlJc w:val="left"/>
      <w:pPr>
        <w:ind w:left="1440" w:hanging="360"/>
      </w:pPr>
    </w:lvl>
    <w:lvl w:ilvl="1" w:tplc="040F0019">
      <w:start w:val="1"/>
      <w:numFmt w:val="lowerLetter"/>
      <w:lvlText w:val="%2."/>
      <w:lvlJc w:val="left"/>
      <w:pPr>
        <w:ind w:left="2160" w:hanging="360"/>
      </w:pPr>
    </w:lvl>
    <w:lvl w:ilvl="2" w:tplc="040F001B" w:tentative="1">
      <w:start w:val="1"/>
      <w:numFmt w:val="lowerRoman"/>
      <w:lvlText w:val="%3."/>
      <w:lvlJc w:val="right"/>
      <w:pPr>
        <w:ind w:left="2880" w:hanging="180"/>
      </w:pPr>
    </w:lvl>
    <w:lvl w:ilvl="3" w:tplc="040F000F" w:tentative="1">
      <w:start w:val="1"/>
      <w:numFmt w:val="decimal"/>
      <w:lvlText w:val="%4."/>
      <w:lvlJc w:val="left"/>
      <w:pPr>
        <w:ind w:left="3600" w:hanging="360"/>
      </w:pPr>
    </w:lvl>
    <w:lvl w:ilvl="4" w:tplc="040F0019" w:tentative="1">
      <w:start w:val="1"/>
      <w:numFmt w:val="lowerLetter"/>
      <w:lvlText w:val="%5."/>
      <w:lvlJc w:val="left"/>
      <w:pPr>
        <w:ind w:left="4320" w:hanging="360"/>
      </w:pPr>
    </w:lvl>
    <w:lvl w:ilvl="5" w:tplc="040F001B" w:tentative="1">
      <w:start w:val="1"/>
      <w:numFmt w:val="lowerRoman"/>
      <w:lvlText w:val="%6."/>
      <w:lvlJc w:val="right"/>
      <w:pPr>
        <w:ind w:left="5040" w:hanging="180"/>
      </w:pPr>
    </w:lvl>
    <w:lvl w:ilvl="6" w:tplc="040F000F" w:tentative="1">
      <w:start w:val="1"/>
      <w:numFmt w:val="decimal"/>
      <w:lvlText w:val="%7."/>
      <w:lvlJc w:val="left"/>
      <w:pPr>
        <w:ind w:left="5760" w:hanging="360"/>
      </w:pPr>
    </w:lvl>
    <w:lvl w:ilvl="7" w:tplc="040F0019" w:tentative="1">
      <w:start w:val="1"/>
      <w:numFmt w:val="lowerLetter"/>
      <w:lvlText w:val="%8."/>
      <w:lvlJc w:val="left"/>
      <w:pPr>
        <w:ind w:left="6480" w:hanging="360"/>
      </w:pPr>
    </w:lvl>
    <w:lvl w:ilvl="8" w:tplc="040F001B" w:tentative="1">
      <w:start w:val="1"/>
      <w:numFmt w:val="lowerRoman"/>
      <w:lvlText w:val="%9."/>
      <w:lvlJc w:val="right"/>
      <w:pPr>
        <w:ind w:left="7200" w:hanging="180"/>
      </w:pPr>
    </w:lvl>
  </w:abstractNum>
  <w:abstractNum w:abstractNumId="4" w15:restartNumberingAfterBreak="0">
    <w:nsid w:val="6D1E6456"/>
    <w:multiLevelType w:val="hybridMultilevel"/>
    <w:tmpl w:val="288043D0"/>
    <w:lvl w:ilvl="0" w:tplc="040F0001">
      <w:start w:val="1"/>
      <w:numFmt w:val="bullet"/>
      <w:lvlText w:val=""/>
      <w:lvlJc w:val="left"/>
      <w:pPr>
        <w:ind w:left="2138" w:hanging="360"/>
      </w:pPr>
      <w:rPr>
        <w:rFonts w:ascii="Symbol" w:hAnsi="Symbol" w:hint="default"/>
      </w:rPr>
    </w:lvl>
    <w:lvl w:ilvl="1" w:tplc="040F0003" w:tentative="1">
      <w:start w:val="1"/>
      <w:numFmt w:val="bullet"/>
      <w:lvlText w:val="o"/>
      <w:lvlJc w:val="left"/>
      <w:pPr>
        <w:ind w:left="2858" w:hanging="360"/>
      </w:pPr>
      <w:rPr>
        <w:rFonts w:ascii="Courier New" w:hAnsi="Courier New" w:cs="Courier New" w:hint="default"/>
      </w:rPr>
    </w:lvl>
    <w:lvl w:ilvl="2" w:tplc="040F0005" w:tentative="1">
      <w:start w:val="1"/>
      <w:numFmt w:val="bullet"/>
      <w:lvlText w:val=""/>
      <w:lvlJc w:val="left"/>
      <w:pPr>
        <w:ind w:left="3578" w:hanging="360"/>
      </w:pPr>
      <w:rPr>
        <w:rFonts w:ascii="Wingdings" w:hAnsi="Wingdings" w:hint="default"/>
      </w:rPr>
    </w:lvl>
    <w:lvl w:ilvl="3" w:tplc="040F0001" w:tentative="1">
      <w:start w:val="1"/>
      <w:numFmt w:val="bullet"/>
      <w:lvlText w:val=""/>
      <w:lvlJc w:val="left"/>
      <w:pPr>
        <w:ind w:left="4298" w:hanging="360"/>
      </w:pPr>
      <w:rPr>
        <w:rFonts w:ascii="Symbol" w:hAnsi="Symbol" w:hint="default"/>
      </w:rPr>
    </w:lvl>
    <w:lvl w:ilvl="4" w:tplc="040F0003" w:tentative="1">
      <w:start w:val="1"/>
      <w:numFmt w:val="bullet"/>
      <w:lvlText w:val="o"/>
      <w:lvlJc w:val="left"/>
      <w:pPr>
        <w:ind w:left="5018" w:hanging="360"/>
      </w:pPr>
      <w:rPr>
        <w:rFonts w:ascii="Courier New" w:hAnsi="Courier New" w:cs="Courier New" w:hint="default"/>
      </w:rPr>
    </w:lvl>
    <w:lvl w:ilvl="5" w:tplc="040F0005" w:tentative="1">
      <w:start w:val="1"/>
      <w:numFmt w:val="bullet"/>
      <w:lvlText w:val=""/>
      <w:lvlJc w:val="left"/>
      <w:pPr>
        <w:ind w:left="5738" w:hanging="360"/>
      </w:pPr>
      <w:rPr>
        <w:rFonts w:ascii="Wingdings" w:hAnsi="Wingdings" w:hint="default"/>
      </w:rPr>
    </w:lvl>
    <w:lvl w:ilvl="6" w:tplc="040F0001" w:tentative="1">
      <w:start w:val="1"/>
      <w:numFmt w:val="bullet"/>
      <w:lvlText w:val=""/>
      <w:lvlJc w:val="left"/>
      <w:pPr>
        <w:ind w:left="6458" w:hanging="360"/>
      </w:pPr>
      <w:rPr>
        <w:rFonts w:ascii="Symbol" w:hAnsi="Symbol" w:hint="default"/>
      </w:rPr>
    </w:lvl>
    <w:lvl w:ilvl="7" w:tplc="040F0003" w:tentative="1">
      <w:start w:val="1"/>
      <w:numFmt w:val="bullet"/>
      <w:lvlText w:val="o"/>
      <w:lvlJc w:val="left"/>
      <w:pPr>
        <w:ind w:left="7178" w:hanging="360"/>
      </w:pPr>
      <w:rPr>
        <w:rFonts w:ascii="Courier New" w:hAnsi="Courier New" w:cs="Courier New" w:hint="default"/>
      </w:rPr>
    </w:lvl>
    <w:lvl w:ilvl="8" w:tplc="040F0005" w:tentative="1">
      <w:start w:val="1"/>
      <w:numFmt w:val="bullet"/>
      <w:lvlText w:val=""/>
      <w:lvlJc w:val="left"/>
      <w:pPr>
        <w:ind w:left="7898" w:hanging="360"/>
      </w:pPr>
      <w:rPr>
        <w:rFonts w:ascii="Wingdings" w:hAnsi="Wingdings" w:hint="default"/>
      </w:rPr>
    </w:lvl>
  </w:abstractNum>
  <w:abstractNum w:abstractNumId="5" w15:restartNumberingAfterBreak="0">
    <w:nsid w:val="78C73FA6"/>
    <w:multiLevelType w:val="hybridMultilevel"/>
    <w:tmpl w:val="0122BE0E"/>
    <w:lvl w:ilvl="0" w:tplc="040F0001">
      <w:start w:val="1"/>
      <w:numFmt w:val="bullet"/>
      <w:lvlText w:val=""/>
      <w:lvlJc w:val="left"/>
      <w:pPr>
        <w:ind w:left="2145" w:hanging="360"/>
      </w:pPr>
      <w:rPr>
        <w:rFonts w:ascii="Symbol" w:hAnsi="Symbol" w:hint="default"/>
      </w:rPr>
    </w:lvl>
    <w:lvl w:ilvl="1" w:tplc="040F0003" w:tentative="1">
      <w:start w:val="1"/>
      <w:numFmt w:val="bullet"/>
      <w:lvlText w:val="o"/>
      <w:lvlJc w:val="left"/>
      <w:pPr>
        <w:ind w:left="2865" w:hanging="360"/>
      </w:pPr>
      <w:rPr>
        <w:rFonts w:ascii="Courier New" w:hAnsi="Courier New" w:cs="Courier New" w:hint="default"/>
      </w:rPr>
    </w:lvl>
    <w:lvl w:ilvl="2" w:tplc="040F0005" w:tentative="1">
      <w:start w:val="1"/>
      <w:numFmt w:val="bullet"/>
      <w:lvlText w:val=""/>
      <w:lvlJc w:val="left"/>
      <w:pPr>
        <w:ind w:left="3585" w:hanging="360"/>
      </w:pPr>
      <w:rPr>
        <w:rFonts w:ascii="Wingdings" w:hAnsi="Wingdings" w:hint="default"/>
      </w:rPr>
    </w:lvl>
    <w:lvl w:ilvl="3" w:tplc="040F0001" w:tentative="1">
      <w:start w:val="1"/>
      <w:numFmt w:val="bullet"/>
      <w:lvlText w:val=""/>
      <w:lvlJc w:val="left"/>
      <w:pPr>
        <w:ind w:left="4305" w:hanging="360"/>
      </w:pPr>
      <w:rPr>
        <w:rFonts w:ascii="Symbol" w:hAnsi="Symbol" w:hint="default"/>
      </w:rPr>
    </w:lvl>
    <w:lvl w:ilvl="4" w:tplc="040F0003" w:tentative="1">
      <w:start w:val="1"/>
      <w:numFmt w:val="bullet"/>
      <w:lvlText w:val="o"/>
      <w:lvlJc w:val="left"/>
      <w:pPr>
        <w:ind w:left="5025" w:hanging="360"/>
      </w:pPr>
      <w:rPr>
        <w:rFonts w:ascii="Courier New" w:hAnsi="Courier New" w:cs="Courier New" w:hint="default"/>
      </w:rPr>
    </w:lvl>
    <w:lvl w:ilvl="5" w:tplc="040F0005" w:tentative="1">
      <w:start w:val="1"/>
      <w:numFmt w:val="bullet"/>
      <w:lvlText w:val=""/>
      <w:lvlJc w:val="left"/>
      <w:pPr>
        <w:ind w:left="5745" w:hanging="360"/>
      </w:pPr>
      <w:rPr>
        <w:rFonts w:ascii="Wingdings" w:hAnsi="Wingdings" w:hint="default"/>
      </w:rPr>
    </w:lvl>
    <w:lvl w:ilvl="6" w:tplc="040F0001" w:tentative="1">
      <w:start w:val="1"/>
      <w:numFmt w:val="bullet"/>
      <w:lvlText w:val=""/>
      <w:lvlJc w:val="left"/>
      <w:pPr>
        <w:ind w:left="6465" w:hanging="360"/>
      </w:pPr>
      <w:rPr>
        <w:rFonts w:ascii="Symbol" w:hAnsi="Symbol" w:hint="default"/>
      </w:rPr>
    </w:lvl>
    <w:lvl w:ilvl="7" w:tplc="040F0003" w:tentative="1">
      <w:start w:val="1"/>
      <w:numFmt w:val="bullet"/>
      <w:lvlText w:val="o"/>
      <w:lvlJc w:val="left"/>
      <w:pPr>
        <w:ind w:left="7185" w:hanging="360"/>
      </w:pPr>
      <w:rPr>
        <w:rFonts w:ascii="Courier New" w:hAnsi="Courier New" w:cs="Courier New" w:hint="default"/>
      </w:rPr>
    </w:lvl>
    <w:lvl w:ilvl="8" w:tplc="040F0005" w:tentative="1">
      <w:start w:val="1"/>
      <w:numFmt w:val="bullet"/>
      <w:lvlText w:val=""/>
      <w:lvlJc w:val="left"/>
      <w:pPr>
        <w:ind w:left="7905" w:hanging="360"/>
      </w:pPr>
      <w:rPr>
        <w:rFonts w:ascii="Wingdings" w:hAnsi="Wingdings" w:hint="default"/>
      </w:rPr>
    </w:lvl>
  </w:abstractNum>
  <w:num w:numId="1" w16cid:durableId="705567602">
    <w:abstractNumId w:val="3"/>
  </w:num>
  <w:num w:numId="2" w16cid:durableId="298733886">
    <w:abstractNumId w:val="2"/>
  </w:num>
  <w:num w:numId="3" w16cid:durableId="2077119162">
    <w:abstractNumId w:val="4"/>
  </w:num>
  <w:num w:numId="4" w16cid:durableId="1523783471">
    <w:abstractNumId w:val="0"/>
  </w:num>
  <w:num w:numId="5" w16cid:durableId="1381173610">
    <w:abstractNumId w:val="5"/>
  </w:num>
  <w:num w:numId="6" w16cid:durableId="2115053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7EA"/>
    <w:rsid w:val="0003298E"/>
    <w:rsid w:val="00033711"/>
    <w:rsid w:val="0003740E"/>
    <w:rsid w:val="000517C2"/>
    <w:rsid w:val="000571E1"/>
    <w:rsid w:val="0006040C"/>
    <w:rsid w:val="00063B81"/>
    <w:rsid w:val="0006728B"/>
    <w:rsid w:val="00086712"/>
    <w:rsid w:val="00086E71"/>
    <w:rsid w:val="000910D9"/>
    <w:rsid w:val="000977EF"/>
    <w:rsid w:val="000B61F9"/>
    <w:rsid w:val="000B707F"/>
    <w:rsid w:val="000B7FAC"/>
    <w:rsid w:val="000C32AE"/>
    <w:rsid w:val="000C573D"/>
    <w:rsid w:val="000D3F3B"/>
    <w:rsid w:val="000F53B7"/>
    <w:rsid w:val="00101D8F"/>
    <w:rsid w:val="001044CE"/>
    <w:rsid w:val="0010702C"/>
    <w:rsid w:val="00121A7B"/>
    <w:rsid w:val="00126F32"/>
    <w:rsid w:val="0014036D"/>
    <w:rsid w:val="00147C5F"/>
    <w:rsid w:val="00150BD1"/>
    <w:rsid w:val="00153B6B"/>
    <w:rsid w:val="001668D2"/>
    <w:rsid w:val="001D6C01"/>
    <w:rsid w:val="001E4585"/>
    <w:rsid w:val="002126F4"/>
    <w:rsid w:val="00216593"/>
    <w:rsid w:val="00233514"/>
    <w:rsid w:val="002372E8"/>
    <w:rsid w:val="00240D0A"/>
    <w:rsid w:val="00243D30"/>
    <w:rsid w:val="00250368"/>
    <w:rsid w:val="00253FF8"/>
    <w:rsid w:val="00264DEA"/>
    <w:rsid w:val="00266AE2"/>
    <w:rsid w:val="002715CB"/>
    <w:rsid w:val="00291429"/>
    <w:rsid w:val="002C076D"/>
    <w:rsid w:val="002C2633"/>
    <w:rsid w:val="002E0D57"/>
    <w:rsid w:val="002F2A08"/>
    <w:rsid w:val="003201C6"/>
    <w:rsid w:val="00343357"/>
    <w:rsid w:val="00346B87"/>
    <w:rsid w:val="00355A27"/>
    <w:rsid w:val="00387841"/>
    <w:rsid w:val="00387BC7"/>
    <w:rsid w:val="00392756"/>
    <w:rsid w:val="003D3F3A"/>
    <w:rsid w:val="003D7B90"/>
    <w:rsid w:val="003E2A79"/>
    <w:rsid w:val="004036AB"/>
    <w:rsid w:val="004120D7"/>
    <w:rsid w:val="00454C6A"/>
    <w:rsid w:val="004650DD"/>
    <w:rsid w:val="0048224E"/>
    <w:rsid w:val="004A12DE"/>
    <w:rsid w:val="004A256B"/>
    <w:rsid w:val="004A3BAD"/>
    <w:rsid w:val="004C182A"/>
    <w:rsid w:val="004C5760"/>
    <w:rsid w:val="004E292A"/>
    <w:rsid w:val="004E3B3C"/>
    <w:rsid w:val="004E68D9"/>
    <w:rsid w:val="004F7CA4"/>
    <w:rsid w:val="004F7D40"/>
    <w:rsid w:val="00506865"/>
    <w:rsid w:val="0051557F"/>
    <w:rsid w:val="00526F55"/>
    <w:rsid w:val="00550A4D"/>
    <w:rsid w:val="00565D4C"/>
    <w:rsid w:val="00570032"/>
    <w:rsid w:val="005B06F9"/>
    <w:rsid w:val="005B30CB"/>
    <w:rsid w:val="005D14EF"/>
    <w:rsid w:val="005D2298"/>
    <w:rsid w:val="005E24D9"/>
    <w:rsid w:val="005F4166"/>
    <w:rsid w:val="0060456D"/>
    <w:rsid w:val="0061113D"/>
    <w:rsid w:val="006165D0"/>
    <w:rsid w:val="006232CE"/>
    <w:rsid w:val="006561B7"/>
    <w:rsid w:val="006571AD"/>
    <w:rsid w:val="00661B36"/>
    <w:rsid w:val="0066684A"/>
    <w:rsid w:val="00682B02"/>
    <w:rsid w:val="006A790E"/>
    <w:rsid w:val="006B256F"/>
    <w:rsid w:val="006F1E12"/>
    <w:rsid w:val="007147F2"/>
    <w:rsid w:val="00717646"/>
    <w:rsid w:val="00732ACA"/>
    <w:rsid w:val="007416AB"/>
    <w:rsid w:val="00741DCA"/>
    <w:rsid w:val="0074210D"/>
    <w:rsid w:val="00743C13"/>
    <w:rsid w:val="00751454"/>
    <w:rsid w:val="00754F74"/>
    <w:rsid w:val="0076765D"/>
    <w:rsid w:val="00781C0F"/>
    <w:rsid w:val="00794BE1"/>
    <w:rsid w:val="007D1089"/>
    <w:rsid w:val="007D1AA8"/>
    <w:rsid w:val="007D5BCE"/>
    <w:rsid w:val="007E02B7"/>
    <w:rsid w:val="007E6331"/>
    <w:rsid w:val="0080325B"/>
    <w:rsid w:val="00805D2B"/>
    <w:rsid w:val="008207EA"/>
    <w:rsid w:val="0082510B"/>
    <w:rsid w:val="00831D1B"/>
    <w:rsid w:val="00835824"/>
    <w:rsid w:val="00843172"/>
    <w:rsid w:val="0085386A"/>
    <w:rsid w:val="008579F9"/>
    <w:rsid w:val="00857ECC"/>
    <w:rsid w:val="008764A3"/>
    <w:rsid w:val="008A0234"/>
    <w:rsid w:val="008A51DF"/>
    <w:rsid w:val="008C1422"/>
    <w:rsid w:val="008C4212"/>
    <w:rsid w:val="008D7440"/>
    <w:rsid w:val="008E1F2E"/>
    <w:rsid w:val="008F692F"/>
    <w:rsid w:val="00915268"/>
    <w:rsid w:val="00933E31"/>
    <w:rsid w:val="0094521B"/>
    <w:rsid w:val="00952702"/>
    <w:rsid w:val="009568EE"/>
    <w:rsid w:val="009645D8"/>
    <w:rsid w:val="00974944"/>
    <w:rsid w:val="009B2C64"/>
    <w:rsid w:val="009B31AA"/>
    <w:rsid w:val="009D69E0"/>
    <w:rsid w:val="009E3AE1"/>
    <w:rsid w:val="009E4096"/>
    <w:rsid w:val="009F0030"/>
    <w:rsid w:val="00A008DE"/>
    <w:rsid w:val="00A044EA"/>
    <w:rsid w:val="00A046DC"/>
    <w:rsid w:val="00A1044E"/>
    <w:rsid w:val="00A24580"/>
    <w:rsid w:val="00A33185"/>
    <w:rsid w:val="00A60521"/>
    <w:rsid w:val="00A756BE"/>
    <w:rsid w:val="00A918E9"/>
    <w:rsid w:val="00AA229F"/>
    <w:rsid w:val="00AB2B4A"/>
    <w:rsid w:val="00AC1DE9"/>
    <w:rsid w:val="00AD53DE"/>
    <w:rsid w:val="00AF1DCE"/>
    <w:rsid w:val="00B174B2"/>
    <w:rsid w:val="00B200D5"/>
    <w:rsid w:val="00B243F6"/>
    <w:rsid w:val="00B32B37"/>
    <w:rsid w:val="00B422A3"/>
    <w:rsid w:val="00B4577D"/>
    <w:rsid w:val="00B53482"/>
    <w:rsid w:val="00B549F1"/>
    <w:rsid w:val="00B63634"/>
    <w:rsid w:val="00B64DAD"/>
    <w:rsid w:val="00B8055A"/>
    <w:rsid w:val="00B93C7F"/>
    <w:rsid w:val="00B97F96"/>
    <w:rsid w:val="00BA2463"/>
    <w:rsid w:val="00BB34F6"/>
    <w:rsid w:val="00BB551E"/>
    <w:rsid w:val="00BB5C93"/>
    <w:rsid w:val="00BB7F62"/>
    <w:rsid w:val="00BE1F07"/>
    <w:rsid w:val="00C05622"/>
    <w:rsid w:val="00C0736F"/>
    <w:rsid w:val="00C26B23"/>
    <w:rsid w:val="00C30E00"/>
    <w:rsid w:val="00C6361B"/>
    <w:rsid w:val="00C767C6"/>
    <w:rsid w:val="00CA3ACB"/>
    <w:rsid w:val="00CA6718"/>
    <w:rsid w:val="00CA6C24"/>
    <w:rsid w:val="00CB7697"/>
    <w:rsid w:val="00CC3B6C"/>
    <w:rsid w:val="00CC6E98"/>
    <w:rsid w:val="00CC6FBC"/>
    <w:rsid w:val="00CF7124"/>
    <w:rsid w:val="00D07E64"/>
    <w:rsid w:val="00D56934"/>
    <w:rsid w:val="00D73827"/>
    <w:rsid w:val="00D73D43"/>
    <w:rsid w:val="00D835EA"/>
    <w:rsid w:val="00D856BA"/>
    <w:rsid w:val="00D954D4"/>
    <w:rsid w:val="00DD48E2"/>
    <w:rsid w:val="00DF5C59"/>
    <w:rsid w:val="00DF6366"/>
    <w:rsid w:val="00DF7BC2"/>
    <w:rsid w:val="00E04E06"/>
    <w:rsid w:val="00E23AC9"/>
    <w:rsid w:val="00E44B66"/>
    <w:rsid w:val="00E5086E"/>
    <w:rsid w:val="00E52208"/>
    <w:rsid w:val="00E92F5A"/>
    <w:rsid w:val="00E94D7A"/>
    <w:rsid w:val="00EA0738"/>
    <w:rsid w:val="00EA18DB"/>
    <w:rsid w:val="00EA3463"/>
    <w:rsid w:val="00ED2399"/>
    <w:rsid w:val="00EF2932"/>
    <w:rsid w:val="00EF3644"/>
    <w:rsid w:val="00F0194E"/>
    <w:rsid w:val="00F12B31"/>
    <w:rsid w:val="00F475DD"/>
    <w:rsid w:val="00F548B1"/>
    <w:rsid w:val="00F54967"/>
    <w:rsid w:val="00F806AD"/>
    <w:rsid w:val="00F97F3F"/>
    <w:rsid w:val="00FA6B36"/>
    <w:rsid w:val="00FB2EF2"/>
    <w:rsid w:val="00FB5FA2"/>
    <w:rsid w:val="00FC75FF"/>
    <w:rsid w:val="00FE2585"/>
    <w:rsid w:val="00FF125E"/>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22694C"/>
  <w15:docId w15:val="{761DA4BF-AEDD-44CE-80B3-FE2E461C2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s-I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i"/>
    <w:qFormat/>
    <w:rsid w:val="007416AB"/>
    <w:pPr>
      <w:tabs>
        <w:tab w:val="left" w:pos="1134"/>
      </w:tabs>
      <w:spacing w:before="120" w:after="120" w:line="240" w:lineRule="auto"/>
      <w:ind w:left="851"/>
    </w:pPr>
    <w:rPr>
      <w:rFonts w:ascii="Times New Roman" w:hAnsi="Times New Roman"/>
      <w:sz w:val="24"/>
    </w:rPr>
  </w:style>
  <w:style w:type="paragraph" w:styleId="Heading1">
    <w:name w:val="heading 1"/>
    <w:basedOn w:val="Normal"/>
    <w:next w:val="Normal"/>
    <w:link w:val="Heading1Char"/>
    <w:uiPriority w:val="9"/>
    <w:qFormat/>
    <w:rsid w:val="001668D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8207EA"/>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8207E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cflokkar">
    <w:name w:val="abc flokkar"/>
    <w:basedOn w:val="Normal"/>
    <w:link w:val="abcflokkarChar"/>
    <w:rsid w:val="008207EA"/>
    <w:pPr>
      <w:spacing w:line="240" w:lineRule="atLeast"/>
      <w:jc w:val="both"/>
    </w:pPr>
    <w:rPr>
      <w:color w:val="000000"/>
      <w:sz w:val="20"/>
      <w:szCs w:val="20"/>
    </w:rPr>
  </w:style>
  <w:style w:type="paragraph" w:customStyle="1" w:styleId="Kaflafyrirsagnir">
    <w:name w:val="Kaflafyrirsagnir"/>
    <w:basedOn w:val="Heading1"/>
    <w:next w:val="Normal"/>
    <w:link w:val="KaflafyrirsagnirChar"/>
    <w:qFormat/>
    <w:rsid w:val="007416AB"/>
    <w:pPr>
      <w:tabs>
        <w:tab w:val="left" w:pos="567"/>
      </w:tabs>
      <w:spacing w:before="170" w:after="57"/>
      <w:ind w:left="709" w:right="40" w:hanging="709"/>
      <w:jc w:val="both"/>
    </w:pPr>
    <w:rPr>
      <w:rFonts w:ascii="Times" w:eastAsia="Times New Roman" w:hAnsi="Times" w:cs="Arial"/>
      <w:noProof/>
      <w:color w:val="auto"/>
      <w:kern w:val="32"/>
      <w:sz w:val="24"/>
      <w:szCs w:val="32"/>
      <w:lang w:eastAsia="is-IS"/>
    </w:rPr>
  </w:style>
  <w:style w:type="character" w:customStyle="1" w:styleId="abcflokkarChar">
    <w:name w:val="abc flokkar Char"/>
    <w:link w:val="abcflokkar"/>
    <w:rsid w:val="008207EA"/>
    <w:rPr>
      <w:rFonts w:ascii="Times New Roman" w:eastAsia="Times New Roman" w:hAnsi="Times New Roman" w:cs="Times New Roman"/>
      <w:color w:val="000000"/>
      <w:sz w:val="20"/>
      <w:szCs w:val="20"/>
    </w:rPr>
  </w:style>
  <w:style w:type="character" w:customStyle="1" w:styleId="KaflafyrirsagnirChar">
    <w:name w:val="Kaflafyrirsagnir Char"/>
    <w:link w:val="Kaflafyrirsagnir"/>
    <w:rsid w:val="007416AB"/>
    <w:rPr>
      <w:rFonts w:ascii="Times" w:eastAsia="Times New Roman" w:hAnsi="Times" w:cs="Arial"/>
      <w:b/>
      <w:bCs/>
      <w:noProof/>
      <w:kern w:val="32"/>
      <w:sz w:val="24"/>
      <w:szCs w:val="32"/>
      <w:lang w:eastAsia="is-IS"/>
    </w:rPr>
  </w:style>
  <w:style w:type="paragraph" w:customStyle="1" w:styleId="abctafla">
    <w:name w:val="abc tafla"/>
    <w:basedOn w:val="abcflokkar"/>
    <w:next w:val="abcflokkar"/>
    <w:rsid w:val="008207EA"/>
    <w:pPr>
      <w:spacing w:after="0" w:line="240" w:lineRule="auto"/>
    </w:pPr>
    <w:rPr>
      <w:color w:val="auto"/>
    </w:rPr>
  </w:style>
  <w:style w:type="paragraph" w:customStyle="1" w:styleId="Li-fyrirsagnir">
    <w:name w:val="Lið-fyrirsagnir"/>
    <w:basedOn w:val="Heading5"/>
    <w:next w:val="Normal"/>
    <w:link w:val="Li-fyrirsagnirChar"/>
    <w:qFormat/>
    <w:rsid w:val="007416AB"/>
    <w:pPr>
      <w:keepNext w:val="0"/>
      <w:keepLines w:val="0"/>
      <w:tabs>
        <w:tab w:val="num" w:pos="1008"/>
      </w:tabs>
      <w:spacing w:before="120"/>
      <w:ind w:hanging="851"/>
    </w:pPr>
    <w:rPr>
      <w:rFonts w:ascii="Times New Roman" w:eastAsia="Times New Roman" w:hAnsi="Times New Roman" w:cs="Times New Roman"/>
      <w:b/>
      <w:bCs/>
      <w:iCs/>
      <w:color w:val="auto"/>
      <w:szCs w:val="26"/>
    </w:rPr>
  </w:style>
  <w:style w:type="character" w:customStyle="1" w:styleId="Heading3Char">
    <w:name w:val="Heading 3 Char"/>
    <w:basedOn w:val="DefaultParagraphFont"/>
    <w:link w:val="Heading3"/>
    <w:uiPriority w:val="9"/>
    <w:semiHidden/>
    <w:rsid w:val="008207EA"/>
    <w:rPr>
      <w:rFonts w:asciiTheme="majorHAnsi" w:eastAsiaTheme="majorEastAsia" w:hAnsiTheme="majorHAnsi" w:cstheme="majorBidi"/>
      <w:b/>
      <w:bCs/>
      <w:color w:val="4F81BD" w:themeColor="accent1"/>
      <w:sz w:val="24"/>
      <w:szCs w:val="24"/>
    </w:rPr>
  </w:style>
  <w:style w:type="character" w:customStyle="1" w:styleId="Heading5Char">
    <w:name w:val="Heading 5 Char"/>
    <w:basedOn w:val="DefaultParagraphFont"/>
    <w:link w:val="Heading5"/>
    <w:uiPriority w:val="9"/>
    <w:semiHidden/>
    <w:rsid w:val="008207EA"/>
    <w:rPr>
      <w:rFonts w:asciiTheme="majorHAnsi" w:eastAsiaTheme="majorEastAsia" w:hAnsiTheme="majorHAnsi" w:cstheme="majorBidi"/>
      <w:color w:val="243F60" w:themeColor="accent1" w:themeShade="7F"/>
      <w:sz w:val="24"/>
      <w:szCs w:val="24"/>
    </w:rPr>
  </w:style>
  <w:style w:type="character" w:customStyle="1" w:styleId="Li-fyrirsagnirChar">
    <w:name w:val="Lið-fyrirsagnir Char"/>
    <w:basedOn w:val="DefaultParagraphFont"/>
    <w:link w:val="Li-fyrirsagnir"/>
    <w:rsid w:val="007416AB"/>
    <w:rPr>
      <w:rFonts w:ascii="Times New Roman" w:eastAsia="Times New Roman" w:hAnsi="Times New Roman" w:cs="Times New Roman"/>
      <w:b/>
      <w:bCs/>
      <w:iCs/>
      <w:sz w:val="24"/>
      <w:szCs w:val="26"/>
    </w:rPr>
  </w:style>
  <w:style w:type="character" w:customStyle="1" w:styleId="Heading1Char">
    <w:name w:val="Heading 1 Char"/>
    <w:basedOn w:val="DefaultParagraphFont"/>
    <w:link w:val="Heading1"/>
    <w:rsid w:val="001668D2"/>
    <w:rPr>
      <w:rFonts w:asciiTheme="majorHAnsi" w:eastAsiaTheme="majorEastAsia" w:hAnsiTheme="majorHAnsi" w:cstheme="majorBidi"/>
      <w:b/>
      <w:bCs/>
      <w:color w:val="365F91" w:themeColor="accent1" w:themeShade="BF"/>
      <w:sz w:val="28"/>
      <w:szCs w:val="28"/>
    </w:rPr>
  </w:style>
  <w:style w:type="paragraph" w:customStyle="1" w:styleId="Default">
    <w:name w:val="Default"/>
    <w:rsid w:val="001668D2"/>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387B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BC7"/>
    <w:rPr>
      <w:rFonts w:ascii="Segoe UI" w:eastAsia="Times New Roman" w:hAnsi="Segoe UI" w:cs="Segoe UI"/>
      <w:sz w:val="18"/>
      <w:szCs w:val="18"/>
    </w:rPr>
  </w:style>
  <w:style w:type="paragraph" w:styleId="ListParagraph">
    <w:name w:val="List Paragraph"/>
    <w:basedOn w:val="Normal"/>
    <w:uiPriority w:val="34"/>
    <w:qFormat/>
    <w:rsid w:val="00291429"/>
    <w:pPr>
      <w:ind w:left="720"/>
      <w:contextualSpacing/>
    </w:pPr>
  </w:style>
  <w:style w:type="table" w:styleId="TableGrid">
    <w:name w:val="Table Grid"/>
    <w:basedOn w:val="TableNormal"/>
    <w:uiPriority w:val="59"/>
    <w:rsid w:val="00515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EA3463"/>
    <w:rPr>
      <w:rFonts w:ascii="TimesNewRomanPSMT" w:hAnsi="TimesNewRomanPSMT" w:hint="default"/>
      <w:b w:val="0"/>
      <w:bCs w:val="0"/>
      <w:i w:val="0"/>
      <w:iCs w:val="0"/>
      <w:color w:val="000000"/>
      <w:sz w:val="22"/>
      <w:szCs w:val="22"/>
    </w:rPr>
  </w:style>
  <w:style w:type="paragraph" w:styleId="NoSpacing">
    <w:name w:val="No Spacing"/>
    <w:aliases w:val="verkþáttur"/>
    <w:uiPriority w:val="1"/>
    <w:qFormat/>
    <w:rsid w:val="007416AB"/>
    <w:pPr>
      <w:tabs>
        <w:tab w:val="left" w:pos="284"/>
        <w:tab w:val="left" w:pos="851"/>
        <w:tab w:val="left" w:pos="1134"/>
      </w:tabs>
      <w:spacing w:before="120" w:after="120" w:line="240" w:lineRule="auto"/>
      <w:ind w:left="851"/>
    </w:pPr>
    <w:rPr>
      <w:rFonts w:ascii="Times New Roman" w:eastAsiaTheme="minorEastAsia" w:hAnsi="Times New Roman"/>
      <w:sz w:val="24"/>
      <w:lang w:eastAsia="zh-CN"/>
    </w:rPr>
  </w:style>
  <w:style w:type="paragraph" w:styleId="TOCHeading">
    <w:name w:val="TOC Heading"/>
    <w:basedOn w:val="Heading1"/>
    <w:next w:val="Normal"/>
    <w:uiPriority w:val="39"/>
    <w:unhideWhenUsed/>
    <w:qFormat/>
    <w:rsid w:val="007416AB"/>
    <w:pPr>
      <w:tabs>
        <w:tab w:val="clear" w:pos="1134"/>
      </w:tabs>
      <w:spacing w:before="240" w:after="0" w:line="259" w:lineRule="auto"/>
      <w:ind w:left="0"/>
      <w:outlineLvl w:val="9"/>
    </w:pPr>
    <w:rPr>
      <w:b w:val="0"/>
      <w:bCs w:val="0"/>
      <w:sz w:val="32"/>
      <w:szCs w:val="32"/>
      <w:lang w:val="en-US"/>
    </w:rPr>
  </w:style>
  <w:style w:type="paragraph" w:styleId="TOC1">
    <w:name w:val="toc 1"/>
    <w:basedOn w:val="Normal"/>
    <w:next w:val="Normal"/>
    <w:autoRedefine/>
    <w:uiPriority w:val="39"/>
    <w:unhideWhenUsed/>
    <w:rsid w:val="007416AB"/>
    <w:pPr>
      <w:tabs>
        <w:tab w:val="clear" w:pos="1134"/>
      </w:tabs>
      <w:spacing w:after="100"/>
      <w:ind w:left="0"/>
    </w:pPr>
  </w:style>
  <w:style w:type="character" w:styleId="Hyperlink">
    <w:name w:val="Hyperlink"/>
    <w:basedOn w:val="DefaultParagraphFont"/>
    <w:uiPriority w:val="99"/>
    <w:unhideWhenUsed/>
    <w:rsid w:val="007416AB"/>
    <w:rPr>
      <w:color w:val="0000FF" w:themeColor="hyperlink"/>
      <w:u w:val="single"/>
    </w:rPr>
  </w:style>
  <w:style w:type="paragraph" w:styleId="Header">
    <w:name w:val="header"/>
    <w:basedOn w:val="Normal"/>
    <w:link w:val="HeaderChar"/>
    <w:uiPriority w:val="99"/>
    <w:unhideWhenUsed/>
    <w:rsid w:val="007416AB"/>
    <w:pPr>
      <w:tabs>
        <w:tab w:val="clear" w:pos="1134"/>
        <w:tab w:val="center" w:pos="4536"/>
        <w:tab w:val="right" w:pos="9072"/>
      </w:tabs>
      <w:spacing w:before="0" w:after="0"/>
    </w:pPr>
  </w:style>
  <w:style w:type="character" w:customStyle="1" w:styleId="HeaderChar">
    <w:name w:val="Header Char"/>
    <w:basedOn w:val="DefaultParagraphFont"/>
    <w:link w:val="Header"/>
    <w:uiPriority w:val="99"/>
    <w:rsid w:val="007416AB"/>
    <w:rPr>
      <w:rFonts w:ascii="Times New Roman" w:hAnsi="Times New Roman"/>
      <w:sz w:val="24"/>
    </w:rPr>
  </w:style>
  <w:style w:type="paragraph" w:styleId="Footer">
    <w:name w:val="footer"/>
    <w:basedOn w:val="Normal"/>
    <w:link w:val="FooterChar"/>
    <w:uiPriority w:val="99"/>
    <w:unhideWhenUsed/>
    <w:rsid w:val="007416AB"/>
    <w:pPr>
      <w:tabs>
        <w:tab w:val="clear" w:pos="1134"/>
        <w:tab w:val="center" w:pos="4536"/>
        <w:tab w:val="right" w:pos="9072"/>
      </w:tabs>
      <w:spacing w:before="0" w:after="0"/>
    </w:pPr>
  </w:style>
  <w:style w:type="character" w:customStyle="1" w:styleId="FooterChar">
    <w:name w:val="Footer Char"/>
    <w:basedOn w:val="DefaultParagraphFont"/>
    <w:link w:val="Footer"/>
    <w:uiPriority w:val="99"/>
    <w:rsid w:val="007416AB"/>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95199">
      <w:bodyDiv w:val="1"/>
      <w:marLeft w:val="0"/>
      <w:marRight w:val="0"/>
      <w:marTop w:val="0"/>
      <w:marBottom w:val="0"/>
      <w:divBdr>
        <w:top w:val="none" w:sz="0" w:space="0" w:color="auto"/>
        <w:left w:val="none" w:sz="0" w:space="0" w:color="auto"/>
        <w:bottom w:val="none" w:sz="0" w:space="0" w:color="auto"/>
        <w:right w:val="none" w:sz="0" w:space="0" w:color="auto"/>
      </w:divBdr>
      <w:divsChild>
        <w:div w:id="834688376">
          <w:marLeft w:val="0"/>
          <w:marRight w:val="0"/>
          <w:marTop w:val="0"/>
          <w:marBottom w:val="0"/>
          <w:divBdr>
            <w:top w:val="none" w:sz="0" w:space="0" w:color="auto"/>
            <w:left w:val="none" w:sz="0" w:space="0" w:color="auto"/>
            <w:bottom w:val="none" w:sz="0" w:space="0" w:color="auto"/>
            <w:right w:val="none" w:sz="0" w:space="0" w:color="auto"/>
          </w:divBdr>
        </w:div>
        <w:div w:id="1952976735">
          <w:marLeft w:val="0"/>
          <w:marRight w:val="0"/>
          <w:marTop w:val="0"/>
          <w:marBottom w:val="0"/>
          <w:divBdr>
            <w:top w:val="none" w:sz="0" w:space="0" w:color="auto"/>
            <w:left w:val="none" w:sz="0" w:space="0" w:color="auto"/>
            <w:bottom w:val="none" w:sz="0" w:space="0" w:color="auto"/>
            <w:right w:val="none" w:sz="0" w:space="0" w:color="auto"/>
          </w:divBdr>
        </w:div>
        <w:div w:id="1060597789">
          <w:marLeft w:val="0"/>
          <w:marRight w:val="0"/>
          <w:marTop w:val="0"/>
          <w:marBottom w:val="0"/>
          <w:divBdr>
            <w:top w:val="none" w:sz="0" w:space="0" w:color="auto"/>
            <w:left w:val="none" w:sz="0" w:space="0" w:color="auto"/>
            <w:bottom w:val="none" w:sz="0" w:space="0" w:color="auto"/>
            <w:right w:val="none" w:sz="0" w:space="0" w:color="auto"/>
          </w:divBdr>
        </w:div>
        <w:div w:id="1102872232">
          <w:marLeft w:val="0"/>
          <w:marRight w:val="0"/>
          <w:marTop w:val="0"/>
          <w:marBottom w:val="0"/>
          <w:divBdr>
            <w:top w:val="none" w:sz="0" w:space="0" w:color="auto"/>
            <w:left w:val="none" w:sz="0" w:space="0" w:color="auto"/>
            <w:bottom w:val="none" w:sz="0" w:space="0" w:color="auto"/>
            <w:right w:val="none" w:sz="0" w:space="0" w:color="auto"/>
          </w:divBdr>
        </w:div>
      </w:divsChild>
    </w:div>
    <w:div w:id="753014282">
      <w:bodyDiv w:val="1"/>
      <w:marLeft w:val="0"/>
      <w:marRight w:val="0"/>
      <w:marTop w:val="0"/>
      <w:marBottom w:val="0"/>
      <w:divBdr>
        <w:top w:val="none" w:sz="0" w:space="0" w:color="auto"/>
        <w:left w:val="none" w:sz="0" w:space="0" w:color="auto"/>
        <w:bottom w:val="none" w:sz="0" w:space="0" w:color="auto"/>
        <w:right w:val="none" w:sz="0" w:space="0" w:color="auto"/>
      </w:divBdr>
      <w:divsChild>
        <w:div w:id="865561259">
          <w:marLeft w:val="0"/>
          <w:marRight w:val="0"/>
          <w:marTop w:val="0"/>
          <w:marBottom w:val="0"/>
          <w:divBdr>
            <w:top w:val="none" w:sz="0" w:space="0" w:color="auto"/>
            <w:left w:val="none" w:sz="0" w:space="0" w:color="auto"/>
            <w:bottom w:val="none" w:sz="0" w:space="0" w:color="auto"/>
            <w:right w:val="none" w:sz="0" w:space="0" w:color="auto"/>
          </w:divBdr>
        </w:div>
        <w:div w:id="1182469827">
          <w:marLeft w:val="0"/>
          <w:marRight w:val="0"/>
          <w:marTop w:val="0"/>
          <w:marBottom w:val="0"/>
          <w:divBdr>
            <w:top w:val="none" w:sz="0" w:space="0" w:color="auto"/>
            <w:left w:val="none" w:sz="0" w:space="0" w:color="auto"/>
            <w:bottom w:val="none" w:sz="0" w:space="0" w:color="auto"/>
            <w:right w:val="none" w:sz="0" w:space="0" w:color="auto"/>
          </w:divBdr>
        </w:div>
        <w:div w:id="1273053341">
          <w:marLeft w:val="0"/>
          <w:marRight w:val="0"/>
          <w:marTop w:val="0"/>
          <w:marBottom w:val="0"/>
          <w:divBdr>
            <w:top w:val="none" w:sz="0" w:space="0" w:color="auto"/>
            <w:left w:val="none" w:sz="0" w:space="0" w:color="auto"/>
            <w:bottom w:val="none" w:sz="0" w:space="0" w:color="auto"/>
            <w:right w:val="none" w:sz="0" w:space="0" w:color="auto"/>
          </w:divBdr>
        </w:div>
        <w:div w:id="1615476200">
          <w:marLeft w:val="0"/>
          <w:marRight w:val="0"/>
          <w:marTop w:val="0"/>
          <w:marBottom w:val="0"/>
          <w:divBdr>
            <w:top w:val="none" w:sz="0" w:space="0" w:color="auto"/>
            <w:left w:val="none" w:sz="0" w:space="0" w:color="auto"/>
            <w:bottom w:val="none" w:sz="0" w:space="0" w:color="auto"/>
            <w:right w:val="none" w:sz="0" w:space="0" w:color="auto"/>
          </w:divBdr>
        </w:div>
      </w:divsChild>
    </w:div>
    <w:div w:id="1541238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3855</Words>
  <Characters>21976</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Vegagerðin</Company>
  <LinksUpToDate>false</LinksUpToDate>
  <CharactersWithSpaces>25780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Gísli Gíslason</dc:creator>
  <cp:lastModifiedBy>Björgvin Brynjólfsson - VG</cp:lastModifiedBy>
  <cp:revision>7</cp:revision>
  <cp:lastPrinted>2016-02-24T13:57:00Z</cp:lastPrinted>
  <dcterms:created xsi:type="dcterms:W3CDTF">2018-11-26T12:42:00Z</dcterms:created>
  <dcterms:modified xsi:type="dcterms:W3CDTF">2023-05-02T15:29:00Z</dcterms:modified>
</cp:coreProperties>
</file>