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32965355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5A43368" w14:textId="77777777" w:rsidR="00267316" w:rsidRPr="00670C13" w:rsidRDefault="00670C13">
          <w:pPr>
            <w:pStyle w:val="TOCHeading"/>
            <w:rPr>
              <w:rStyle w:val="KaflafyrirsagnirChar"/>
              <w:rFonts w:eastAsiaTheme="majorEastAsia"/>
              <w:color w:val="auto"/>
            </w:rPr>
          </w:pPr>
          <w:r w:rsidRPr="00670C13">
            <w:rPr>
              <w:rStyle w:val="KaflafyrirsagnirChar"/>
              <w:rFonts w:eastAsiaTheme="majorEastAsia"/>
              <w:color w:val="auto"/>
            </w:rPr>
            <w:t>Efnisyfirlit</w:t>
          </w:r>
        </w:p>
        <w:p w14:paraId="0196B4E3" w14:textId="77777777" w:rsidR="0023315E" w:rsidRDefault="00267316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3158386" w:history="1">
            <w:r w:rsidR="0023315E" w:rsidRPr="00B810AA">
              <w:rPr>
                <w:rStyle w:val="Hyperlink"/>
                <w:noProof/>
              </w:rPr>
              <w:t>Fylling - Almenn lýsing</w:t>
            </w:r>
            <w:r w:rsidR="0023315E">
              <w:rPr>
                <w:noProof/>
                <w:webHidden/>
              </w:rPr>
              <w:tab/>
            </w:r>
            <w:r w:rsidR="0023315E">
              <w:rPr>
                <w:noProof/>
                <w:webHidden/>
              </w:rPr>
              <w:fldChar w:fldCharType="begin"/>
            </w:r>
            <w:r w:rsidR="0023315E">
              <w:rPr>
                <w:noProof/>
                <w:webHidden/>
              </w:rPr>
              <w:instrText xml:space="preserve"> PAGEREF _Toc533158386 \h </w:instrText>
            </w:r>
            <w:r w:rsidR="0023315E">
              <w:rPr>
                <w:noProof/>
                <w:webHidden/>
              </w:rPr>
            </w:r>
            <w:r w:rsidR="0023315E">
              <w:rPr>
                <w:noProof/>
                <w:webHidden/>
              </w:rPr>
              <w:fldChar w:fldCharType="separate"/>
            </w:r>
            <w:r w:rsidR="0023315E">
              <w:rPr>
                <w:noProof/>
                <w:webHidden/>
              </w:rPr>
              <w:t>1</w:t>
            </w:r>
            <w:r w:rsidR="0023315E">
              <w:rPr>
                <w:noProof/>
                <w:webHidden/>
              </w:rPr>
              <w:fldChar w:fldCharType="end"/>
            </w:r>
          </w:hyperlink>
        </w:p>
        <w:p w14:paraId="0DA61FC4" w14:textId="77777777" w:rsidR="0023315E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387" w:history="1">
            <w:r w:rsidR="0023315E" w:rsidRPr="00B810AA">
              <w:rPr>
                <w:rStyle w:val="Hyperlink"/>
                <w:noProof/>
              </w:rPr>
              <w:t>81.3   Fylling</w:t>
            </w:r>
            <w:r w:rsidR="0023315E">
              <w:rPr>
                <w:noProof/>
                <w:webHidden/>
              </w:rPr>
              <w:tab/>
            </w:r>
            <w:r w:rsidR="0023315E">
              <w:rPr>
                <w:noProof/>
                <w:webHidden/>
              </w:rPr>
              <w:fldChar w:fldCharType="begin"/>
            </w:r>
            <w:r w:rsidR="0023315E">
              <w:rPr>
                <w:noProof/>
                <w:webHidden/>
              </w:rPr>
              <w:instrText xml:space="preserve"> PAGEREF _Toc533158387 \h </w:instrText>
            </w:r>
            <w:r w:rsidR="0023315E">
              <w:rPr>
                <w:noProof/>
                <w:webHidden/>
              </w:rPr>
            </w:r>
            <w:r w:rsidR="0023315E">
              <w:rPr>
                <w:noProof/>
                <w:webHidden/>
              </w:rPr>
              <w:fldChar w:fldCharType="separate"/>
            </w:r>
            <w:r w:rsidR="0023315E">
              <w:rPr>
                <w:noProof/>
                <w:webHidden/>
              </w:rPr>
              <w:t>2</w:t>
            </w:r>
            <w:r w:rsidR="0023315E">
              <w:rPr>
                <w:noProof/>
                <w:webHidden/>
              </w:rPr>
              <w:fldChar w:fldCharType="end"/>
            </w:r>
          </w:hyperlink>
        </w:p>
        <w:p w14:paraId="391D57A1" w14:textId="77777777" w:rsidR="0023315E" w:rsidRDefault="00000000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388" w:history="1">
            <w:r w:rsidR="0023315E" w:rsidRPr="00B810AA">
              <w:rPr>
                <w:rStyle w:val="Hyperlink"/>
                <w:noProof/>
              </w:rPr>
              <w:t>81.31</w:t>
            </w:r>
            <w:r w:rsidR="0023315E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23315E" w:rsidRPr="00B810AA">
              <w:rPr>
                <w:rStyle w:val="Hyperlink"/>
                <w:noProof/>
              </w:rPr>
              <w:t xml:space="preserve"> Fylling við steypt mannvirki</w:t>
            </w:r>
            <w:r w:rsidR="0023315E">
              <w:rPr>
                <w:noProof/>
                <w:webHidden/>
              </w:rPr>
              <w:tab/>
            </w:r>
            <w:r w:rsidR="0023315E">
              <w:rPr>
                <w:noProof/>
                <w:webHidden/>
              </w:rPr>
              <w:fldChar w:fldCharType="begin"/>
            </w:r>
            <w:r w:rsidR="0023315E">
              <w:rPr>
                <w:noProof/>
                <w:webHidden/>
              </w:rPr>
              <w:instrText xml:space="preserve"> PAGEREF _Toc533158388 \h </w:instrText>
            </w:r>
            <w:r w:rsidR="0023315E">
              <w:rPr>
                <w:noProof/>
                <w:webHidden/>
              </w:rPr>
            </w:r>
            <w:r w:rsidR="0023315E">
              <w:rPr>
                <w:noProof/>
                <w:webHidden/>
              </w:rPr>
              <w:fldChar w:fldCharType="separate"/>
            </w:r>
            <w:r w:rsidR="0023315E">
              <w:rPr>
                <w:noProof/>
                <w:webHidden/>
              </w:rPr>
              <w:t>2</w:t>
            </w:r>
            <w:r w:rsidR="0023315E">
              <w:rPr>
                <w:noProof/>
                <w:webHidden/>
              </w:rPr>
              <w:fldChar w:fldCharType="end"/>
            </w:r>
          </w:hyperlink>
        </w:p>
        <w:p w14:paraId="35B78E06" w14:textId="77777777" w:rsidR="0023315E" w:rsidRDefault="00000000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389" w:history="1">
            <w:r w:rsidR="0023315E" w:rsidRPr="00B810AA">
              <w:rPr>
                <w:rStyle w:val="Hyperlink"/>
                <w:noProof/>
              </w:rPr>
              <w:t>81.32</w:t>
            </w:r>
            <w:r w:rsidR="0023315E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23315E" w:rsidRPr="00B810AA">
              <w:rPr>
                <w:rStyle w:val="Hyperlink"/>
                <w:noProof/>
              </w:rPr>
              <w:t xml:space="preserve"> Fylling undir steypt mannvirki</w:t>
            </w:r>
            <w:r w:rsidR="0023315E">
              <w:rPr>
                <w:noProof/>
                <w:webHidden/>
              </w:rPr>
              <w:tab/>
            </w:r>
            <w:r w:rsidR="0023315E">
              <w:rPr>
                <w:noProof/>
                <w:webHidden/>
              </w:rPr>
              <w:fldChar w:fldCharType="begin"/>
            </w:r>
            <w:r w:rsidR="0023315E">
              <w:rPr>
                <w:noProof/>
                <w:webHidden/>
              </w:rPr>
              <w:instrText xml:space="preserve"> PAGEREF _Toc533158389 \h </w:instrText>
            </w:r>
            <w:r w:rsidR="0023315E">
              <w:rPr>
                <w:noProof/>
                <w:webHidden/>
              </w:rPr>
            </w:r>
            <w:r w:rsidR="0023315E">
              <w:rPr>
                <w:noProof/>
                <w:webHidden/>
              </w:rPr>
              <w:fldChar w:fldCharType="separate"/>
            </w:r>
            <w:r w:rsidR="0023315E">
              <w:rPr>
                <w:noProof/>
                <w:webHidden/>
              </w:rPr>
              <w:t>3</w:t>
            </w:r>
            <w:r w:rsidR="0023315E">
              <w:rPr>
                <w:noProof/>
                <w:webHidden/>
              </w:rPr>
              <w:fldChar w:fldCharType="end"/>
            </w:r>
          </w:hyperlink>
        </w:p>
        <w:p w14:paraId="268DCDE6" w14:textId="77777777" w:rsidR="00267316" w:rsidRDefault="00267316">
          <w:r>
            <w:rPr>
              <w:b/>
              <w:bCs/>
              <w:noProof/>
            </w:rPr>
            <w:fldChar w:fldCharType="end"/>
          </w:r>
        </w:p>
      </w:sdtContent>
    </w:sdt>
    <w:p w14:paraId="2920A8E7" w14:textId="77777777" w:rsidR="00271DCF" w:rsidRDefault="00271DCF" w:rsidP="00271DCF">
      <w:pPr>
        <w:pStyle w:val="Kaflafyrirsagnir"/>
      </w:pPr>
    </w:p>
    <w:p w14:paraId="64FC702C" w14:textId="6DA115BE" w:rsidR="00001597" w:rsidRPr="00271DCF" w:rsidRDefault="00271DCF" w:rsidP="005C5089">
      <w:pPr>
        <w:pStyle w:val="Kaflafyrirsagnir"/>
        <w:tabs>
          <w:tab w:val="left" w:pos="3255"/>
        </w:tabs>
      </w:pPr>
      <w:bookmarkStart w:id="0" w:name="_Toc533158386"/>
      <w:r w:rsidRPr="00271DCF">
        <w:t>F</w:t>
      </w:r>
      <w:r w:rsidR="00001597" w:rsidRPr="00271DCF">
        <w:t>ylling</w:t>
      </w:r>
      <w:r w:rsidR="00260083">
        <w:t xml:space="preserve"> -</w:t>
      </w:r>
      <w:r w:rsidR="005D61ED" w:rsidRPr="00271DCF">
        <w:t xml:space="preserve"> Almenn lýsing</w:t>
      </w:r>
      <w:bookmarkEnd w:id="0"/>
      <w:r w:rsidR="005C5089">
        <w:tab/>
      </w:r>
    </w:p>
    <w:p w14:paraId="4368220C" w14:textId="77777777" w:rsidR="00001597" w:rsidRPr="00271DCF" w:rsidRDefault="00831A94" w:rsidP="000F269C">
      <w:pPr>
        <w:pStyle w:val="Li-fyrirsagnir"/>
        <w:spacing w:line="240" w:lineRule="auto"/>
      </w:pPr>
      <w:r>
        <w:t>a)</w:t>
      </w:r>
      <w:r>
        <w:tab/>
      </w:r>
      <w:r w:rsidR="00001597" w:rsidRPr="00271DCF">
        <w:t>Verksvið</w:t>
      </w:r>
    </w:p>
    <w:p w14:paraId="0CEF0CF1" w14:textId="77777777" w:rsidR="00001597" w:rsidRPr="00DF09DF" w:rsidRDefault="00C57731" w:rsidP="000F269C">
      <w:r>
        <w:t xml:space="preserve">Verksviðið er </w:t>
      </w:r>
      <w:r w:rsidR="00716C79">
        <w:t xml:space="preserve">gerð </w:t>
      </w:r>
      <w:r>
        <w:t>fyllingar. I</w:t>
      </w:r>
      <w:r w:rsidR="00831A94">
        <w:t>nnif</w:t>
      </w:r>
      <w:r>
        <w:t>alið er allur</w:t>
      </w:r>
      <w:r w:rsidR="00831A94">
        <w:t xml:space="preserve"> kostnað</w:t>
      </w:r>
      <w:r>
        <w:t>ur</w:t>
      </w:r>
      <w:r w:rsidR="00831A94">
        <w:t xml:space="preserve"> við öflun fyllingarefnis, ámokstur, flutning</w:t>
      </w:r>
      <w:r>
        <w:t>ur</w:t>
      </w:r>
      <w:r w:rsidR="00831A94">
        <w:t>, útlögn, jöfnun, vökvun, þjöppun og all</w:t>
      </w:r>
      <w:r>
        <w:t xml:space="preserve">ur </w:t>
      </w:r>
      <w:r w:rsidR="00831A94">
        <w:t>frágang</w:t>
      </w:r>
      <w:r>
        <w:t>ur</w:t>
      </w:r>
      <w:r w:rsidR="00831A94">
        <w:t xml:space="preserve"> í samræmi við kröfur</w:t>
      </w:r>
      <w:r w:rsidR="00001597" w:rsidRPr="00DF09DF">
        <w:t xml:space="preserve">. </w:t>
      </w:r>
    </w:p>
    <w:p w14:paraId="49D02037" w14:textId="77777777" w:rsidR="00001597" w:rsidRPr="00271DCF" w:rsidRDefault="00001597" w:rsidP="000F269C">
      <w:pPr>
        <w:pStyle w:val="Li-fyrirsagnir"/>
        <w:spacing w:line="240" w:lineRule="auto"/>
      </w:pPr>
      <w:r w:rsidRPr="00271DCF">
        <w:t>b)</w:t>
      </w:r>
      <w:r w:rsidRPr="00271DCF">
        <w:tab/>
        <w:t>Efniskröfur</w:t>
      </w:r>
    </w:p>
    <w:p w14:paraId="5070AD54" w14:textId="261CA5A0" w:rsidR="002F6B3C" w:rsidRDefault="00831A94" w:rsidP="00831A94">
      <w:r>
        <w:rPr>
          <w:noProof/>
        </w:rPr>
        <w:t>Ef ekki eru fyrirmæli um annað skal efni í fyllingu uppfylla</w:t>
      </w:r>
      <w:r w:rsidR="002F6B3C">
        <w:rPr>
          <w:noProof/>
        </w:rPr>
        <w:t xml:space="preserve"> </w:t>
      </w:r>
      <w:r>
        <w:rPr>
          <w:noProof/>
        </w:rPr>
        <w:t xml:space="preserve">eftirfarandi skilyrði: </w:t>
      </w:r>
      <w:r>
        <w:t xml:space="preserve">Fylling yfir steypt mannvirki: </w:t>
      </w:r>
    </w:p>
    <w:p w14:paraId="0DB65712" w14:textId="77777777" w:rsidR="002F6B3C" w:rsidRDefault="00831A94" w:rsidP="002F6B3C">
      <w:pPr>
        <w:ind w:left="1416"/>
      </w:pPr>
      <w:r>
        <w:t xml:space="preserve">Efnið skal vera ófrostnæmt, með jafnri kornadreifingu og 50 mm </w:t>
      </w:r>
      <w:r w:rsidR="00045984">
        <w:t xml:space="preserve">af </w:t>
      </w:r>
      <w:r>
        <w:t xml:space="preserve">mestu steinastærð. </w:t>
      </w:r>
    </w:p>
    <w:p w14:paraId="27370211" w14:textId="77777777" w:rsidR="002F6B3C" w:rsidRDefault="00831A94" w:rsidP="002F6B3C">
      <w:r>
        <w:t xml:space="preserve">Fylling 2 m næst steyptu mannvirki eða efni í fyllingu undir mannvirki skal vera: </w:t>
      </w:r>
    </w:p>
    <w:p w14:paraId="04570652" w14:textId="77777777" w:rsidR="002F6B3C" w:rsidRDefault="00831A94" w:rsidP="002F6B3C">
      <w:pPr>
        <w:ind w:left="1416"/>
      </w:pPr>
      <w:r>
        <w:t>1) Hrein möl með mest 3% af fínefnum minni en 0,02 mm (þ.e.</w:t>
      </w:r>
      <w:r w:rsidR="000F269C">
        <w:t xml:space="preserve"> </w:t>
      </w:r>
      <w:r>
        <w:t>ófrostnæm</w:t>
      </w:r>
      <w:r w:rsidR="000F269C">
        <w:t>t</w:t>
      </w:r>
      <w:r>
        <w:t>) og mestu steinastærð 150 mm. Efnið skal samþykkt af eftirliti.</w:t>
      </w:r>
    </w:p>
    <w:p w14:paraId="199A177D" w14:textId="77777777" w:rsidR="002F6B3C" w:rsidRDefault="00831A94" w:rsidP="002F6B3C">
      <w:pPr>
        <w:ind w:left="1416"/>
      </w:pPr>
      <w:r>
        <w:t xml:space="preserve">2) Hraun með mestu steinastærð 200 mm. Hraunið má ekki vera blandað mold. Efnið skal samþykkt af eftirliti. </w:t>
      </w:r>
    </w:p>
    <w:p w14:paraId="4783C384" w14:textId="77777777" w:rsidR="00001597" w:rsidRPr="00DF09DF" w:rsidRDefault="00831A94" w:rsidP="002F6B3C">
      <w:pPr>
        <w:rPr>
          <w:noProof/>
        </w:rPr>
      </w:pPr>
      <w:r>
        <w:t>Ef fyrirmæli eru um að fyllt skuli yfir mannvirki skal efni næst því vera minnst 0,30 m þykkt</w:t>
      </w:r>
      <w:r w:rsidR="00045984">
        <w:t>.</w:t>
      </w:r>
    </w:p>
    <w:p w14:paraId="24F08622" w14:textId="77777777" w:rsidR="00001597" w:rsidRPr="00271DCF" w:rsidRDefault="00001597" w:rsidP="000F269C">
      <w:pPr>
        <w:pStyle w:val="Li-fyrirsagnir"/>
        <w:spacing w:line="240" w:lineRule="auto"/>
      </w:pPr>
      <w:r w:rsidRPr="00271DCF">
        <w:t>c)</w:t>
      </w:r>
      <w:r w:rsidRPr="00271DCF">
        <w:tab/>
        <w:t>Vinnugæði</w:t>
      </w:r>
    </w:p>
    <w:p w14:paraId="3A567E66" w14:textId="77777777" w:rsidR="002F6B3C" w:rsidRDefault="002F6B3C" w:rsidP="00A75589">
      <w:pPr>
        <w:jc w:val="both"/>
      </w:pPr>
      <w:r>
        <w:t xml:space="preserve">Ef ekki er mælt fyrir um annað skal fylla jafnt báðum megin mannvirkisins. Mesti leyfilegur hæðarmunur er 1 m. </w:t>
      </w:r>
      <w:r w:rsidR="00A75589">
        <w:t xml:space="preserve"> </w:t>
      </w:r>
      <w:r>
        <w:t xml:space="preserve">Þjöppun á fyllingu skal vera skv. fyrirmælum og jöfnun og frágangur á keilufláum skal vera með sama sniði og </w:t>
      </w:r>
      <w:r w:rsidR="00045984">
        <w:t xml:space="preserve">á </w:t>
      </w:r>
      <w:r>
        <w:t>öðrum vegfláum.</w:t>
      </w:r>
    </w:p>
    <w:p w14:paraId="233BE3CD" w14:textId="77777777" w:rsidR="002F6B3C" w:rsidRDefault="002F6B3C" w:rsidP="00A75589">
      <w:pPr>
        <w:jc w:val="both"/>
      </w:pPr>
      <w:r>
        <w:t>Sé um að ræða mannvirki með sigplötu skal í fyrstu fyllt upp að sigplötu og síðan, eftir að platan hefur verið steypt, má fylla ofan á hana þegar steypan hefur náð styrkleika</w:t>
      </w:r>
      <w:r w:rsidR="00716C79">
        <w:t>,</w:t>
      </w:r>
      <w:r>
        <w:t xml:space="preserve"> þrýstistyrk 20 MPa.</w:t>
      </w:r>
    </w:p>
    <w:p w14:paraId="4B9EF3A8" w14:textId="1BDCCD49" w:rsidR="002F6B3C" w:rsidRDefault="002F6B3C" w:rsidP="00A75589">
      <w:pPr>
        <w:jc w:val="both"/>
      </w:pPr>
      <w:r>
        <w:t>Ef ekki er mælt fyrir um annað skulu kröfur til þjöppunar fyllingar undir mannvirki vera í samræmi við kröfur</w:t>
      </w:r>
      <w:r w:rsidR="00045984">
        <w:t>,</w:t>
      </w:r>
      <w:r>
        <w:t xml:space="preserve"> og gera viðeigandi prófanir til að sýna fram á burðarhæfi.  Miða skal lágmarksþjöppun </w:t>
      </w:r>
      <w:r w:rsidR="00716C79">
        <w:t>á</w:t>
      </w:r>
      <w:r>
        <w:t xml:space="preserve"> grófum fyllingarefnum með lagþykktum og tækjum samkvæmt eftirfarandi töflu:</w:t>
      </w:r>
    </w:p>
    <w:p w14:paraId="2BF6591C" w14:textId="77777777" w:rsidR="00A75589" w:rsidRDefault="00A75589" w:rsidP="00A75589">
      <w:pPr>
        <w:jc w:val="both"/>
      </w:pPr>
    </w:p>
    <w:p w14:paraId="24C56249" w14:textId="77777777" w:rsidR="00A75589" w:rsidRDefault="00A75589" w:rsidP="00A75589">
      <w:pPr>
        <w:jc w:val="both"/>
      </w:pPr>
    </w:p>
    <w:p w14:paraId="43585F90" w14:textId="77777777" w:rsidR="00A75589" w:rsidRDefault="00A75589" w:rsidP="00A75589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1276"/>
        <w:gridCol w:w="1841"/>
      </w:tblGrid>
      <w:tr w:rsidR="00A75589" w14:paraId="3F9B8B58" w14:textId="77777777" w:rsidTr="00A75589">
        <w:trPr>
          <w:trHeight w:val="708"/>
          <w:jc w:val="center"/>
        </w:trPr>
        <w:tc>
          <w:tcPr>
            <w:tcW w:w="2410" w:type="dxa"/>
          </w:tcPr>
          <w:p w14:paraId="3056F75F" w14:textId="77777777" w:rsidR="00A75589" w:rsidRDefault="00A75589" w:rsidP="00A75589">
            <w:pPr>
              <w:ind w:left="0"/>
              <w:jc w:val="center"/>
            </w:pPr>
            <w:r>
              <w:t>Tæki</w:t>
            </w:r>
          </w:p>
        </w:tc>
        <w:tc>
          <w:tcPr>
            <w:tcW w:w="1276" w:type="dxa"/>
          </w:tcPr>
          <w:p w14:paraId="135CCC1C" w14:textId="77777777" w:rsidR="00A75589" w:rsidRDefault="00A75589" w:rsidP="00A75589">
            <w:pPr>
              <w:ind w:left="0"/>
              <w:jc w:val="center"/>
            </w:pPr>
            <w:r>
              <w:t>Lagþykkt</w:t>
            </w:r>
          </w:p>
          <w:p w14:paraId="6A0F046B" w14:textId="77777777" w:rsidR="00A75589" w:rsidRDefault="00A75589" w:rsidP="00A75589">
            <w:pPr>
              <w:ind w:left="0"/>
              <w:jc w:val="center"/>
            </w:pPr>
            <w:r>
              <w:t>[m]</w:t>
            </w:r>
          </w:p>
        </w:tc>
        <w:tc>
          <w:tcPr>
            <w:tcW w:w="1841" w:type="dxa"/>
          </w:tcPr>
          <w:p w14:paraId="5D296A31" w14:textId="77777777" w:rsidR="00A75589" w:rsidRDefault="00A75589" w:rsidP="00A75589">
            <w:pPr>
              <w:ind w:left="0"/>
              <w:jc w:val="center"/>
            </w:pPr>
            <w:r>
              <w:t>Fjöldi</w:t>
            </w:r>
          </w:p>
          <w:p w14:paraId="18DBB42B" w14:textId="77777777" w:rsidR="00A75589" w:rsidRDefault="00A75589" w:rsidP="00A75589">
            <w:pPr>
              <w:ind w:left="0"/>
              <w:jc w:val="center"/>
            </w:pPr>
            <w:r>
              <w:t>yfirferða</w:t>
            </w:r>
          </w:p>
        </w:tc>
      </w:tr>
      <w:tr w:rsidR="00A75589" w14:paraId="7D021457" w14:textId="77777777" w:rsidTr="00A75589">
        <w:trPr>
          <w:trHeight w:val="405"/>
          <w:jc w:val="center"/>
        </w:trPr>
        <w:tc>
          <w:tcPr>
            <w:tcW w:w="2410" w:type="dxa"/>
          </w:tcPr>
          <w:p w14:paraId="4D3D91E0" w14:textId="77777777" w:rsidR="00A75589" w:rsidRDefault="00A75589" w:rsidP="00A75589">
            <w:pPr>
              <w:ind w:left="0"/>
              <w:jc w:val="center"/>
            </w:pPr>
            <w:r>
              <w:t>10 tonna víbróvaltari</w:t>
            </w:r>
          </w:p>
        </w:tc>
        <w:tc>
          <w:tcPr>
            <w:tcW w:w="1276" w:type="dxa"/>
          </w:tcPr>
          <w:p w14:paraId="4E120F39" w14:textId="77777777" w:rsidR="00A75589" w:rsidRDefault="00A75589" w:rsidP="00A75589">
            <w:pPr>
              <w:ind w:left="0"/>
              <w:jc w:val="center"/>
            </w:pPr>
            <w:r>
              <w:t>0,8</w:t>
            </w:r>
          </w:p>
        </w:tc>
        <w:tc>
          <w:tcPr>
            <w:tcW w:w="1841" w:type="dxa"/>
          </w:tcPr>
          <w:p w14:paraId="25DED72C" w14:textId="77777777" w:rsidR="00A75589" w:rsidRDefault="00A75589" w:rsidP="00A75589">
            <w:pPr>
              <w:ind w:left="0"/>
              <w:jc w:val="center"/>
            </w:pPr>
            <w:r>
              <w:t>6</w:t>
            </w:r>
          </w:p>
          <w:p w14:paraId="70F1882D" w14:textId="77777777" w:rsidR="00A75589" w:rsidRDefault="00A75589" w:rsidP="00A75589">
            <w:pPr>
              <w:ind w:left="0"/>
              <w:jc w:val="center"/>
            </w:pPr>
          </w:p>
        </w:tc>
      </w:tr>
      <w:tr w:rsidR="00A75589" w14:paraId="00527E0A" w14:textId="77777777" w:rsidTr="00A75589">
        <w:trPr>
          <w:trHeight w:val="541"/>
          <w:jc w:val="center"/>
        </w:trPr>
        <w:tc>
          <w:tcPr>
            <w:tcW w:w="2410" w:type="dxa"/>
          </w:tcPr>
          <w:p w14:paraId="53D34052" w14:textId="77777777" w:rsidR="00A75589" w:rsidRDefault="00A75589" w:rsidP="00A75589">
            <w:pPr>
              <w:ind w:left="0"/>
              <w:jc w:val="center"/>
            </w:pPr>
            <w:r>
              <w:t>5 tonna víbróvaltari</w:t>
            </w:r>
          </w:p>
        </w:tc>
        <w:tc>
          <w:tcPr>
            <w:tcW w:w="1276" w:type="dxa"/>
          </w:tcPr>
          <w:p w14:paraId="6A576739" w14:textId="77777777" w:rsidR="00A75589" w:rsidRDefault="00A75589" w:rsidP="00A75589">
            <w:pPr>
              <w:ind w:left="0"/>
              <w:jc w:val="center"/>
            </w:pPr>
            <w:r>
              <w:t>0,4</w:t>
            </w:r>
          </w:p>
        </w:tc>
        <w:tc>
          <w:tcPr>
            <w:tcW w:w="1841" w:type="dxa"/>
          </w:tcPr>
          <w:p w14:paraId="361FE2F4" w14:textId="77777777" w:rsidR="00A75589" w:rsidRDefault="00A75589" w:rsidP="00A75589">
            <w:pPr>
              <w:ind w:left="0"/>
              <w:jc w:val="center"/>
            </w:pPr>
            <w:r>
              <w:t>6</w:t>
            </w:r>
          </w:p>
        </w:tc>
      </w:tr>
      <w:tr w:rsidR="00A75589" w14:paraId="3402616C" w14:textId="77777777" w:rsidTr="00A75589">
        <w:trPr>
          <w:trHeight w:val="614"/>
          <w:jc w:val="center"/>
        </w:trPr>
        <w:tc>
          <w:tcPr>
            <w:tcW w:w="2410" w:type="dxa"/>
          </w:tcPr>
          <w:p w14:paraId="77B9FF79" w14:textId="77777777" w:rsidR="00A75589" w:rsidRDefault="00A75589" w:rsidP="00A75589">
            <w:pPr>
              <w:ind w:left="0"/>
              <w:jc w:val="center"/>
            </w:pPr>
            <w:r>
              <w:t>0,5 tonna víbróplata</w:t>
            </w:r>
          </w:p>
        </w:tc>
        <w:tc>
          <w:tcPr>
            <w:tcW w:w="1276" w:type="dxa"/>
          </w:tcPr>
          <w:p w14:paraId="358ACDDA" w14:textId="77777777" w:rsidR="00A75589" w:rsidRDefault="00A75589" w:rsidP="00A75589">
            <w:pPr>
              <w:ind w:left="0"/>
              <w:jc w:val="center"/>
            </w:pPr>
            <w:r>
              <w:t>0,3</w:t>
            </w:r>
          </w:p>
        </w:tc>
        <w:tc>
          <w:tcPr>
            <w:tcW w:w="1841" w:type="dxa"/>
          </w:tcPr>
          <w:p w14:paraId="29080707" w14:textId="77777777" w:rsidR="00A75589" w:rsidRDefault="00A75589" w:rsidP="00A75589">
            <w:pPr>
              <w:ind w:left="0"/>
              <w:jc w:val="center"/>
            </w:pPr>
            <w:r>
              <w:t>4</w:t>
            </w:r>
          </w:p>
        </w:tc>
      </w:tr>
      <w:tr w:rsidR="00A75589" w14:paraId="1B5E1C1D" w14:textId="77777777" w:rsidTr="00A75589">
        <w:trPr>
          <w:trHeight w:val="582"/>
          <w:jc w:val="center"/>
        </w:trPr>
        <w:tc>
          <w:tcPr>
            <w:tcW w:w="2410" w:type="dxa"/>
          </w:tcPr>
          <w:p w14:paraId="5A6049D2" w14:textId="77777777" w:rsidR="00A75589" w:rsidRDefault="00A75589" w:rsidP="00A75589">
            <w:pPr>
              <w:ind w:left="0"/>
              <w:jc w:val="center"/>
            </w:pPr>
            <w:r>
              <w:t>0,1 tonna víbróplata</w:t>
            </w:r>
          </w:p>
        </w:tc>
        <w:tc>
          <w:tcPr>
            <w:tcW w:w="1276" w:type="dxa"/>
          </w:tcPr>
          <w:p w14:paraId="3AFCD21C" w14:textId="77777777" w:rsidR="00A75589" w:rsidRDefault="00A75589" w:rsidP="00A75589">
            <w:pPr>
              <w:ind w:left="0"/>
              <w:jc w:val="center"/>
            </w:pPr>
            <w:r>
              <w:t>0,2</w:t>
            </w:r>
          </w:p>
        </w:tc>
        <w:tc>
          <w:tcPr>
            <w:tcW w:w="1841" w:type="dxa"/>
          </w:tcPr>
          <w:p w14:paraId="10154754" w14:textId="77777777" w:rsidR="00A75589" w:rsidRDefault="00A75589" w:rsidP="00A75589">
            <w:pPr>
              <w:ind w:left="0"/>
              <w:jc w:val="center"/>
            </w:pPr>
            <w:r>
              <w:t>4</w:t>
            </w:r>
          </w:p>
        </w:tc>
      </w:tr>
      <w:tr w:rsidR="00A75589" w14:paraId="3705901F" w14:textId="77777777" w:rsidTr="00A75589">
        <w:trPr>
          <w:trHeight w:val="582"/>
          <w:jc w:val="center"/>
        </w:trPr>
        <w:tc>
          <w:tcPr>
            <w:tcW w:w="2410" w:type="dxa"/>
          </w:tcPr>
          <w:p w14:paraId="046939AA" w14:textId="77777777" w:rsidR="00A75589" w:rsidRDefault="00A75589" w:rsidP="00A75589">
            <w:pPr>
              <w:ind w:left="0"/>
              <w:jc w:val="center"/>
            </w:pPr>
            <w:r>
              <w:t>15 tonna ýta</w:t>
            </w:r>
          </w:p>
        </w:tc>
        <w:tc>
          <w:tcPr>
            <w:tcW w:w="1276" w:type="dxa"/>
          </w:tcPr>
          <w:p w14:paraId="53D5D9EA" w14:textId="77777777" w:rsidR="00A75589" w:rsidRDefault="00A75589" w:rsidP="00A75589">
            <w:pPr>
              <w:ind w:left="0"/>
              <w:jc w:val="center"/>
            </w:pPr>
            <w:r>
              <w:t>0,25</w:t>
            </w:r>
          </w:p>
        </w:tc>
        <w:tc>
          <w:tcPr>
            <w:tcW w:w="1841" w:type="dxa"/>
          </w:tcPr>
          <w:p w14:paraId="4E15D7D3" w14:textId="77777777" w:rsidR="00A75589" w:rsidRDefault="00A75589" w:rsidP="00A75589">
            <w:pPr>
              <w:ind w:left="0"/>
              <w:jc w:val="center"/>
            </w:pPr>
            <w:r>
              <w:t>6</w:t>
            </w:r>
          </w:p>
        </w:tc>
      </w:tr>
      <w:tr w:rsidR="00A75589" w14:paraId="1EB38EF6" w14:textId="77777777" w:rsidTr="00A75589">
        <w:trPr>
          <w:trHeight w:val="582"/>
          <w:jc w:val="center"/>
        </w:trPr>
        <w:tc>
          <w:tcPr>
            <w:tcW w:w="2410" w:type="dxa"/>
          </w:tcPr>
          <w:p w14:paraId="6B76C043" w14:textId="77777777" w:rsidR="00A75589" w:rsidRDefault="00A75589" w:rsidP="00A75589">
            <w:pPr>
              <w:ind w:left="0"/>
              <w:jc w:val="center"/>
            </w:pPr>
            <w:r>
              <w:t>10 tonna bíll</w:t>
            </w:r>
          </w:p>
        </w:tc>
        <w:tc>
          <w:tcPr>
            <w:tcW w:w="1276" w:type="dxa"/>
          </w:tcPr>
          <w:p w14:paraId="45BAC3B9" w14:textId="77777777" w:rsidR="00A75589" w:rsidRDefault="00A75589" w:rsidP="00A75589">
            <w:pPr>
              <w:ind w:left="0"/>
              <w:jc w:val="center"/>
            </w:pPr>
            <w:r>
              <w:t>0,25</w:t>
            </w:r>
          </w:p>
        </w:tc>
        <w:tc>
          <w:tcPr>
            <w:tcW w:w="1841" w:type="dxa"/>
          </w:tcPr>
          <w:p w14:paraId="28F373F0" w14:textId="77777777" w:rsidR="00A75589" w:rsidRDefault="00A75589" w:rsidP="00A75589">
            <w:pPr>
              <w:ind w:left="0"/>
              <w:jc w:val="center"/>
            </w:pPr>
            <w:r>
              <w:t>6</w:t>
            </w:r>
          </w:p>
        </w:tc>
      </w:tr>
    </w:tbl>
    <w:p w14:paraId="698045DC" w14:textId="77777777" w:rsidR="00A75589" w:rsidRDefault="00A75589" w:rsidP="00A75589">
      <w:pPr>
        <w:jc w:val="both"/>
      </w:pPr>
    </w:p>
    <w:p w14:paraId="79050899" w14:textId="77777777" w:rsidR="00001597" w:rsidRDefault="000873C3" w:rsidP="000F269C">
      <w:pPr>
        <w:pStyle w:val="Li-fyrirsagnir"/>
        <w:spacing w:line="240" w:lineRule="auto"/>
      </w:pPr>
      <w:r>
        <w:t>d)</w:t>
      </w:r>
      <w:r>
        <w:tab/>
        <w:t>Prófanir</w:t>
      </w:r>
    </w:p>
    <w:p w14:paraId="5127C334" w14:textId="00BC2517" w:rsidR="007A783B" w:rsidRPr="007A783B" w:rsidRDefault="007A783B" w:rsidP="007A783B">
      <w:r>
        <w:rPr>
          <w:lang w:val="sv-SE"/>
        </w:rPr>
        <w:t>V</w:t>
      </w:r>
      <w:r w:rsidRPr="005E45BE">
        <w:rPr>
          <w:lang w:val="sv-SE"/>
        </w:rPr>
        <w:t>erktaki</w:t>
      </w:r>
      <w:r w:rsidR="00045984">
        <w:rPr>
          <w:lang w:val="sv-SE"/>
        </w:rPr>
        <w:t>,</w:t>
      </w:r>
      <w:r w:rsidRPr="005E45BE">
        <w:rPr>
          <w:lang w:val="sv-SE"/>
        </w:rPr>
        <w:t xml:space="preserve"> í viðurvist eftirlits</w:t>
      </w:r>
      <w:r w:rsidR="00045984">
        <w:rPr>
          <w:lang w:val="sv-SE"/>
        </w:rPr>
        <w:t>,</w:t>
      </w:r>
      <w:r w:rsidRPr="005E45BE">
        <w:rPr>
          <w:lang w:val="sv-SE"/>
        </w:rPr>
        <w:t xml:space="preserve"> </w:t>
      </w:r>
      <w:r>
        <w:rPr>
          <w:lang w:val="sv-SE"/>
        </w:rPr>
        <w:t xml:space="preserve">skal </w:t>
      </w:r>
      <w:r w:rsidRPr="005E45BE">
        <w:rPr>
          <w:lang w:val="sv-SE"/>
        </w:rPr>
        <w:t xml:space="preserve">taka sýni af því efni sem hann hyggst nota og láta rannsaka kornadreifingu þess á sinn kostnað hjá viðurkenndri rannsóknarstofu.  Ekki skal taka færri sýni en </w:t>
      </w:r>
      <w:r w:rsidR="00045984">
        <w:rPr>
          <w:lang w:val="sv-SE"/>
        </w:rPr>
        <w:t>tvö</w:t>
      </w:r>
      <w:r w:rsidRPr="005E45BE">
        <w:rPr>
          <w:lang w:val="sv-SE"/>
        </w:rPr>
        <w:t>.</w:t>
      </w:r>
    </w:p>
    <w:p w14:paraId="7D7871D6" w14:textId="77777777" w:rsidR="005D61ED" w:rsidRDefault="005D61ED" w:rsidP="00001597">
      <w:pPr>
        <w:pStyle w:val="abcflokkar"/>
        <w:spacing w:before="120"/>
        <w:ind w:firstLine="31"/>
        <w:rPr>
          <w:sz w:val="24"/>
          <w:szCs w:val="24"/>
        </w:rPr>
      </w:pPr>
    </w:p>
    <w:p w14:paraId="10B417AE" w14:textId="77777777" w:rsidR="00481996" w:rsidRPr="00271DCF" w:rsidRDefault="00481996" w:rsidP="00481996">
      <w:pPr>
        <w:pStyle w:val="Kaflafyrirsagnir"/>
      </w:pPr>
      <w:bookmarkStart w:id="1" w:name="_Toc533158387"/>
      <w:r>
        <w:t xml:space="preserve">81.3 </w:t>
      </w:r>
      <w:r w:rsidRPr="00271DCF">
        <w:t xml:space="preserve"> </w:t>
      </w:r>
      <w:r>
        <w:t xml:space="preserve"> Fylling</w:t>
      </w:r>
      <w:bookmarkEnd w:id="1"/>
      <w:r>
        <w:t xml:space="preserve"> </w:t>
      </w:r>
    </w:p>
    <w:p w14:paraId="67FD2847" w14:textId="77777777" w:rsidR="005D61ED" w:rsidRPr="00DF09DF" w:rsidRDefault="003C3685" w:rsidP="000F269C">
      <w:pPr>
        <w:pStyle w:val="NoSpacing"/>
        <w:tabs>
          <w:tab w:val="clear" w:pos="851"/>
          <w:tab w:val="left" w:pos="1418"/>
        </w:tabs>
        <w:ind w:left="1418" w:hanging="284"/>
        <w:rPr>
          <w:i/>
        </w:rPr>
      </w:pPr>
      <w:r w:rsidRPr="000F269C">
        <w:rPr>
          <w:b/>
        </w:rPr>
        <w:t>a)</w:t>
      </w:r>
      <w:r>
        <w:t xml:space="preserve">   </w:t>
      </w:r>
      <w:r w:rsidR="000F269C" w:rsidRPr="00DF09DF">
        <w:t xml:space="preserve">Um er að ræða </w:t>
      </w:r>
      <w:r w:rsidR="000F269C">
        <w:t xml:space="preserve">allan kostnað </w:t>
      </w:r>
      <w:r w:rsidR="00045984">
        <w:t xml:space="preserve">við </w:t>
      </w:r>
      <w:r w:rsidR="000F269C" w:rsidRPr="00DF09DF">
        <w:t xml:space="preserve">gerð </w:t>
      </w:r>
      <w:r w:rsidR="000F269C" w:rsidRPr="00271DCF">
        <w:t xml:space="preserve">fyllingar </w:t>
      </w:r>
      <w:r w:rsidR="000F269C" w:rsidRPr="00271DCF">
        <w:rPr>
          <w:i/>
          <w:color w:val="5B9BD5" w:themeColor="accent1"/>
        </w:rPr>
        <w:t>[</w:t>
      </w:r>
      <w:r w:rsidR="000F269C">
        <w:rPr>
          <w:i/>
          <w:color w:val="5B9BD5" w:themeColor="accent1"/>
        </w:rPr>
        <w:t xml:space="preserve">nánari </w:t>
      </w:r>
      <w:r w:rsidR="000F269C" w:rsidRPr="00271DCF">
        <w:rPr>
          <w:i/>
          <w:color w:val="5B9BD5" w:themeColor="accent1"/>
        </w:rPr>
        <w:t>lýsing]</w:t>
      </w:r>
      <w:r w:rsidR="000F269C">
        <w:rPr>
          <w:i/>
          <w:color w:val="5B9BD5" w:themeColor="accent1"/>
        </w:rPr>
        <w:t>.</w:t>
      </w:r>
    </w:p>
    <w:p w14:paraId="75FF233A" w14:textId="77777777" w:rsidR="005D61ED" w:rsidRPr="00DF09DF" w:rsidRDefault="003C3685" w:rsidP="000F269C">
      <w:pPr>
        <w:pStyle w:val="NoSpacing"/>
        <w:tabs>
          <w:tab w:val="clear" w:pos="851"/>
          <w:tab w:val="left" w:pos="1418"/>
        </w:tabs>
        <w:ind w:left="1418" w:hanging="284"/>
        <w:rPr>
          <w:b/>
          <w:noProof/>
        </w:rPr>
      </w:pPr>
      <w:r w:rsidRPr="000F269C">
        <w:rPr>
          <w:b/>
        </w:rPr>
        <w:t>d</w:t>
      </w:r>
      <w:r>
        <w:t xml:space="preserve">)  </w:t>
      </w:r>
      <w:r w:rsidR="005D61ED" w:rsidRPr="00DF09DF">
        <w:t>T</w:t>
      </w:r>
      <w:r w:rsidR="005D61ED" w:rsidRPr="00DF09DF">
        <w:rPr>
          <w:noProof/>
        </w:rPr>
        <w:t xml:space="preserve">íðni plötuprófsmælinga skal vera  </w:t>
      </w:r>
      <w:r w:rsidR="00271DCF" w:rsidRPr="00267316">
        <w:rPr>
          <w:i/>
          <w:noProof/>
          <w:color w:val="5B9BD5" w:themeColor="accent1"/>
        </w:rPr>
        <w:t>[</w:t>
      </w:r>
      <w:r w:rsidR="005D61ED" w:rsidRPr="00DF09DF">
        <w:rPr>
          <w:i/>
          <w:noProof/>
          <w:color w:val="5B9BD5" w:themeColor="accent1"/>
        </w:rPr>
        <w:t>tíðni]</w:t>
      </w:r>
      <w:r w:rsidR="00045984">
        <w:rPr>
          <w:i/>
          <w:noProof/>
          <w:color w:val="5B9BD5" w:themeColor="accent1"/>
        </w:rPr>
        <w:t>.</w:t>
      </w:r>
    </w:p>
    <w:p w14:paraId="57F75670" w14:textId="77777777" w:rsidR="005D61ED" w:rsidRPr="000F269C" w:rsidRDefault="005D61ED" w:rsidP="000F269C">
      <w:pPr>
        <w:pStyle w:val="NoSpacing"/>
        <w:tabs>
          <w:tab w:val="clear" w:pos="851"/>
          <w:tab w:val="left" w:pos="1418"/>
        </w:tabs>
        <w:ind w:left="1418" w:hanging="284"/>
      </w:pPr>
      <w:r w:rsidRPr="000F269C">
        <w:rPr>
          <w:b/>
        </w:rPr>
        <w:t>e)</w:t>
      </w:r>
      <w:r w:rsidR="003C3685" w:rsidRPr="000F269C">
        <w:rPr>
          <w:b/>
        </w:rPr>
        <w:t xml:space="preserve">  </w:t>
      </w:r>
      <w:r w:rsidRPr="000F269C">
        <w:t>Leyfð frávik frá hönnuðu yfirborði eru:</w:t>
      </w:r>
    </w:p>
    <w:tbl>
      <w:tblPr>
        <w:tblW w:w="0" w:type="auto"/>
        <w:tblInd w:w="1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3"/>
        <w:gridCol w:w="1559"/>
        <w:gridCol w:w="1418"/>
      </w:tblGrid>
      <w:tr w:rsidR="005D61ED" w:rsidRPr="000F269C" w14:paraId="11C8B03B" w14:textId="77777777" w:rsidTr="000F269C">
        <w:trPr>
          <w:trHeight w:val="604"/>
        </w:trPr>
        <w:tc>
          <w:tcPr>
            <w:tcW w:w="3943" w:type="dxa"/>
            <w:tcBorders>
              <w:tr2bl w:val="nil"/>
            </w:tcBorders>
            <w:shd w:val="clear" w:color="auto" w:fill="auto"/>
            <w:vAlign w:val="center"/>
          </w:tcPr>
          <w:p w14:paraId="46BBF5F5" w14:textId="77777777" w:rsidR="005D61ED" w:rsidRPr="000F269C" w:rsidRDefault="005D61ED" w:rsidP="000F269C">
            <w:pPr>
              <w:pStyle w:val="NoSpacing"/>
              <w:tabs>
                <w:tab w:val="clear" w:pos="851"/>
                <w:tab w:val="left" w:pos="1418"/>
              </w:tabs>
              <w:ind w:firstLine="283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D787BB" w14:textId="77777777" w:rsidR="005D61ED" w:rsidRPr="000F269C" w:rsidRDefault="005D61ED" w:rsidP="000F269C">
            <w:pPr>
              <w:pStyle w:val="NoSpacing"/>
              <w:tabs>
                <w:tab w:val="clear" w:pos="851"/>
                <w:tab w:val="left" w:pos="1418"/>
              </w:tabs>
              <w:ind w:left="0"/>
            </w:pPr>
            <w:r w:rsidRPr="000F269C">
              <w:t>Stök mæling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7ECE99" w14:textId="77777777" w:rsidR="005D61ED" w:rsidRPr="000F269C" w:rsidRDefault="005D61ED" w:rsidP="000F269C">
            <w:pPr>
              <w:pStyle w:val="NoSpacing"/>
              <w:tabs>
                <w:tab w:val="clear" w:pos="851"/>
                <w:tab w:val="left" w:pos="1418"/>
              </w:tabs>
              <w:ind w:left="0"/>
              <w:rPr>
                <w:iCs/>
              </w:rPr>
            </w:pPr>
            <w:r w:rsidRPr="000F269C">
              <w:rPr>
                <w:iCs/>
              </w:rPr>
              <w:t>Meðaltal</w:t>
            </w:r>
          </w:p>
        </w:tc>
      </w:tr>
      <w:tr w:rsidR="005D61ED" w:rsidRPr="00B06B7F" w14:paraId="663F11E4" w14:textId="77777777" w:rsidTr="000F269C">
        <w:trPr>
          <w:trHeight w:val="590"/>
        </w:trPr>
        <w:tc>
          <w:tcPr>
            <w:tcW w:w="3943" w:type="dxa"/>
            <w:shd w:val="clear" w:color="auto" w:fill="auto"/>
            <w:vAlign w:val="center"/>
          </w:tcPr>
          <w:p w14:paraId="5B1D8998" w14:textId="77777777" w:rsidR="005D61ED" w:rsidRPr="000F269C" w:rsidRDefault="005D61ED" w:rsidP="000F269C">
            <w:pPr>
              <w:pStyle w:val="NoSpacing"/>
              <w:tabs>
                <w:tab w:val="clear" w:pos="851"/>
                <w:tab w:val="left" w:pos="1418"/>
              </w:tabs>
              <w:ind w:left="0"/>
            </w:pPr>
            <w:r w:rsidRPr="000F269C">
              <w:t>Leyfð frávik frá hönnuðu yfirborði   (mm)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474F9" w14:textId="77777777" w:rsidR="005D61ED" w:rsidRPr="000F269C" w:rsidRDefault="005D61ED" w:rsidP="00FD74CF">
            <w:pPr>
              <w:pStyle w:val="NoSpacing"/>
              <w:tabs>
                <w:tab w:val="clear" w:pos="851"/>
                <w:tab w:val="left" w:pos="1418"/>
              </w:tabs>
              <w:ind w:left="0"/>
            </w:pPr>
            <w:r w:rsidRPr="000F269C">
              <w:rPr>
                <w:i/>
                <w:color w:val="5B9BD5" w:themeColor="accent1"/>
              </w:rPr>
              <w:t>[valið gildi]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782562" w14:textId="77777777" w:rsidR="005D61ED" w:rsidRPr="00B06B7F" w:rsidRDefault="005D61ED" w:rsidP="00FD74CF">
            <w:pPr>
              <w:pStyle w:val="NoSpacing"/>
              <w:tabs>
                <w:tab w:val="clear" w:pos="851"/>
                <w:tab w:val="left" w:pos="1418"/>
              </w:tabs>
              <w:ind w:left="0"/>
              <w:rPr>
                <w:iCs/>
              </w:rPr>
            </w:pPr>
            <w:r w:rsidRPr="000F269C">
              <w:rPr>
                <w:i/>
                <w:color w:val="5B9BD5" w:themeColor="accent1"/>
              </w:rPr>
              <w:t>[valið gildi]</w:t>
            </w:r>
          </w:p>
        </w:tc>
      </w:tr>
    </w:tbl>
    <w:p w14:paraId="1C9E4A3F" w14:textId="77777777" w:rsidR="005D61ED" w:rsidRPr="00DF09DF" w:rsidRDefault="005D61ED" w:rsidP="000F269C">
      <w:pPr>
        <w:pStyle w:val="NoSpacing"/>
        <w:tabs>
          <w:tab w:val="clear" w:pos="851"/>
          <w:tab w:val="left" w:pos="1418"/>
        </w:tabs>
        <w:ind w:left="1418" w:hanging="284"/>
        <w:rPr>
          <w:i/>
        </w:rPr>
      </w:pPr>
      <w:r w:rsidRPr="000F269C">
        <w:rPr>
          <w:b/>
        </w:rPr>
        <w:t>f)</w:t>
      </w:r>
      <w:r w:rsidR="003C3685">
        <w:t xml:space="preserve">  </w:t>
      </w:r>
      <w:r w:rsidRPr="000E4E3D">
        <w:rPr>
          <w:noProof/>
        </w:rPr>
        <w:t xml:space="preserve">Uppgjör miðast við </w:t>
      </w:r>
      <w:r w:rsidR="000B7B4F">
        <w:rPr>
          <w:noProof/>
        </w:rPr>
        <w:t>ósundurliðaða upphæð</w:t>
      </w:r>
      <w:r w:rsidRPr="000E4E3D">
        <w:rPr>
          <w:noProof/>
        </w:rPr>
        <w:t>.</w:t>
      </w:r>
    </w:p>
    <w:p w14:paraId="7F93145F" w14:textId="77777777" w:rsidR="005D61ED" w:rsidRPr="00DF09DF" w:rsidRDefault="000F269C" w:rsidP="000F269C">
      <w:pPr>
        <w:pStyle w:val="NoSpacing"/>
        <w:tabs>
          <w:tab w:val="clear" w:pos="851"/>
          <w:tab w:val="left" w:pos="1418"/>
        </w:tabs>
        <w:ind w:left="1418" w:hanging="284"/>
      </w:pPr>
      <w:r>
        <w:tab/>
      </w:r>
      <w:r w:rsidR="005D61ED">
        <w:t xml:space="preserve">Mælieining: </w:t>
      </w:r>
      <w:r w:rsidR="000B7B4F">
        <w:t>HT</w:t>
      </w:r>
    </w:p>
    <w:p w14:paraId="48817746" w14:textId="77777777" w:rsidR="00271DCF" w:rsidRPr="00271DCF" w:rsidRDefault="000B7B4F" w:rsidP="00271DCF">
      <w:pPr>
        <w:pStyle w:val="Kaflafyrirsagnir"/>
      </w:pPr>
      <w:bookmarkStart w:id="2" w:name="_Toc533158388"/>
      <w:r>
        <w:t>81.31</w:t>
      </w:r>
      <w:r w:rsidR="00FD74CF">
        <w:tab/>
      </w:r>
      <w:r w:rsidR="00271DCF" w:rsidRPr="00271DCF">
        <w:tab/>
      </w:r>
      <w:r>
        <w:t>Fylling við steypt mannvirki</w:t>
      </w:r>
      <w:bookmarkEnd w:id="2"/>
    </w:p>
    <w:p w14:paraId="29C98E86" w14:textId="4CE7A657" w:rsidR="00271DCF" w:rsidRPr="00DF09DF" w:rsidRDefault="003C3685" w:rsidP="000F269C">
      <w:pPr>
        <w:pStyle w:val="NoSpacing"/>
        <w:tabs>
          <w:tab w:val="clear" w:pos="851"/>
          <w:tab w:val="left" w:pos="1418"/>
        </w:tabs>
        <w:ind w:left="1418" w:hanging="284"/>
        <w:rPr>
          <w:i/>
        </w:rPr>
      </w:pPr>
      <w:r w:rsidRPr="000F269C">
        <w:rPr>
          <w:b/>
        </w:rPr>
        <w:t>a)</w:t>
      </w:r>
      <w:r>
        <w:t xml:space="preserve"> </w:t>
      </w:r>
      <w:r w:rsidR="000F269C">
        <w:t xml:space="preserve">Um er að ræða </w:t>
      </w:r>
      <w:r w:rsidR="0039160D">
        <w:t xml:space="preserve">allan kostnað við </w:t>
      </w:r>
      <w:r w:rsidR="00FD74CF">
        <w:t xml:space="preserve">gerð fyllingar </w:t>
      </w:r>
      <w:r w:rsidR="0039160D">
        <w:t>við steypt mannvirki</w:t>
      </w:r>
      <w:r w:rsidR="00FD74CF">
        <w:t xml:space="preserve"> </w:t>
      </w:r>
      <w:r w:rsidR="00FD74CF" w:rsidRPr="00271DCF">
        <w:rPr>
          <w:i/>
          <w:color w:val="5B9BD5" w:themeColor="accent1"/>
        </w:rPr>
        <w:t>[</w:t>
      </w:r>
      <w:r w:rsidR="00FD74CF">
        <w:rPr>
          <w:i/>
          <w:color w:val="5B9BD5" w:themeColor="accent1"/>
        </w:rPr>
        <w:t xml:space="preserve">nánari </w:t>
      </w:r>
      <w:r w:rsidR="00FD74CF" w:rsidRPr="00271DCF">
        <w:rPr>
          <w:i/>
          <w:color w:val="5B9BD5" w:themeColor="accent1"/>
        </w:rPr>
        <w:t>lýsing]</w:t>
      </w:r>
      <w:r w:rsidR="00FD74CF">
        <w:rPr>
          <w:i/>
          <w:color w:val="5B9BD5" w:themeColor="accent1"/>
        </w:rPr>
        <w:t>.</w:t>
      </w:r>
    </w:p>
    <w:p w14:paraId="346D7935" w14:textId="77777777" w:rsidR="001548B7" w:rsidRDefault="001548B7" w:rsidP="000F269C">
      <w:pPr>
        <w:pStyle w:val="NoSpacing"/>
        <w:tabs>
          <w:tab w:val="clear" w:pos="851"/>
          <w:tab w:val="left" w:pos="1418"/>
        </w:tabs>
        <w:ind w:left="1418" w:hanging="284"/>
      </w:pPr>
      <w:r w:rsidRPr="000F269C">
        <w:rPr>
          <w:b/>
        </w:rPr>
        <w:t>b</w:t>
      </w:r>
      <w:r w:rsidR="003C3685" w:rsidRPr="000F269C">
        <w:rPr>
          <w:b/>
        </w:rPr>
        <w:t>)</w:t>
      </w:r>
      <w:r w:rsidR="003C3685">
        <w:t xml:space="preserve">  </w:t>
      </w:r>
      <w:r>
        <w:t>Fylling milli vængja endastöpla skal vera ófrostnæm.</w:t>
      </w:r>
    </w:p>
    <w:p w14:paraId="66CFA784" w14:textId="77777777" w:rsidR="001548B7" w:rsidRPr="00DF09DF" w:rsidRDefault="003C3685" w:rsidP="000F269C">
      <w:pPr>
        <w:pStyle w:val="NoSpacing"/>
        <w:tabs>
          <w:tab w:val="clear" w:pos="851"/>
          <w:tab w:val="left" w:pos="1418"/>
        </w:tabs>
        <w:ind w:left="1418" w:hanging="284"/>
        <w:rPr>
          <w:b/>
          <w:noProof/>
        </w:rPr>
      </w:pPr>
      <w:r w:rsidRPr="000F269C">
        <w:rPr>
          <w:b/>
        </w:rPr>
        <w:t>c)</w:t>
      </w:r>
      <w:r>
        <w:t xml:space="preserve">  </w:t>
      </w:r>
      <w:r w:rsidR="00FD74CF" w:rsidRPr="00271DCF">
        <w:rPr>
          <w:i/>
          <w:color w:val="5B9BD5" w:themeColor="accent1"/>
        </w:rPr>
        <w:t>[lýsing]</w:t>
      </w:r>
      <w:r w:rsidR="00FD74CF">
        <w:rPr>
          <w:i/>
          <w:color w:val="5B9BD5" w:themeColor="accent1"/>
        </w:rPr>
        <w:t>.</w:t>
      </w:r>
      <w:r w:rsidR="001C06A0">
        <w:t xml:space="preserve"> </w:t>
      </w:r>
    </w:p>
    <w:p w14:paraId="475A54CF" w14:textId="77777777" w:rsidR="001548B7" w:rsidRPr="00BA6F77" w:rsidRDefault="001548B7" w:rsidP="000F269C">
      <w:pPr>
        <w:pStyle w:val="NoSpacing"/>
        <w:tabs>
          <w:tab w:val="clear" w:pos="851"/>
          <w:tab w:val="left" w:pos="1418"/>
        </w:tabs>
        <w:ind w:left="1418" w:hanging="284"/>
      </w:pPr>
      <w:r w:rsidRPr="000F269C">
        <w:rPr>
          <w:b/>
        </w:rPr>
        <w:t>e)</w:t>
      </w:r>
      <w:r w:rsidR="003C3685">
        <w:rPr>
          <w:b/>
        </w:rPr>
        <w:t xml:space="preserve">  </w:t>
      </w:r>
      <w:r w:rsidRPr="00151B4E">
        <w:t xml:space="preserve">Leyfð frávik </w:t>
      </w:r>
      <w:r>
        <w:t>frá hönnuðu yfirborði eru:</w:t>
      </w:r>
    </w:p>
    <w:tbl>
      <w:tblPr>
        <w:tblW w:w="0" w:type="auto"/>
        <w:tblInd w:w="1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1559"/>
        <w:gridCol w:w="1418"/>
      </w:tblGrid>
      <w:tr w:rsidR="001548B7" w:rsidRPr="00B06B7F" w14:paraId="020CB1EA" w14:textId="77777777" w:rsidTr="00FD74CF">
        <w:trPr>
          <w:trHeight w:val="604"/>
        </w:trPr>
        <w:tc>
          <w:tcPr>
            <w:tcW w:w="3801" w:type="dxa"/>
            <w:tcBorders>
              <w:tr2bl w:val="nil"/>
            </w:tcBorders>
            <w:shd w:val="clear" w:color="auto" w:fill="auto"/>
            <w:vAlign w:val="center"/>
          </w:tcPr>
          <w:p w14:paraId="6F746B94" w14:textId="77777777" w:rsidR="001548B7" w:rsidRPr="00B06B7F" w:rsidRDefault="001548B7" w:rsidP="00B3428A">
            <w:pPr>
              <w:pStyle w:val="NoSpacing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4FF98F" w14:textId="77777777" w:rsidR="001548B7" w:rsidRPr="00B06B7F" w:rsidRDefault="001548B7" w:rsidP="00B3428A">
            <w:pPr>
              <w:pStyle w:val="NoSpacing"/>
              <w:ind w:left="0"/>
            </w:pPr>
            <w:r w:rsidRPr="00B06B7F">
              <w:t>Stök mæling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25D942" w14:textId="77777777" w:rsidR="001548B7" w:rsidRPr="00B06B7F" w:rsidRDefault="001548B7" w:rsidP="00B3428A">
            <w:pPr>
              <w:pStyle w:val="NoSpacing"/>
              <w:ind w:hanging="649"/>
              <w:rPr>
                <w:iCs/>
              </w:rPr>
            </w:pPr>
            <w:r w:rsidRPr="00B06B7F">
              <w:rPr>
                <w:iCs/>
              </w:rPr>
              <w:t>Meðaltal</w:t>
            </w:r>
          </w:p>
        </w:tc>
      </w:tr>
      <w:tr w:rsidR="001548B7" w:rsidRPr="00B06B7F" w14:paraId="7F127D29" w14:textId="77777777" w:rsidTr="00FD74CF">
        <w:trPr>
          <w:trHeight w:val="590"/>
        </w:trPr>
        <w:tc>
          <w:tcPr>
            <w:tcW w:w="3801" w:type="dxa"/>
            <w:shd w:val="clear" w:color="auto" w:fill="auto"/>
            <w:vAlign w:val="center"/>
          </w:tcPr>
          <w:p w14:paraId="3C121814" w14:textId="77777777" w:rsidR="001548B7" w:rsidRPr="00B06B7F" w:rsidRDefault="001548B7" w:rsidP="00FD74CF">
            <w:pPr>
              <w:pStyle w:val="NoSpacing"/>
              <w:ind w:left="0"/>
            </w:pPr>
            <w:r w:rsidRPr="00B06B7F">
              <w:t>Leyfð frávik frá hönnuðu yfirborði   (mm)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328858" w14:textId="77777777" w:rsidR="001548B7" w:rsidRPr="00B06B7F" w:rsidRDefault="001548B7" w:rsidP="00B3428A">
            <w:pPr>
              <w:pStyle w:val="NoSpacing"/>
              <w:ind w:left="0"/>
            </w:pPr>
            <w:r w:rsidRPr="00B06B7F">
              <w:rPr>
                <w:i/>
                <w:color w:val="5B9BD5" w:themeColor="accent1"/>
              </w:rPr>
              <w:t>[valið gildi]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A5509E" w14:textId="77777777" w:rsidR="001548B7" w:rsidRPr="00B06B7F" w:rsidRDefault="001548B7" w:rsidP="00B3428A">
            <w:pPr>
              <w:pStyle w:val="NoSpacing"/>
              <w:ind w:left="0"/>
              <w:rPr>
                <w:iCs/>
              </w:rPr>
            </w:pPr>
            <w:r w:rsidRPr="00B06B7F">
              <w:rPr>
                <w:i/>
                <w:color w:val="5B9BD5" w:themeColor="accent1"/>
              </w:rPr>
              <w:t>[valið gildi]</w:t>
            </w:r>
          </w:p>
        </w:tc>
      </w:tr>
    </w:tbl>
    <w:p w14:paraId="03587DD7" w14:textId="6DE54047" w:rsidR="00271DCF" w:rsidRPr="00DF09DF" w:rsidRDefault="00271DCF" w:rsidP="000F269C">
      <w:pPr>
        <w:pStyle w:val="NoSpacing"/>
        <w:tabs>
          <w:tab w:val="clear" w:pos="851"/>
          <w:tab w:val="left" w:pos="1418"/>
        </w:tabs>
        <w:ind w:left="1418" w:hanging="284"/>
        <w:rPr>
          <w:i/>
        </w:rPr>
      </w:pPr>
      <w:r w:rsidRPr="000F269C">
        <w:rPr>
          <w:b/>
        </w:rPr>
        <w:t>f)</w:t>
      </w:r>
      <w:r>
        <w:tab/>
      </w:r>
      <w:r w:rsidRPr="000E4E3D">
        <w:rPr>
          <w:noProof/>
        </w:rPr>
        <w:t>Uppgjör miðast við hannað</w:t>
      </w:r>
      <w:r w:rsidR="00045984">
        <w:rPr>
          <w:noProof/>
        </w:rPr>
        <w:t>,</w:t>
      </w:r>
      <w:r w:rsidRPr="000E4E3D">
        <w:rPr>
          <w:noProof/>
        </w:rPr>
        <w:t xml:space="preserve"> frágengið rúmmál efnis</w:t>
      </w:r>
      <w:r w:rsidR="00045984">
        <w:rPr>
          <w:noProof/>
        </w:rPr>
        <w:t>,</w:t>
      </w:r>
      <w:r w:rsidRPr="000E4E3D">
        <w:rPr>
          <w:noProof/>
        </w:rPr>
        <w:t xml:space="preserve"> </w:t>
      </w:r>
      <w:r w:rsidR="001548B7">
        <w:rPr>
          <w:noProof/>
        </w:rPr>
        <w:t>sem ákvarð</w:t>
      </w:r>
      <w:r w:rsidR="00716C79">
        <w:rPr>
          <w:noProof/>
        </w:rPr>
        <w:t>a</w:t>
      </w:r>
      <w:r w:rsidR="001548B7">
        <w:rPr>
          <w:noProof/>
        </w:rPr>
        <w:t>st af c)</w:t>
      </w:r>
      <w:r w:rsidRPr="000E4E3D">
        <w:rPr>
          <w:noProof/>
        </w:rPr>
        <w:t>.</w:t>
      </w:r>
    </w:p>
    <w:p w14:paraId="74E062F7" w14:textId="77777777" w:rsidR="00271DCF" w:rsidRPr="00DF09DF" w:rsidRDefault="000F269C" w:rsidP="000F269C">
      <w:pPr>
        <w:pStyle w:val="NoSpacing"/>
        <w:tabs>
          <w:tab w:val="clear" w:pos="851"/>
          <w:tab w:val="left" w:pos="1418"/>
        </w:tabs>
        <w:ind w:left="1418" w:hanging="284"/>
      </w:pPr>
      <w:r>
        <w:tab/>
      </w:r>
      <w:r w:rsidR="00271DCF">
        <w:t>Mælieining: m</w:t>
      </w:r>
      <w:r w:rsidR="00271DCF" w:rsidRPr="001548B7">
        <w:rPr>
          <w:vertAlign w:val="superscript"/>
        </w:rPr>
        <w:t>3</w:t>
      </w:r>
    </w:p>
    <w:p w14:paraId="5F4190F8" w14:textId="77777777" w:rsidR="001548B7" w:rsidRPr="00271DCF" w:rsidRDefault="001548B7" w:rsidP="001548B7">
      <w:pPr>
        <w:pStyle w:val="Kaflafyrirsagnir"/>
      </w:pPr>
      <w:bookmarkStart w:id="3" w:name="_Toc533158389"/>
      <w:r>
        <w:t>81.32</w:t>
      </w:r>
      <w:r w:rsidR="00FD74CF">
        <w:tab/>
      </w:r>
      <w:r w:rsidRPr="00271DCF">
        <w:tab/>
      </w:r>
      <w:r>
        <w:t>Fylling undir steypt mannvirki</w:t>
      </w:r>
      <w:bookmarkEnd w:id="3"/>
    </w:p>
    <w:p w14:paraId="71636204" w14:textId="0EDFE5F2" w:rsidR="001548B7" w:rsidRPr="00FD74CF" w:rsidRDefault="003C3685" w:rsidP="000F269C">
      <w:pPr>
        <w:pStyle w:val="NoSpacing"/>
        <w:tabs>
          <w:tab w:val="clear" w:pos="851"/>
          <w:tab w:val="left" w:pos="1418"/>
        </w:tabs>
        <w:ind w:left="1418" w:hanging="284"/>
        <w:jc w:val="both"/>
      </w:pPr>
      <w:r w:rsidRPr="000F269C">
        <w:rPr>
          <w:b/>
        </w:rPr>
        <w:t>a</w:t>
      </w:r>
      <w:r w:rsidRPr="00FD74CF">
        <w:t xml:space="preserve">) </w:t>
      </w:r>
      <w:r w:rsidR="000F269C" w:rsidRPr="00FD74CF">
        <w:t xml:space="preserve">Um er að ræða </w:t>
      </w:r>
      <w:r w:rsidR="0017612F" w:rsidRPr="00FD74CF">
        <w:t xml:space="preserve">allan kostnað við </w:t>
      </w:r>
      <w:r w:rsidR="00FD74CF" w:rsidRPr="00FD74CF">
        <w:t xml:space="preserve">gerð fyllingar </w:t>
      </w:r>
      <w:r w:rsidR="0017612F" w:rsidRPr="00FD74CF">
        <w:t>undir steypt mannvirki</w:t>
      </w:r>
      <w:r w:rsidR="00FD74CF">
        <w:t xml:space="preserve"> </w:t>
      </w:r>
      <w:r w:rsidR="00FD74CF" w:rsidRPr="00271DCF">
        <w:rPr>
          <w:i/>
          <w:color w:val="5B9BD5" w:themeColor="accent1"/>
        </w:rPr>
        <w:t>[</w:t>
      </w:r>
      <w:r w:rsidR="00FD74CF">
        <w:rPr>
          <w:i/>
          <w:color w:val="5B9BD5" w:themeColor="accent1"/>
        </w:rPr>
        <w:t xml:space="preserve">nánari </w:t>
      </w:r>
      <w:r w:rsidR="00FD74CF" w:rsidRPr="00271DCF">
        <w:rPr>
          <w:i/>
          <w:color w:val="5B9BD5" w:themeColor="accent1"/>
        </w:rPr>
        <w:t>lýsing]</w:t>
      </w:r>
      <w:r w:rsidR="00FD74CF">
        <w:rPr>
          <w:i/>
          <w:color w:val="5B9BD5" w:themeColor="accent1"/>
        </w:rPr>
        <w:t>.</w:t>
      </w:r>
    </w:p>
    <w:p w14:paraId="0CB43130" w14:textId="3E853C05" w:rsidR="00751DA0" w:rsidRDefault="003C3685" w:rsidP="000406F2">
      <w:pPr>
        <w:ind w:left="1418" w:hanging="284"/>
      </w:pPr>
      <w:r w:rsidRPr="000F269C">
        <w:rPr>
          <w:b/>
        </w:rPr>
        <w:t>c)</w:t>
      </w:r>
      <w:r>
        <w:t xml:space="preserve">  </w:t>
      </w:r>
      <w:r w:rsidR="00751DA0">
        <w:t xml:space="preserve">Verktakinn má ekki vinna í frosti eða eftir frostakafla við þjöppun nema með leyfi eftirlitsmanns.  Skilyrði fyrir slíkri vinnu eru m.a. að ekki séu frosnir kögglar í jarðvegsefni og að efnið verði þjappað ófrosið. Hætta skal jarðvegsvinnu ef ætla má að ís eða snjór blandist jarðvegsefni.  </w:t>
      </w:r>
    </w:p>
    <w:p w14:paraId="77CFAA1E" w14:textId="2DDF76BF" w:rsidR="00751DA0" w:rsidRDefault="000F269C" w:rsidP="000406F2">
      <w:pPr>
        <w:ind w:left="1418" w:hanging="284"/>
      </w:pPr>
      <w:r>
        <w:tab/>
      </w:r>
      <w:r w:rsidR="00751DA0">
        <w:t xml:space="preserve">Þjappa þarf fyllinguna í samræmi við kröfur og gera viðeigandi prófanir til að sýna fram á burðarhæfi. Ef jarðvegur stenst ekki kröfur skal fjarlægja hann og setja fyllingu í staðinn. </w:t>
      </w:r>
    </w:p>
    <w:p w14:paraId="74BE3D20" w14:textId="2566EF04" w:rsidR="001548B7" w:rsidRDefault="000F269C" w:rsidP="000406F2">
      <w:pPr>
        <w:ind w:left="1418" w:hanging="284"/>
      </w:pPr>
      <w:r>
        <w:tab/>
      </w:r>
      <w:r w:rsidR="00751DA0">
        <w:t xml:space="preserve">Við útjöfnun skal forðast aðskilnað efnis og bæta úr á fullnægjandi hátt þar sem </w:t>
      </w:r>
      <w:r w:rsidR="00716C79">
        <w:t>hann</w:t>
      </w:r>
      <w:r w:rsidR="00751DA0">
        <w:t xml:space="preserve"> verður.  Ætíð skal haga þjöppun þannig að hún valdi ekki óeðlilega miklu niðurbroti á því efni sem þjappa skal.</w:t>
      </w:r>
      <w:r w:rsidR="001548B7" w:rsidRPr="001548B7">
        <w:rPr>
          <w:color w:val="FF0000"/>
        </w:rPr>
        <w:t xml:space="preserve"> </w:t>
      </w:r>
      <w:r w:rsidR="001548B7" w:rsidRPr="001548B7">
        <w:t xml:space="preserve"> </w:t>
      </w:r>
    </w:p>
    <w:p w14:paraId="413BFB1F" w14:textId="78EC4324" w:rsidR="00751DA0" w:rsidRPr="000464CD" w:rsidRDefault="000F269C" w:rsidP="000406F2">
      <w:pPr>
        <w:ind w:left="1418" w:hanging="284"/>
        <w:rPr>
          <w:lang w:val="sv-SE"/>
        </w:rPr>
      </w:pPr>
      <w:r>
        <w:rPr>
          <w:lang w:val="sv-SE"/>
        </w:rPr>
        <w:tab/>
      </w:r>
      <w:r w:rsidR="00751DA0" w:rsidRPr="00751DA0">
        <w:rPr>
          <w:lang w:val="sv-SE"/>
        </w:rPr>
        <w:t xml:space="preserve">Auk fyrrnefndra krafna skal undirlagið uppfylla eftirfarandi þjöppunarkröfur:  Gera skal plötupróf með </w:t>
      </w:r>
      <w:r w:rsidR="00751DA0" w:rsidRPr="00751DA0">
        <w:rPr>
          <w:rFonts w:ascii="Symbol" w:hAnsi="Symbol"/>
          <w:lang w:val="sv-SE"/>
        </w:rPr>
        <w:t></w:t>
      </w:r>
      <w:r w:rsidR="00751DA0" w:rsidRPr="00751DA0">
        <w:rPr>
          <w:rFonts w:ascii="Symbol" w:hAnsi="Symbol"/>
          <w:lang w:val="sv-SE"/>
        </w:rPr>
        <w:t></w:t>
      </w:r>
      <w:r w:rsidR="000464CD">
        <w:rPr>
          <w:lang w:val="sv-SE"/>
        </w:rPr>
        <w:t>0,3</w:t>
      </w:r>
      <w:r w:rsidR="00751DA0" w:rsidRPr="00751DA0">
        <w:rPr>
          <w:lang w:val="sv-SE"/>
        </w:rPr>
        <w:t xml:space="preserve"> m plötu.  </w:t>
      </w:r>
      <w:r w:rsidR="000464CD" w:rsidRPr="000464CD">
        <w:rPr>
          <w:lang w:val="sv-SE"/>
        </w:rPr>
        <w:t>Forálagið er u.þ.b. 0,08 MPa og álagið síðan sett á í fimm þrepum</w:t>
      </w:r>
      <w:r w:rsidR="00716C79">
        <w:rPr>
          <w:lang w:val="sv-SE"/>
        </w:rPr>
        <w:t>,</w:t>
      </w:r>
      <w:r w:rsidR="000464CD" w:rsidRPr="000464CD">
        <w:rPr>
          <w:lang w:val="sv-SE"/>
        </w:rPr>
        <w:t xml:space="preserve"> upp í</w:t>
      </w:r>
      <w:r w:rsidR="000464CD">
        <w:rPr>
          <w:lang w:val="sv-SE"/>
        </w:rPr>
        <w:t xml:space="preserve"> </w:t>
      </w:r>
      <w:r w:rsidR="000464CD" w:rsidRPr="000464CD">
        <w:rPr>
          <w:lang w:val="sv-SE"/>
        </w:rPr>
        <w:t>u.þ.b. 0,5 MPa álag.</w:t>
      </w:r>
      <w:r w:rsidR="00751DA0" w:rsidRPr="000464CD">
        <w:rPr>
          <w:lang w:val="sv-SE"/>
        </w:rPr>
        <w:t xml:space="preserve"> </w:t>
      </w:r>
      <w:r w:rsidR="00716C79">
        <w:rPr>
          <w:lang w:val="sv-SE"/>
        </w:rPr>
        <w:t>E</w:t>
      </w:r>
      <w:r w:rsidR="00751DA0" w:rsidRPr="000464CD">
        <w:rPr>
          <w:lang w:val="sv-SE"/>
        </w:rPr>
        <w:t xml:space="preserve">ftirfarandi skilyrðum </w:t>
      </w:r>
      <w:r w:rsidR="00716C79">
        <w:rPr>
          <w:lang w:val="sv-SE"/>
        </w:rPr>
        <w:t xml:space="preserve">skal </w:t>
      </w:r>
      <w:r w:rsidR="00751DA0" w:rsidRPr="000464CD">
        <w:rPr>
          <w:lang w:val="sv-SE"/>
        </w:rPr>
        <w:t>fullnægt:</w:t>
      </w:r>
    </w:p>
    <w:p w14:paraId="351DAFE6" w14:textId="77777777" w:rsidR="00751DA0" w:rsidRPr="005E45BE" w:rsidRDefault="00751DA0" w:rsidP="000406F2">
      <w:pPr>
        <w:ind w:left="1418" w:hanging="284"/>
        <w:rPr>
          <w:lang w:val="sv-SE"/>
        </w:rPr>
      </w:pPr>
      <w:r w:rsidRPr="005E45BE">
        <w:rPr>
          <w:lang w:val="sv-SE"/>
        </w:rPr>
        <w:tab/>
      </w:r>
      <w:r w:rsidR="00CD3C38">
        <w:rPr>
          <w:lang w:val="sv-SE"/>
        </w:rPr>
        <w:tab/>
        <w:t>E2 ≥ 12</w:t>
      </w:r>
      <w:r w:rsidR="000464CD">
        <w:rPr>
          <w:lang w:val="sv-SE"/>
        </w:rPr>
        <w:t>0 MPa og E2/E1 ≤ 2,2</w:t>
      </w:r>
    </w:p>
    <w:p w14:paraId="4EF1EA03" w14:textId="77777777" w:rsidR="00751DA0" w:rsidRPr="005E45BE" w:rsidRDefault="000F269C" w:rsidP="000406F2">
      <w:pPr>
        <w:ind w:left="1418" w:hanging="284"/>
        <w:rPr>
          <w:lang w:val="sv-SE"/>
        </w:rPr>
      </w:pPr>
      <w:r>
        <w:rPr>
          <w:lang w:val="sv-SE"/>
        </w:rPr>
        <w:tab/>
      </w:r>
      <w:r w:rsidR="00751DA0" w:rsidRPr="005E45BE">
        <w:rPr>
          <w:lang w:val="sv-SE"/>
        </w:rPr>
        <w:t xml:space="preserve">Verktaki skal framkvæma og greiða prófin.  </w:t>
      </w:r>
    </w:p>
    <w:p w14:paraId="31AB5EAA" w14:textId="77777777" w:rsidR="001548B7" w:rsidRPr="00BA6F77" w:rsidRDefault="001548B7" w:rsidP="000F269C">
      <w:pPr>
        <w:pStyle w:val="NoSpacing"/>
        <w:tabs>
          <w:tab w:val="clear" w:pos="851"/>
          <w:tab w:val="left" w:pos="1418"/>
        </w:tabs>
        <w:ind w:left="1418" w:hanging="284"/>
        <w:jc w:val="both"/>
      </w:pPr>
      <w:r w:rsidRPr="000F269C">
        <w:rPr>
          <w:b/>
        </w:rPr>
        <w:t>e)</w:t>
      </w:r>
      <w:r w:rsidR="003C3685">
        <w:rPr>
          <w:b/>
        </w:rPr>
        <w:t xml:space="preserve">  </w:t>
      </w:r>
      <w:r w:rsidRPr="00151B4E">
        <w:t xml:space="preserve">Leyfð frávik </w:t>
      </w:r>
      <w:r>
        <w:t>frá hönnuðu yfirborði eru:</w:t>
      </w:r>
    </w:p>
    <w:tbl>
      <w:tblPr>
        <w:tblW w:w="0" w:type="auto"/>
        <w:tblInd w:w="1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1559"/>
        <w:gridCol w:w="1418"/>
      </w:tblGrid>
      <w:tr w:rsidR="001548B7" w:rsidRPr="00B06B7F" w14:paraId="2EA22C7E" w14:textId="77777777" w:rsidTr="00FD74CF">
        <w:trPr>
          <w:trHeight w:val="604"/>
        </w:trPr>
        <w:tc>
          <w:tcPr>
            <w:tcW w:w="3801" w:type="dxa"/>
            <w:tcBorders>
              <w:tr2bl w:val="nil"/>
            </w:tcBorders>
            <w:shd w:val="clear" w:color="auto" w:fill="auto"/>
            <w:vAlign w:val="center"/>
          </w:tcPr>
          <w:p w14:paraId="165B76FA" w14:textId="77777777" w:rsidR="001548B7" w:rsidRPr="00B06B7F" w:rsidRDefault="001548B7" w:rsidP="00B3428A">
            <w:pPr>
              <w:pStyle w:val="NoSpacing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F018C8" w14:textId="77777777" w:rsidR="001548B7" w:rsidRPr="00B06B7F" w:rsidRDefault="001548B7" w:rsidP="00B3428A">
            <w:pPr>
              <w:pStyle w:val="NoSpacing"/>
              <w:ind w:left="0"/>
            </w:pPr>
            <w:r w:rsidRPr="00B06B7F">
              <w:t>Stök mæling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F380D5" w14:textId="77777777" w:rsidR="001548B7" w:rsidRPr="00B06B7F" w:rsidRDefault="001548B7" w:rsidP="00B3428A">
            <w:pPr>
              <w:pStyle w:val="NoSpacing"/>
              <w:ind w:hanging="649"/>
              <w:rPr>
                <w:iCs/>
              </w:rPr>
            </w:pPr>
            <w:r w:rsidRPr="00B06B7F">
              <w:rPr>
                <w:iCs/>
              </w:rPr>
              <w:t>Meðaltal</w:t>
            </w:r>
          </w:p>
        </w:tc>
      </w:tr>
      <w:tr w:rsidR="001548B7" w:rsidRPr="00B06B7F" w14:paraId="7452B9A5" w14:textId="77777777" w:rsidTr="00FD74CF">
        <w:trPr>
          <w:trHeight w:val="590"/>
        </w:trPr>
        <w:tc>
          <w:tcPr>
            <w:tcW w:w="3801" w:type="dxa"/>
            <w:shd w:val="clear" w:color="auto" w:fill="auto"/>
            <w:vAlign w:val="center"/>
          </w:tcPr>
          <w:p w14:paraId="1E91B1B2" w14:textId="77777777" w:rsidR="001548B7" w:rsidRPr="00B06B7F" w:rsidRDefault="001548B7" w:rsidP="00FD74CF">
            <w:pPr>
              <w:pStyle w:val="NoSpacing"/>
              <w:ind w:left="0"/>
            </w:pPr>
            <w:r w:rsidRPr="00B06B7F">
              <w:t>Leyfð frávik frá hönnuðu yfirborði   (mm)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5ABDEC" w14:textId="77777777" w:rsidR="001548B7" w:rsidRPr="00B06B7F" w:rsidRDefault="001548B7" w:rsidP="00B3428A">
            <w:pPr>
              <w:pStyle w:val="NoSpacing"/>
              <w:ind w:left="0"/>
            </w:pPr>
            <w:r w:rsidRPr="00B06B7F">
              <w:rPr>
                <w:i/>
                <w:color w:val="5B9BD5" w:themeColor="accent1"/>
              </w:rPr>
              <w:t>[valið gildi]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34F2C7" w14:textId="77777777" w:rsidR="001548B7" w:rsidRPr="00B06B7F" w:rsidRDefault="001548B7" w:rsidP="00B3428A">
            <w:pPr>
              <w:pStyle w:val="NoSpacing"/>
              <w:ind w:left="0"/>
              <w:rPr>
                <w:iCs/>
              </w:rPr>
            </w:pPr>
            <w:r w:rsidRPr="00B06B7F">
              <w:rPr>
                <w:i/>
                <w:color w:val="5B9BD5" w:themeColor="accent1"/>
              </w:rPr>
              <w:t>[valið gildi]</w:t>
            </w:r>
          </w:p>
        </w:tc>
      </w:tr>
    </w:tbl>
    <w:p w14:paraId="24A8EACD" w14:textId="33010A8D" w:rsidR="001548B7" w:rsidRPr="00DF09DF" w:rsidRDefault="001548B7" w:rsidP="000F269C">
      <w:pPr>
        <w:pStyle w:val="NoSpacing"/>
        <w:tabs>
          <w:tab w:val="clear" w:pos="851"/>
          <w:tab w:val="left" w:pos="1418"/>
        </w:tabs>
        <w:ind w:left="1418" w:hanging="284"/>
        <w:rPr>
          <w:i/>
        </w:rPr>
      </w:pPr>
      <w:r w:rsidRPr="000F269C">
        <w:rPr>
          <w:b/>
        </w:rPr>
        <w:t>f)</w:t>
      </w:r>
      <w:r w:rsidR="003C3685">
        <w:t xml:space="preserve">  </w:t>
      </w:r>
      <w:r w:rsidR="001C06A0">
        <w:rPr>
          <w:noProof/>
        </w:rPr>
        <w:t xml:space="preserve">Magn til uppgjörs skal vera rúmmál </w:t>
      </w:r>
      <w:r w:rsidR="00716C79">
        <w:rPr>
          <w:noProof/>
        </w:rPr>
        <w:t xml:space="preserve">af </w:t>
      </w:r>
      <w:r w:rsidR="001C06A0">
        <w:rPr>
          <w:noProof/>
        </w:rPr>
        <w:t>frágeng</w:t>
      </w:r>
      <w:r w:rsidR="00716C79">
        <w:rPr>
          <w:noProof/>
        </w:rPr>
        <w:t>nu</w:t>
      </w:r>
      <w:r w:rsidR="001C06A0">
        <w:rPr>
          <w:noProof/>
        </w:rPr>
        <w:t xml:space="preserve"> efni sem ákvarða</w:t>
      </w:r>
      <w:r w:rsidR="00716C79">
        <w:rPr>
          <w:noProof/>
        </w:rPr>
        <w:t>ð er</w:t>
      </w:r>
      <w:r w:rsidR="001C06A0">
        <w:rPr>
          <w:noProof/>
        </w:rPr>
        <w:t xml:space="preserve"> af markalínum</w:t>
      </w:r>
      <w:r w:rsidR="00716C79">
        <w:rPr>
          <w:noProof/>
        </w:rPr>
        <w:t>,</w:t>
      </w:r>
      <w:r w:rsidR="001C06A0">
        <w:rPr>
          <w:noProof/>
        </w:rPr>
        <w:t xml:space="preserve"> sem mælt er fyrir um</w:t>
      </w:r>
      <w:r w:rsidR="00751DA0">
        <w:rPr>
          <w:noProof/>
        </w:rPr>
        <w:t>.</w:t>
      </w:r>
    </w:p>
    <w:p w14:paraId="7F4477AF" w14:textId="77777777" w:rsidR="001548B7" w:rsidRPr="00DF09DF" w:rsidRDefault="000F269C" w:rsidP="000F269C">
      <w:pPr>
        <w:pStyle w:val="NoSpacing"/>
        <w:tabs>
          <w:tab w:val="clear" w:pos="851"/>
          <w:tab w:val="left" w:pos="1418"/>
        </w:tabs>
        <w:ind w:left="1418" w:hanging="284"/>
      </w:pPr>
      <w:r>
        <w:tab/>
      </w:r>
      <w:r w:rsidR="001548B7">
        <w:t>Mælieining: m</w:t>
      </w:r>
      <w:r w:rsidR="001548B7" w:rsidRPr="001548B7">
        <w:rPr>
          <w:vertAlign w:val="superscript"/>
        </w:rPr>
        <w:t>3</w:t>
      </w:r>
    </w:p>
    <w:p w14:paraId="00B08424" w14:textId="77777777" w:rsidR="005D61ED" w:rsidRPr="00DF09DF" w:rsidRDefault="005D61ED" w:rsidP="00001597">
      <w:pPr>
        <w:pStyle w:val="abcflokkar"/>
        <w:spacing w:before="120"/>
        <w:ind w:firstLine="31"/>
        <w:rPr>
          <w:sz w:val="24"/>
          <w:szCs w:val="24"/>
        </w:rPr>
      </w:pPr>
    </w:p>
    <w:sectPr w:rsidR="005D61ED" w:rsidRPr="00DF0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3B71" w14:textId="77777777" w:rsidR="009725A5" w:rsidRDefault="009725A5" w:rsidP="008A0B60">
      <w:pPr>
        <w:spacing w:after="0" w:line="240" w:lineRule="auto"/>
      </w:pPr>
      <w:r>
        <w:separator/>
      </w:r>
    </w:p>
  </w:endnote>
  <w:endnote w:type="continuationSeparator" w:id="0">
    <w:p w14:paraId="72B0C5C8" w14:textId="77777777" w:rsidR="009725A5" w:rsidRDefault="009725A5" w:rsidP="008A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36B4" w14:textId="77777777" w:rsidR="00E378BE" w:rsidRDefault="00E37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920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6D006" w14:textId="77777777" w:rsidR="008A0B60" w:rsidRDefault="008A0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0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5775C8" w14:textId="77777777" w:rsidR="008A0B60" w:rsidRDefault="008A0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1786" w14:textId="77777777" w:rsidR="00E378BE" w:rsidRDefault="00E37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A28F" w14:textId="77777777" w:rsidR="009725A5" w:rsidRDefault="009725A5" w:rsidP="008A0B60">
      <w:pPr>
        <w:spacing w:after="0" w:line="240" w:lineRule="auto"/>
      </w:pPr>
      <w:r>
        <w:separator/>
      </w:r>
    </w:p>
  </w:footnote>
  <w:footnote w:type="continuationSeparator" w:id="0">
    <w:p w14:paraId="52438966" w14:textId="77777777" w:rsidR="009725A5" w:rsidRDefault="009725A5" w:rsidP="008A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77FD" w14:textId="77777777" w:rsidR="00E378BE" w:rsidRDefault="00E37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FAA6" w14:textId="318F9DAF" w:rsidR="00670C13" w:rsidRDefault="00670C13">
    <w:pPr>
      <w:pStyle w:val="Header"/>
    </w:pPr>
    <w:r>
      <w:t>Vegagerðin</w:t>
    </w:r>
    <w:r>
      <w:ptab w:relativeTo="margin" w:alignment="center" w:leader="none"/>
    </w:r>
    <w:r>
      <w:t xml:space="preserve">Verklýsing - </w:t>
    </w:r>
    <w:r w:rsidR="006E1C62">
      <w:t>sniðmát</w:t>
    </w:r>
    <w:r w:rsidR="006E1C62">
      <w:ptab w:relativeTo="margin" w:alignment="right" w:leader="none"/>
    </w:r>
    <w:r w:rsidR="006E1C62">
      <w:t>2</w:t>
    </w:r>
    <w:r w:rsidR="005C5089">
      <w:t>1.03</w:t>
    </w:r>
    <w:r w:rsidR="00192FEC">
      <w:t>.201</w:t>
    </w:r>
    <w:r w:rsidR="005C5089">
      <w:t>9</w:t>
    </w:r>
  </w:p>
  <w:p w14:paraId="2E800B0B" w14:textId="0DAF6520" w:rsidR="00E378BE" w:rsidRDefault="00E378BE" w:rsidP="00E378BE">
    <w:pPr>
      <w:pStyle w:val="Header"/>
      <w:jc w:val="center"/>
    </w:pPr>
    <w:r>
      <w:t>SNI-3401</w:t>
    </w:r>
    <w:r>
      <w:t>, 81.3</w:t>
    </w:r>
  </w:p>
  <w:p w14:paraId="286CF461" w14:textId="77777777" w:rsidR="00E378BE" w:rsidRDefault="00E37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9C12" w14:textId="77777777" w:rsidR="00E378BE" w:rsidRDefault="00E37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865"/>
    <w:multiLevelType w:val="hybridMultilevel"/>
    <w:tmpl w:val="4788B2F0"/>
    <w:lvl w:ilvl="0" w:tplc="FC7258CE">
      <w:start w:val="4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E9447C0"/>
    <w:multiLevelType w:val="hybridMultilevel"/>
    <w:tmpl w:val="C9D223AA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F792181"/>
    <w:multiLevelType w:val="hybridMultilevel"/>
    <w:tmpl w:val="5D921B50"/>
    <w:lvl w:ilvl="0" w:tplc="8A2C4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BF15D97"/>
    <w:multiLevelType w:val="hybridMultilevel"/>
    <w:tmpl w:val="88B278D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6C5259FE"/>
    <w:multiLevelType w:val="hybridMultilevel"/>
    <w:tmpl w:val="39E0D840"/>
    <w:lvl w:ilvl="0" w:tplc="B1C2D0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ind w:left="3011" w:hanging="180"/>
      </w:pPr>
    </w:lvl>
    <w:lvl w:ilvl="3" w:tplc="040F000F">
      <w:start w:val="1"/>
      <w:numFmt w:val="decimal"/>
      <w:lvlText w:val="%4."/>
      <w:lvlJc w:val="left"/>
      <w:pPr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F695849"/>
    <w:multiLevelType w:val="hybridMultilevel"/>
    <w:tmpl w:val="FA342FDA"/>
    <w:lvl w:ilvl="0" w:tplc="CD34E6E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42F7BF0"/>
    <w:multiLevelType w:val="hybridMultilevel"/>
    <w:tmpl w:val="21E84B70"/>
    <w:lvl w:ilvl="0" w:tplc="BEDEC294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24170693">
    <w:abstractNumId w:val="4"/>
  </w:num>
  <w:num w:numId="2" w16cid:durableId="1990011406">
    <w:abstractNumId w:val="2"/>
  </w:num>
  <w:num w:numId="3" w16cid:durableId="1640264945">
    <w:abstractNumId w:val="5"/>
  </w:num>
  <w:num w:numId="4" w16cid:durableId="1225946854">
    <w:abstractNumId w:val="3"/>
  </w:num>
  <w:num w:numId="5" w16cid:durableId="327710352">
    <w:abstractNumId w:val="1"/>
  </w:num>
  <w:num w:numId="6" w16cid:durableId="648360399">
    <w:abstractNumId w:val="6"/>
  </w:num>
  <w:num w:numId="7" w16cid:durableId="20252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97"/>
    <w:rsid w:val="00001597"/>
    <w:rsid w:val="000406F2"/>
    <w:rsid w:val="00045984"/>
    <w:rsid w:val="000464CD"/>
    <w:rsid w:val="000858B3"/>
    <w:rsid w:val="000873C3"/>
    <w:rsid w:val="000925DB"/>
    <w:rsid w:val="000B58FE"/>
    <w:rsid w:val="000B7B4F"/>
    <w:rsid w:val="000F269C"/>
    <w:rsid w:val="001539E7"/>
    <w:rsid w:val="001548B7"/>
    <w:rsid w:val="0017612F"/>
    <w:rsid w:val="00192FEC"/>
    <w:rsid w:val="001A1ED3"/>
    <w:rsid w:val="001C06A0"/>
    <w:rsid w:val="0023315E"/>
    <w:rsid w:val="00260083"/>
    <w:rsid w:val="00267316"/>
    <w:rsid w:val="00271DCF"/>
    <w:rsid w:val="002F6B3C"/>
    <w:rsid w:val="0033356E"/>
    <w:rsid w:val="0039160D"/>
    <w:rsid w:val="003B531E"/>
    <w:rsid w:val="003C3685"/>
    <w:rsid w:val="00481996"/>
    <w:rsid w:val="00514576"/>
    <w:rsid w:val="00533CF8"/>
    <w:rsid w:val="005459FA"/>
    <w:rsid w:val="00551320"/>
    <w:rsid w:val="00557D98"/>
    <w:rsid w:val="005C5089"/>
    <w:rsid w:val="005D61ED"/>
    <w:rsid w:val="00636F82"/>
    <w:rsid w:val="00670C13"/>
    <w:rsid w:val="006E1C62"/>
    <w:rsid w:val="00716C79"/>
    <w:rsid w:val="00751DA0"/>
    <w:rsid w:val="007A6560"/>
    <w:rsid w:val="007A783B"/>
    <w:rsid w:val="00831A94"/>
    <w:rsid w:val="00831F80"/>
    <w:rsid w:val="00842651"/>
    <w:rsid w:val="008A0B60"/>
    <w:rsid w:val="008C7D13"/>
    <w:rsid w:val="008D4389"/>
    <w:rsid w:val="009725A5"/>
    <w:rsid w:val="00A75589"/>
    <w:rsid w:val="00AE100E"/>
    <w:rsid w:val="00B554E6"/>
    <w:rsid w:val="00B65A77"/>
    <w:rsid w:val="00B81892"/>
    <w:rsid w:val="00BF47A3"/>
    <w:rsid w:val="00BF7456"/>
    <w:rsid w:val="00C1560F"/>
    <w:rsid w:val="00C57731"/>
    <w:rsid w:val="00CD3C38"/>
    <w:rsid w:val="00E378BE"/>
    <w:rsid w:val="00E42DF6"/>
    <w:rsid w:val="00F30F25"/>
    <w:rsid w:val="00F9049F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98AFA"/>
  <w15:chartTrackingRefBased/>
  <w15:docId w15:val="{AFB4DC32-FA84-4A33-9F51-5FDC5AC1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271DCF"/>
    <w:pPr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5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5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59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159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bcflokkar">
    <w:name w:val="abc flokkar"/>
    <w:basedOn w:val="Normal"/>
    <w:link w:val="abcflokkarChar"/>
    <w:rsid w:val="00001597"/>
    <w:pPr>
      <w:spacing w:after="120"/>
      <w:jc w:val="both"/>
    </w:pPr>
    <w:rPr>
      <w:sz w:val="20"/>
      <w:szCs w:val="20"/>
    </w:rPr>
  </w:style>
  <w:style w:type="character" w:customStyle="1" w:styleId="abcflokkarChar">
    <w:name w:val="abc flokkar Char"/>
    <w:link w:val="abcflokkar"/>
    <w:rsid w:val="00001597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271DCF"/>
    <w:pPr>
      <w:keepNext w:val="0"/>
      <w:keepLines w:val="0"/>
      <w:tabs>
        <w:tab w:val="num" w:pos="1008"/>
        <w:tab w:val="left" w:pos="1134"/>
      </w:tabs>
      <w:spacing w:before="120" w:after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paragraph" w:styleId="BodyTextIndent2">
    <w:name w:val="Body Text Indent 2"/>
    <w:basedOn w:val="Normal"/>
    <w:link w:val="BodyTextIndent2Char"/>
    <w:rsid w:val="00001597"/>
    <w:pPr>
      <w:spacing w:after="120"/>
      <w:ind w:firstLine="284"/>
    </w:pPr>
  </w:style>
  <w:style w:type="character" w:customStyle="1" w:styleId="BodyTextIndent2Char">
    <w:name w:val="Body Text Indent 2 Char"/>
    <w:basedOn w:val="DefaultParagraphFont"/>
    <w:link w:val="BodyTextIndent2"/>
    <w:rsid w:val="0000159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597"/>
    <w:pPr>
      <w:ind w:left="720"/>
      <w:contextualSpacing/>
    </w:pPr>
  </w:style>
  <w:style w:type="paragraph" w:customStyle="1" w:styleId="abcflokkarsk">
    <w:name w:val="abc flokkar ská"/>
    <w:basedOn w:val="Normal"/>
    <w:rsid w:val="00001597"/>
    <w:pPr>
      <w:spacing w:before="85" w:after="85"/>
      <w:jc w:val="both"/>
    </w:pPr>
    <w:rPr>
      <w:rFonts w:ascii="Times" w:hAnsi="Times"/>
      <w:i/>
      <w:noProof/>
      <w:sz w:val="20"/>
      <w:szCs w:val="20"/>
      <w:lang w:eastAsia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59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Li-fyrirsagnirChar">
    <w:name w:val="Lið-fyrirsagnir Char"/>
    <w:basedOn w:val="DefaultParagraphFont"/>
    <w:link w:val="Li-fyrirsagnir"/>
    <w:rsid w:val="00271DCF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271DCF"/>
    <w:pPr>
      <w:tabs>
        <w:tab w:val="left" w:pos="567"/>
        <w:tab w:val="left" w:pos="1134"/>
      </w:tabs>
      <w:spacing w:before="170" w:after="57" w:line="240" w:lineRule="auto"/>
      <w:ind w:left="709" w:right="40" w:hanging="709"/>
      <w:jc w:val="both"/>
    </w:pPr>
    <w:rPr>
      <w:rFonts w:ascii="Times" w:eastAsia="Times New Roman" w:hAnsi="Times" w:cs="Arial"/>
      <w:noProof/>
      <w:kern w:val="32"/>
      <w:sz w:val="24"/>
      <w:szCs w:val="32"/>
      <w:lang w:eastAsia="is-IS"/>
    </w:rPr>
  </w:style>
  <w:style w:type="character" w:customStyle="1" w:styleId="KaflafyrirsagnirChar">
    <w:name w:val="Kaflafyrirsagnir Char"/>
    <w:link w:val="Kaflafyrirsagnir"/>
    <w:rsid w:val="00271DCF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styleId="NoSpacing">
    <w:name w:val="No Spacing"/>
    <w:aliases w:val="Verkþáttur"/>
    <w:uiPriority w:val="1"/>
    <w:qFormat/>
    <w:rsid w:val="00271DCF"/>
    <w:pPr>
      <w:tabs>
        <w:tab w:val="left" w:pos="284"/>
        <w:tab w:val="left" w:pos="851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267316"/>
    <w:pPr>
      <w:spacing w:before="240" w:after="0"/>
      <w:ind w:left="0"/>
      <w:outlineLvl w:val="9"/>
    </w:pPr>
    <w:rPr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67316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2673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B6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A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B60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7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semiHidden/>
    <w:unhideWhenUsed/>
    <w:rsid w:val="00751DA0"/>
    <w:pPr>
      <w:spacing w:after="10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6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C7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C7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31C6-3618-4FA7-A1E7-784E236B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6</cp:revision>
  <dcterms:created xsi:type="dcterms:W3CDTF">2018-11-28T09:04:00Z</dcterms:created>
  <dcterms:modified xsi:type="dcterms:W3CDTF">2023-05-02T15:28:00Z</dcterms:modified>
</cp:coreProperties>
</file>