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val="is-IS"/>
        </w:rPr>
        <w:id w:val="32965355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6F1797B" w14:textId="77777777" w:rsidR="00267316" w:rsidRPr="00670C13" w:rsidRDefault="00670C13">
          <w:pPr>
            <w:pStyle w:val="TOCHeading"/>
            <w:rPr>
              <w:rStyle w:val="KaflafyrirsagnirChar"/>
              <w:rFonts w:eastAsiaTheme="majorEastAsia"/>
              <w:color w:val="auto"/>
            </w:rPr>
          </w:pPr>
          <w:r w:rsidRPr="00670C13">
            <w:rPr>
              <w:rStyle w:val="KaflafyrirsagnirChar"/>
              <w:rFonts w:eastAsiaTheme="majorEastAsia"/>
              <w:color w:val="auto"/>
            </w:rPr>
            <w:t>Efnisyfirlit</w:t>
          </w:r>
        </w:p>
        <w:p w14:paraId="16F1797C" w14:textId="77777777" w:rsidR="00AB3A7F" w:rsidRDefault="00267316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8761464" w:history="1">
            <w:r w:rsidR="00AB3A7F" w:rsidRPr="00037036">
              <w:rPr>
                <w:rStyle w:val="Hyperlink"/>
                <w:noProof/>
              </w:rPr>
              <w:t>Vatnaveitingar - Almenn lýsing</w:t>
            </w:r>
            <w:r w:rsidR="00AB3A7F">
              <w:rPr>
                <w:noProof/>
                <w:webHidden/>
              </w:rPr>
              <w:tab/>
            </w:r>
            <w:r w:rsidR="00AB3A7F">
              <w:rPr>
                <w:noProof/>
                <w:webHidden/>
              </w:rPr>
              <w:fldChar w:fldCharType="begin"/>
            </w:r>
            <w:r w:rsidR="00AB3A7F">
              <w:rPr>
                <w:noProof/>
                <w:webHidden/>
              </w:rPr>
              <w:instrText xml:space="preserve"> PAGEREF _Toc528761464 \h </w:instrText>
            </w:r>
            <w:r w:rsidR="00AB3A7F">
              <w:rPr>
                <w:noProof/>
                <w:webHidden/>
              </w:rPr>
            </w:r>
            <w:r w:rsidR="00AB3A7F">
              <w:rPr>
                <w:noProof/>
                <w:webHidden/>
              </w:rPr>
              <w:fldChar w:fldCharType="separate"/>
            </w:r>
            <w:r w:rsidR="00AB3A7F">
              <w:rPr>
                <w:noProof/>
                <w:webHidden/>
              </w:rPr>
              <w:t>1</w:t>
            </w:r>
            <w:r w:rsidR="00AB3A7F">
              <w:rPr>
                <w:noProof/>
                <w:webHidden/>
              </w:rPr>
              <w:fldChar w:fldCharType="end"/>
            </w:r>
          </w:hyperlink>
        </w:p>
        <w:p w14:paraId="16F1797D" w14:textId="77777777" w:rsidR="00AB3A7F" w:rsidRDefault="00000000">
          <w:pPr>
            <w:pStyle w:val="TOC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528761465" w:history="1">
            <w:r w:rsidR="00AB3A7F" w:rsidRPr="00037036">
              <w:rPr>
                <w:rStyle w:val="Hyperlink"/>
                <w:noProof/>
              </w:rPr>
              <w:t>81.1</w:t>
            </w:r>
            <w:r w:rsidR="00AB3A7F">
              <w:rPr>
                <w:rFonts w:asciiTheme="minorHAnsi" w:eastAsiaTheme="minorEastAsia" w:hAnsiTheme="minorHAnsi"/>
                <w:noProof/>
                <w:sz w:val="22"/>
                <w:lang w:eastAsia="is-IS"/>
              </w:rPr>
              <w:tab/>
            </w:r>
            <w:r w:rsidR="00AB3A7F" w:rsidRPr="00037036">
              <w:rPr>
                <w:rStyle w:val="Hyperlink"/>
                <w:noProof/>
              </w:rPr>
              <w:t>Vatnaveitingar</w:t>
            </w:r>
            <w:r w:rsidR="00AB3A7F">
              <w:rPr>
                <w:noProof/>
                <w:webHidden/>
              </w:rPr>
              <w:tab/>
            </w:r>
            <w:r w:rsidR="00AB3A7F">
              <w:rPr>
                <w:noProof/>
                <w:webHidden/>
              </w:rPr>
              <w:fldChar w:fldCharType="begin"/>
            </w:r>
            <w:r w:rsidR="00AB3A7F">
              <w:rPr>
                <w:noProof/>
                <w:webHidden/>
              </w:rPr>
              <w:instrText xml:space="preserve"> PAGEREF _Toc528761465 \h </w:instrText>
            </w:r>
            <w:r w:rsidR="00AB3A7F">
              <w:rPr>
                <w:noProof/>
                <w:webHidden/>
              </w:rPr>
            </w:r>
            <w:r w:rsidR="00AB3A7F">
              <w:rPr>
                <w:noProof/>
                <w:webHidden/>
              </w:rPr>
              <w:fldChar w:fldCharType="separate"/>
            </w:r>
            <w:r w:rsidR="00AB3A7F">
              <w:rPr>
                <w:noProof/>
                <w:webHidden/>
              </w:rPr>
              <w:t>1</w:t>
            </w:r>
            <w:r w:rsidR="00AB3A7F">
              <w:rPr>
                <w:noProof/>
                <w:webHidden/>
              </w:rPr>
              <w:fldChar w:fldCharType="end"/>
            </w:r>
          </w:hyperlink>
        </w:p>
        <w:p w14:paraId="16F1797E" w14:textId="77777777" w:rsidR="00AB3A7F" w:rsidRDefault="00000000">
          <w:pPr>
            <w:pStyle w:val="TOC1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528761466" w:history="1">
            <w:r w:rsidR="00AB3A7F" w:rsidRPr="00037036">
              <w:rPr>
                <w:rStyle w:val="Hyperlink"/>
                <w:noProof/>
              </w:rPr>
              <w:t>81.11</w:t>
            </w:r>
            <w:r w:rsidR="00AB3A7F">
              <w:rPr>
                <w:rFonts w:asciiTheme="minorHAnsi" w:eastAsiaTheme="minorEastAsia" w:hAnsiTheme="minorHAnsi"/>
                <w:noProof/>
                <w:sz w:val="22"/>
                <w:lang w:eastAsia="is-IS"/>
              </w:rPr>
              <w:tab/>
            </w:r>
            <w:r w:rsidR="00AB3A7F" w:rsidRPr="00037036">
              <w:rPr>
                <w:rStyle w:val="Hyperlink"/>
                <w:noProof/>
              </w:rPr>
              <w:t>Vatnaveitingar, efnisflutningur</w:t>
            </w:r>
            <w:r w:rsidR="00AB3A7F">
              <w:rPr>
                <w:noProof/>
                <w:webHidden/>
              </w:rPr>
              <w:tab/>
            </w:r>
            <w:r w:rsidR="00AB3A7F">
              <w:rPr>
                <w:noProof/>
                <w:webHidden/>
              </w:rPr>
              <w:fldChar w:fldCharType="begin"/>
            </w:r>
            <w:r w:rsidR="00AB3A7F">
              <w:rPr>
                <w:noProof/>
                <w:webHidden/>
              </w:rPr>
              <w:instrText xml:space="preserve"> PAGEREF _Toc528761466 \h </w:instrText>
            </w:r>
            <w:r w:rsidR="00AB3A7F">
              <w:rPr>
                <w:noProof/>
                <w:webHidden/>
              </w:rPr>
            </w:r>
            <w:r w:rsidR="00AB3A7F">
              <w:rPr>
                <w:noProof/>
                <w:webHidden/>
              </w:rPr>
              <w:fldChar w:fldCharType="separate"/>
            </w:r>
            <w:r w:rsidR="00AB3A7F">
              <w:rPr>
                <w:noProof/>
                <w:webHidden/>
              </w:rPr>
              <w:t>2</w:t>
            </w:r>
            <w:r w:rsidR="00AB3A7F">
              <w:rPr>
                <w:noProof/>
                <w:webHidden/>
              </w:rPr>
              <w:fldChar w:fldCharType="end"/>
            </w:r>
          </w:hyperlink>
        </w:p>
        <w:p w14:paraId="16F1797F" w14:textId="77777777" w:rsidR="00AB3A7F" w:rsidRDefault="00000000">
          <w:pPr>
            <w:pStyle w:val="TOC1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528761467" w:history="1">
            <w:r w:rsidR="00AB3A7F" w:rsidRPr="00037036">
              <w:rPr>
                <w:rStyle w:val="Hyperlink"/>
                <w:noProof/>
              </w:rPr>
              <w:t>81.19</w:t>
            </w:r>
            <w:r w:rsidR="00AB3A7F">
              <w:rPr>
                <w:rFonts w:asciiTheme="minorHAnsi" w:eastAsiaTheme="minorEastAsia" w:hAnsiTheme="minorHAnsi"/>
                <w:noProof/>
                <w:sz w:val="22"/>
                <w:lang w:eastAsia="is-IS"/>
              </w:rPr>
              <w:tab/>
            </w:r>
            <w:r w:rsidR="00AB3A7F" w:rsidRPr="00037036">
              <w:rPr>
                <w:rStyle w:val="Hyperlink"/>
                <w:noProof/>
              </w:rPr>
              <w:t>Vatnaveitingar, aðrar aðgerðir</w:t>
            </w:r>
            <w:r w:rsidR="00AB3A7F">
              <w:rPr>
                <w:noProof/>
                <w:webHidden/>
              </w:rPr>
              <w:tab/>
            </w:r>
            <w:r w:rsidR="00AB3A7F">
              <w:rPr>
                <w:noProof/>
                <w:webHidden/>
              </w:rPr>
              <w:fldChar w:fldCharType="begin"/>
            </w:r>
            <w:r w:rsidR="00AB3A7F">
              <w:rPr>
                <w:noProof/>
                <w:webHidden/>
              </w:rPr>
              <w:instrText xml:space="preserve"> PAGEREF _Toc528761467 \h </w:instrText>
            </w:r>
            <w:r w:rsidR="00AB3A7F">
              <w:rPr>
                <w:noProof/>
                <w:webHidden/>
              </w:rPr>
            </w:r>
            <w:r w:rsidR="00AB3A7F">
              <w:rPr>
                <w:noProof/>
                <w:webHidden/>
              </w:rPr>
              <w:fldChar w:fldCharType="separate"/>
            </w:r>
            <w:r w:rsidR="00AB3A7F">
              <w:rPr>
                <w:noProof/>
                <w:webHidden/>
              </w:rPr>
              <w:t>2</w:t>
            </w:r>
            <w:r w:rsidR="00AB3A7F">
              <w:rPr>
                <w:noProof/>
                <w:webHidden/>
              </w:rPr>
              <w:fldChar w:fldCharType="end"/>
            </w:r>
          </w:hyperlink>
        </w:p>
        <w:p w14:paraId="16F17980" w14:textId="77777777" w:rsidR="00267316" w:rsidRDefault="00267316">
          <w:r>
            <w:rPr>
              <w:b/>
              <w:bCs/>
              <w:noProof/>
            </w:rPr>
            <w:fldChar w:fldCharType="end"/>
          </w:r>
        </w:p>
      </w:sdtContent>
    </w:sdt>
    <w:p w14:paraId="16F17981" w14:textId="77777777" w:rsidR="00271DCF" w:rsidRDefault="00271DCF" w:rsidP="00271DCF">
      <w:pPr>
        <w:pStyle w:val="Kaflafyrirsagnir"/>
      </w:pPr>
    </w:p>
    <w:p w14:paraId="16F17982" w14:textId="77777777" w:rsidR="00001597" w:rsidRPr="00271DCF" w:rsidRDefault="0059490D" w:rsidP="00D33273">
      <w:pPr>
        <w:pStyle w:val="Kaflafyrirsagnir"/>
        <w:ind w:left="0" w:firstLine="0"/>
      </w:pPr>
      <w:bookmarkStart w:id="0" w:name="_Toc528761464"/>
      <w:r>
        <w:t>Vatnaveitingar</w:t>
      </w:r>
      <w:r w:rsidR="00260083">
        <w:t xml:space="preserve"> -</w:t>
      </w:r>
      <w:r w:rsidR="005D61ED" w:rsidRPr="00271DCF">
        <w:t xml:space="preserve"> Almenn lýsing</w:t>
      </w:r>
      <w:bookmarkEnd w:id="0"/>
    </w:p>
    <w:p w14:paraId="16F17983" w14:textId="77777777" w:rsidR="00D1777C" w:rsidRPr="00271DCF" w:rsidRDefault="00D1777C" w:rsidP="00D33273">
      <w:pPr>
        <w:pStyle w:val="Li-fyrirsagnir"/>
        <w:spacing w:line="240" w:lineRule="auto"/>
      </w:pPr>
      <w:r>
        <w:t>a)</w:t>
      </w:r>
      <w:r>
        <w:tab/>
      </w:r>
      <w:r w:rsidRPr="00271DCF">
        <w:t>Verksvið</w:t>
      </w:r>
    </w:p>
    <w:p w14:paraId="16F17984" w14:textId="77777777" w:rsidR="00D1777C" w:rsidRDefault="00D1777C" w:rsidP="00D33273">
      <w:r>
        <w:t>Verk</w:t>
      </w:r>
      <w:r w:rsidR="00680117">
        <w:t xml:space="preserve">sviðið er vatnaveitingar. </w:t>
      </w:r>
      <w:r>
        <w:t xml:space="preserve"> </w:t>
      </w:r>
      <w:r w:rsidR="00680117">
        <w:t>I</w:t>
      </w:r>
      <w:r>
        <w:t>nnif</w:t>
      </w:r>
      <w:r w:rsidR="00680117">
        <w:t>alið er</w:t>
      </w:r>
      <w:r>
        <w:t xml:space="preserve"> all</w:t>
      </w:r>
      <w:r w:rsidR="00680117">
        <w:t>ur</w:t>
      </w:r>
      <w:r>
        <w:t xml:space="preserve"> kostnað</w:t>
      </w:r>
      <w:r w:rsidR="00680117">
        <w:t>ur, efni og vinna</w:t>
      </w:r>
      <w:r>
        <w:t xml:space="preserve"> við vatnaveitingar, dælingu og efnisflutninga sem nauðsynlegir eru  til  að  veita  vatni  frá  undirstöðum  á meðan á byggingu stendur  þ.m.t.:  Uppýting,  ámokstur,  akstur  og  tippun  í varnargarða, pokahleðsla o.þ.h</w:t>
      </w:r>
      <w:r w:rsidRPr="00DF09DF">
        <w:t xml:space="preserve">. </w:t>
      </w:r>
    </w:p>
    <w:p w14:paraId="16F17985" w14:textId="77777777" w:rsidR="003539EA" w:rsidRPr="00271DCF" w:rsidRDefault="003539EA" w:rsidP="00D33273">
      <w:pPr>
        <w:pStyle w:val="Li-fyrirsagnir"/>
        <w:spacing w:line="240" w:lineRule="auto"/>
      </w:pPr>
      <w:r>
        <w:t>b)</w:t>
      </w:r>
      <w:r>
        <w:tab/>
        <w:t>Efniskröfur</w:t>
      </w:r>
    </w:p>
    <w:p w14:paraId="16F17986" w14:textId="77777777" w:rsidR="00A435A0" w:rsidRDefault="00612F44" w:rsidP="00D33273">
      <w:r>
        <w:t>Gæta skal</w:t>
      </w:r>
      <w:r w:rsidR="00A435A0">
        <w:t xml:space="preserve"> að hægt sé að uppfylla tilskyldar kröfur um </w:t>
      </w:r>
      <w:r>
        <w:t xml:space="preserve">efni </w:t>
      </w:r>
      <w:r w:rsidR="00A435A0">
        <w:t xml:space="preserve">þannig að hætta á skemmdum vegna ágangs vatns sé í lágmarki. </w:t>
      </w:r>
    </w:p>
    <w:p w14:paraId="16F17987" w14:textId="77777777" w:rsidR="003539EA" w:rsidRPr="00271DCF" w:rsidRDefault="003539EA" w:rsidP="00D33273">
      <w:pPr>
        <w:pStyle w:val="Li-fyrirsagnir"/>
        <w:spacing w:line="240" w:lineRule="auto"/>
      </w:pPr>
      <w:r>
        <w:t>c)</w:t>
      </w:r>
      <w:r>
        <w:tab/>
      </w:r>
      <w:r w:rsidRPr="00271DCF">
        <w:t>V</w:t>
      </w:r>
      <w:r>
        <w:t>innugæði</w:t>
      </w:r>
    </w:p>
    <w:p w14:paraId="16F17988" w14:textId="77777777" w:rsidR="003539EA" w:rsidRDefault="00612F44" w:rsidP="00D33273">
      <w:r>
        <w:t>Gæta skal</w:t>
      </w:r>
      <w:r w:rsidR="003539EA">
        <w:t xml:space="preserve"> að hægt sé að uppfylla tilskyldar kröfur um vinnu þannig að hætta á skemmdum vegna ágangs vatns sé í lágmarki. </w:t>
      </w:r>
    </w:p>
    <w:p w14:paraId="16F17989" w14:textId="77777777" w:rsidR="003539EA" w:rsidRPr="00DF09DF" w:rsidRDefault="003539EA" w:rsidP="00D33273">
      <w:r>
        <w:t>Haft skal samráð við vatnsréttareigendur og veiðileyfishafa og þeim gerð grein fyrir framkvæmdum áður en verk hefst.</w:t>
      </w:r>
    </w:p>
    <w:p w14:paraId="16F1798A" w14:textId="77777777" w:rsidR="005D61ED" w:rsidRDefault="005D61ED" w:rsidP="003539EA">
      <w:pPr>
        <w:pStyle w:val="abcflokkar"/>
        <w:spacing w:before="120"/>
        <w:ind w:firstLine="31"/>
        <w:rPr>
          <w:sz w:val="24"/>
          <w:szCs w:val="24"/>
        </w:rPr>
      </w:pPr>
    </w:p>
    <w:p w14:paraId="16F1798B" w14:textId="77777777" w:rsidR="005D61ED" w:rsidRPr="00271DCF" w:rsidRDefault="0059490D" w:rsidP="00271DCF">
      <w:pPr>
        <w:pStyle w:val="Kaflafyrirsagnir"/>
      </w:pPr>
      <w:bookmarkStart w:id="1" w:name="_Toc528761465"/>
      <w:r>
        <w:t>8</w:t>
      </w:r>
      <w:r w:rsidR="000350A9">
        <w:t>1</w:t>
      </w:r>
      <w:r w:rsidR="005D61ED" w:rsidRPr="00271DCF">
        <w:t>.1</w:t>
      </w:r>
      <w:r w:rsidR="005D61ED" w:rsidRPr="00271DCF">
        <w:tab/>
      </w:r>
      <w:r w:rsidR="000350A9">
        <w:t>Vatnaveitingar</w:t>
      </w:r>
      <w:bookmarkEnd w:id="1"/>
    </w:p>
    <w:p w14:paraId="16F1798C" w14:textId="77777777" w:rsidR="005D61ED" w:rsidRPr="00D33273" w:rsidRDefault="000D0E0B" w:rsidP="00D33273">
      <w:pPr>
        <w:pStyle w:val="NoSpacing"/>
        <w:tabs>
          <w:tab w:val="clear" w:pos="851"/>
          <w:tab w:val="left" w:pos="1418"/>
        </w:tabs>
        <w:ind w:left="1418" w:hanging="284"/>
      </w:pPr>
      <w:r w:rsidRPr="00D33273">
        <w:rPr>
          <w:b/>
        </w:rPr>
        <w:t>a)</w:t>
      </w:r>
      <w:r w:rsidR="00D33273">
        <w:tab/>
        <w:t>Um er að ræða</w:t>
      </w:r>
      <w:r w:rsidR="00C7101A" w:rsidRPr="00D33273">
        <w:t xml:space="preserve"> allan kostnað, efni og vinnu við vatnaveitingar, dælingu og efnisflutninga sem nauðsynlegir eru til að veita vatni frá undirstöðum á meðan á byggingu stendur</w:t>
      </w:r>
      <w:r w:rsidR="00D33273">
        <w:t xml:space="preserve"> </w:t>
      </w:r>
      <w:r w:rsidR="00C7101A" w:rsidRPr="00D33273">
        <w:t xml:space="preserve"> </w:t>
      </w:r>
      <w:r w:rsidR="00D33273" w:rsidRPr="0082773A">
        <w:rPr>
          <w:i/>
          <w:color w:val="5B9BD5" w:themeColor="accent1"/>
        </w:rPr>
        <w:t>[nánari lýsing]</w:t>
      </w:r>
      <w:r w:rsidR="00D33273">
        <w:rPr>
          <w:i/>
          <w:color w:val="5B9BD5" w:themeColor="accent1"/>
        </w:rPr>
        <w:t>.</w:t>
      </w:r>
      <w:r w:rsidR="00C7101A" w:rsidRPr="00D33273">
        <w:t xml:space="preserve">  </w:t>
      </w:r>
    </w:p>
    <w:p w14:paraId="16F1798D" w14:textId="77777777" w:rsidR="003539EA" w:rsidRPr="00D33273" w:rsidRDefault="003539EA" w:rsidP="00D33273">
      <w:pPr>
        <w:pStyle w:val="NoSpacing"/>
        <w:tabs>
          <w:tab w:val="clear" w:pos="851"/>
          <w:tab w:val="left" w:pos="1418"/>
        </w:tabs>
        <w:ind w:left="1418" w:hanging="284"/>
      </w:pPr>
      <w:r w:rsidRPr="00D33273">
        <w:rPr>
          <w:b/>
        </w:rPr>
        <w:t>b</w:t>
      </w:r>
      <w:r w:rsidR="000D0E0B" w:rsidRPr="00D33273">
        <w:rPr>
          <w:b/>
        </w:rPr>
        <w:t>)</w:t>
      </w:r>
      <w:r w:rsidR="00D33273">
        <w:tab/>
      </w:r>
      <w:r w:rsidR="00E2586C" w:rsidRPr="00D33273">
        <w:t>Grjótvörn</w:t>
      </w:r>
      <w:r w:rsidR="00612F44" w:rsidRPr="00D33273">
        <w:t xml:space="preserve"> </w:t>
      </w:r>
      <w:r w:rsidR="00E2586C" w:rsidRPr="00D33273">
        <w:t xml:space="preserve">skal vera </w:t>
      </w:r>
      <w:r w:rsidRPr="00D33273">
        <w:t>[lýsing]</w:t>
      </w:r>
    </w:p>
    <w:p w14:paraId="16F1798E" w14:textId="77777777" w:rsidR="005D61ED" w:rsidRPr="00D33273" w:rsidRDefault="005D61ED" w:rsidP="00D33273">
      <w:pPr>
        <w:pStyle w:val="NoSpacing"/>
        <w:tabs>
          <w:tab w:val="clear" w:pos="851"/>
          <w:tab w:val="left" w:pos="1418"/>
        </w:tabs>
        <w:ind w:left="1418" w:hanging="284"/>
      </w:pPr>
      <w:r w:rsidRPr="00D33273">
        <w:rPr>
          <w:b/>
        </w:rPr>
        <w:t>e)</w:t>
      </w:r>
      <w:r w:rsidRPr="00D33273">
        <w:tab/>
        <w:t>Leyfð frávik frá hönnuðu yfirborði eru:</w:t>
      </w:r>
    </w:p>
    <w:tbl>
      <w:tblPr>
        <w:tblW w:w="0" w:type="auto"/>
        <w:tblInd w:w="9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559"/>
        <w:gridCol w:w="1418"/>
      </w:tblGrid>
      <w:tr w:rsidR="005971E3" w:rsidRPr="00B06B7F" w14:paraId="16F17992" w14:textId="77777777" w:rsidTr="00B3428A">
        <w:trPr>
          <w:trHeight w:val="604"/>
        </w:trPr>
        <w:tc>
          <w:tcPr>
            <w:tcW w:w="4394" w:type="dxa"/>
            <w:tcBorders>
              <w:tr2bl w:val="nil"/>
            </w:tcBorders>
            <w:shd w:val="clear" w:color="auto" w:fill="auto"/>
            <w:vAlign w:val="center"/>
          </w:tcPr>
          <w:p w14:paraId="16F1798F" w14:textId="77777777" w:rsidR="005971E3" w:rsidRPr="00B06B7F" w:rsidRDefault="005971E3" w:rsidP="00B3428A">
            <w:pPr>
              <w:pStyle w:val="NoSpacing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6F17990" w14:textId="77777777" w:rsidR="005971E3" w:rsidRPr="00B06B7F" w:rsidRDefault="005971E3" w:rsidP="00B3428A">
            <w:pPr>
              <w:pStyle w:val="NoSpacing"/>
              <w:ind w:left="0"/>
            </w:pPr>
            <w:r w:rsidRPr="00B06B7F">
              <w:t>Stök mæling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F17991" w14:textId="77777777" w:rsidR="005971E3" w:rsidRPr="00B06B7F" w:rsidRDefault="005971E3" w:rsidP="005971E3">
            <w:pPr>
              <w:pStyle w:val="NoSpacing"/>
              <w:ind w:hanging="791"/>
              <w:rPr>
                <w:iCs/>
              </w:rPr>
            </w:pPr>
            <w:r w:rsidRPr="00B06B7F">
              <w:rPr>
                <w:iCs/>
              </w:rPr>
              <w:t>Meðaltal</w:t>
            </w:r>
          </w:p>
        </w:tc>
      </w:tr>
      <w:tr w:rsidR="005971E3" w:rsidRPr="00B06B7F" w14:paraId="16F17996" w14:textId="77777777" w:rsidTr="00B3428A">
        <w:trPr>
          <w:trHeight w:val="590"/>
        </w:trPr>
        <w:tc>
          <w:tcPr>
            <w:tcW w:w="4394" w:type="dxa"/>
            <w:shd w:val="clear" w:color="auto" w:fill="auto"/>
            <w:vAlign w:val="center"/>
          </w:tcPr>
          <w:p w14:paraId="16F17993" w14:textId="77777777" w:rsidR="005971E3" w:rsidRPr="00B06B7F" w:rsidRDefault="005971E3" w:rsidP="00B3428A">
            <w:pPr>
              <w:pStyle w:val="NoSpacing"/>
            </w:pPr>
            <w:r w:rsidRPr="00B06B7F">
              <w:t>Leyfð frávik frá hönnuðu yfirborði   (mm)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F17994" w14:textId="77777777" w:rsidR="005971E3" w:rsidRPr="00B06B7F" w:rsidRDefault="005971E3" w:rsidP="00B3428A">
            <w:pPr>
              <w:pStyle w:val="NoSpacing"/>
              <w:ind w:left="0"/>
            </w:pPr>
            <w:r w:rsidRPr="00B06B7F">
              <w:rPr>
                <w:i/>
                <w:color w:val="5B9BD5" w:themeColor="accent1"/>
              </w:rPr>
              <w:t>[valið gildi]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F17995" w14:textId="77777777" w:rsidR="005971E3" w:rsidRPr="00B06B7F" w:rsidRDefault="005971E3" w:rsidP="00B3428A">
            <w:pPr>
              <w:pStyle w:val="NoSpacing"/>
              <w:ind w:left="0"/>
              <w:rPr>
                <w:iCs/>
              </w:rPr>
            </w:pPr>
            <w:r w:rsidRPr="00B06B7F">
              <w:rPr>
                <w:i/>
                <w:color w:val="5B9BD5" w:themeColor="accent1"/>
              </w:rPr>
              <w:t>[valið gildi]</w:t>
            </w:r>
          </w:p>
        </w:tc>
      </w:tr>
    </w:tbl>
    <w:p w14:paraId="16F17997" w14:textId="77777777" w:rsidR="005971E3" w:rsidRPr="00BA6F77" w:rsidRDefault="005971E3" w:rsidP="00271DCF">
      <w:pPr>
        <w:pStyle w:val="NoSpacing"/>
      </w:pPr>
    </w:p>
    <w:p w14:paraId="16F17998" w14:textId="77777777" w:rsidR="005D61ED" w:rsidRPr="00D33273" w:rsidRDefault="005D61ED" w:rsidP="00D33273">
      <w:pPr>
        <w:pStyle w:val="NoSpacing"/>
        <w:tabs>
          <w:tab w:val="clear" w:pos="851"/>
          <w:tab w:val="left" w:pos="1418"/>
        </w:tabs>
        <w:ind w:left="1134"/>
      </w:pPr>
      <w:r w:rsidRPr="00D33273">
        <w:rPr>
          <w:b/>
        </w:rPr>
        <w:t>f)</w:t>
      </w:r>
      <w:r w:rsidR="00D33273">
        <w:tab/>
      </w:r>
      <w:r w:rsidRPr="00D33273">
        <w:t xml:space="preserve">Uppgjör miðast við </w:t>
      </w:r>
      <w:r w:rsidR="000350A9" w:rsidRPr="00D33273">
        <w:t>ósundurliðaða upphæð</w:t>
      </w:r>
      <w:r w:rsidRPr="00D33273">
        <w:t>.</w:t>
      </w:r>
    </w:p>
    <w:p w14:paraId="16F17999" w14:textId="77777777" w:rsidR="005D61ED" w:rsidRPr="00D33273" w:rsidRDefault="00D33273" w:rsidP="00D33273">
      <w:pPr>
        <w:pStyle w:val="NoSpacing"/>
        <w:tabs>
          <w:tab w:val="clear" w:pos="851"/>
          <w:tab w:val="left" w:pos="1418"/>
        </w:tabs>
        <w:ind w:left="1134"/>
      </w:pPr>
      <w:r>
        <w:tab/>
      </w:r>
      <w:r w:rsidR="000350A9" w:rsidRPr="00D33273">
        <w:t>Mælieining: HT</w:t>
      </w:r>
    </w:p>
    <w:p w14:paraId="16F1799A" w14:textId="77777777" w:rsidR="00271DCF" w:rsidRPr="00271DCF" w:rsidRDefault="000350A9" w:rsidP="00271DCF">
      <w:pPr>
        <w:pStyle w:val="Kaflafyrirsagnir"/>
      </w:pPr>
      <w:bookmarkStart w:id="2" w:name="_Toc528761466"/>
      <w:r>
        <w:lastRenderedPageBreak/>
        <w:t>8</w:t>
      </w:r>
      <w:r w:rsidR="00CD3511">
        <w:t>1.11</w:t>
      </w:r>
      <w:r w:rsidR="00D33273">
        <w:tab/>
      </w:r>
      <w:r w:rsidR="00CD3511">
        <w:t>Vatnaveitingar, efnisflutningur</w:t>
      </w:r>
      <w:bookmarkEnd w:id="2"/>
    </w:p>
    <w:p w14:paraId="16F1799B" w14:textId="77777777" w:rsidR="00D33273" w:rsidRDefault="00D33273" w:rsidP="00D33273">
      <w:pPr>
        <w:pStyle w:val="NoSpacing"/>
        <w:tabs>
          <w:tab w:val="clear" w:pos="851"/>
          <w:tab w:val="left" w:pos="1418"/>
        </w:tabs>
        <w:ind w:left="1418" w:hanging="284"/>
      </w:pPr>
      <w:r w:rsidRPr="00D33273">
        <w:rPr>
          <w:b/>
        </w:rPr>
        <w:t>a)</w:t>
      </w:r>
      <w:r w:rsidRPr="00D33273">
        <w:rPr>
          <w:b/>
        </w:rPr>
        <w:tab/>
      </w:r>
      <w:r w:rsidR="008C4085" w:rsidRPr="00D33273">
        <w:t>Verkþátturinn innifelur allan kostnað, efni og vinnu vegna efnisflutninga sem nauðsynlegir eru til að veita vatni frá undirstöðum á meðan á byggingu stendur</w:t>
      </w:r>
      <w:r w:rsidRPr="0082773A">
        <w:rPr>
          <w:i/>
          <w:color w:val="5B9BD5" w:themeColor="accent1"/>
        </w:rPr>
        <w:t>[nánari lýsing]</w:t>
      </w:r>
      <w:r>
        <w:rPr>
          <w:i/>
          <w:color w:val="5B9BD5" w:themeColor="accent1"/>
        </w:rPr>
        <w:t>.</w:t>
      </w:r>
      <w:r w:rsidRPr="00D33273">
        <w:t xml:space="preserve">  </w:t>
      </w:r>
    </w:p>
    <w:p w14:paraId="16F1799C" w14:textId="77777777" w:rsidR="00D33273" w:rsidRPr="00D33273" w:rsidRDefault="00D33273" w:rsidP="00D33273">
      <w:pPr>
        <w:pStyle w:val="NoSpacing"/>
        <w:tabs>
          <w:tab w:val="clear" w:pos="851"/>
          <w:tab w:val="left" w:pos="1418"/>
        </w:tabs>
        <w:ind w:left="1418" w:hanging="284"/>
      </w:pPr>
      <w:r w:rsidRPr="00D33273">
        <w:rPr>
          <w:b/>
        </w:rPr>
        <w:t>b)</w:t>
      </w:r>
      <w:r>
        <w:tab/>
      </w:r>
      <w:r w:rsidRPr="00D33273">
        <w:t xml:space="preserve">Grjótvörn skal vera </w:t>
      </w:r>
      <w:r w:rsidRPr="00D33273">
        <w:rPr>
          <w:i/>
          <w:color w:val="5B9BD5" w:themeColor="accent1"/>
        </w:rPr>
        <w:t>[lýsing]</w:t>
      </w:r>
    </w:p>
    <w:p w14:paraId="16F1799D" w14:textId="77777777" w:rsidR="00271DCF" w:rsidRPr="00D33273" w:rsidRDefault="00271DCF" w:rsidP="00D33273">
      <w:pPr>
        <w:pStyle w:val="NoSpacing"/>
        <w:tabs>
          <w:tab w:val="clear" w:pos="851"/>
          <w:tab w:val="left" w:pos="1418"/>
        </w:tabs>
        <w:ind w:left="1418" w:hanging="284"/>
      </w:pPr>
      <w:r w:rsidRPr="00D33273">
        <w:rPr>
          <w:b/>
        </w:rPr>
        <w:t>e)</w:t>
      </w:r>
      <w:r w:rsidR="00D33273" w:rsidRPr="00D33273">
        <w:rPr>
          <w:b/>
        </w:rPr>
        <w:tab/>
      </w:r>
      <w:r w:rsidRPr="00D33273">
        <w:t>Leyfð frávik frá hönnuðu yfirborði eru:</w:t>
      </w:r>
    </w:p>
    <w:tbl>
      <w:tblPr>
        <w:tblW w:w="0" w:type="auto"/>
        <w:tblInd w:w="9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559"/>
        <w:gridCol w:w="1418"/>
      </w:tblGrid>
      <w:tr w:rsidR="00271DCF" w:rsidRPr="00B06B7F" w14:paraId="16F179A1" w14:textId="77777777" w:rsidTr="009D7E38">
        <w:trPr>
          <w:trHeight w:val="604"/>
        </w:trPr>
        <w:tc>
          <w:tcPr>
            <w:tcW w:w="4394" w:type="dxa"/>
            <w:tcBorders>
              <w:tr2bl w:val="nil"/>
            </w:tcBorders>
            <w:shd w:val="clear" w:color="auto" w:fill="auto"/>
            <w:vAlign w:val="center"/>
          </w:tcPr>
          <w:p w14:paraId="16F1799E" w14:textId="77777777" w:rsidR="00271DCF" w:rsidRPr="00B06B7F" w:rsidRDefault="00271DCF" w:rsidP="009D7E38">
            <w:pPr>
              <w:pStyle w:val="NoSpacing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6F1799F" w14:textId="77777777" w:rsidR="00271DCF" w:rsidRPr="00B06B7F" w:rsidRDefault="00271DCF" w:rsidP="009D7E38">
            <w:pPr>
              <w:pStyle w:val="NoSpacing"/>
              <w:ind w:left="0"/>
            </w:pPr>
            <w:r w:rsidRPr="00B06B7F">
              <w:t>Stök mæling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F179A0" w14:textId="77777777" w:rsidR="00271DCF" w:rsidRPr="00B06B7F" w:rsidRDefault="00271DCF" w:rsidP="005971E3">
            <w:pPr>
              <w:pStyle w:val="NoSpacing"/>
              <w:ind w:left="627" w:hanging="425"/>
              <w:rPr>
                <w:iCs/>
              </w:rPr>
            </w:pPr>
            <w:r w:rsidRPr="00B06B7F">
              <w:rPr>
                <w:iCs/>
              </w:rPr>
              <w:t>Meðaltal</w:t>
            </w:r>
          </w:p>
        </w:tc>
      </w:tr>
      <w:tr w:rsidR="00271DCF" w:rsidRPr="00B06B7F" w14:paraId="16F179A5" w14:textId="77777777" w:rsidTr="009D7E38">
        <w:trPr>
          <w:trHeight w:val="590"/>
        </w:trPr>
        <w:tc>
          <w:tcPr>
            <w:tcW w:w="4394" w:type="dxa"/>
            <w:shd w:val="clear" w:color="auto" w:fill="auto"/>
            <w:vAlign w:val="center"/>
          </w:tcPr>
          <w:p w14:paraId="16F179A2" w14:textId="77777777" w:rsidR="00271DCF" w:rsidRPr="00B06B7F" w:rsidRDefault="00271DCF" w:rsidP="009D7E38">
            <w:pPr>
              <w:pStyle w:val="NoSpacing"/>
            </w:pPr>
            <w:r w:rsidRPr="00B06B7F">
              <w:t>Leyfð frávik frá hönnuðu yfirborði   (mm)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F179A3" w14:textId="77777777" w:rsidR="00271DCF" w:rsidRPr="00B06B7F" w:rsidRDefault="00271DCF" w:rsidP="009D7E38">
            <w:pPr>
              <w:pStyle w:val="NoSpacing"/>
              <w:ind w:left="0"/>
            </w:pPr>
            <w:r w:rsidRPr="00B06B7F">
              <w:rPr>
                <w:i/>
                <w:color w:val="5B9BD5" w:themeColor="accent1"/>
              </w:rPr>
              <w:t>[valið gildi]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F179A4" w14:textId="77777777" w:rsidR="00271DCF" w:rsidRPr="00B06B7F" w:rsidRDefault="00271DCF" w:rsidP="009D7E38">
            <w:pPr>
              <w:pStyle w:val="NoSpacing"/>
              <w:ind w:left="0"/>
              <w:rPr>
                <w:iCs/>
              </w:rPr>
            </w:pPr>
            <w:r w:rsidRPr="00B06B7F">
              <w:rPr>
                <w:i/>
                <w:color w:val="5B9BD5" w:themeColor="accent1"/>
              </w:rPr>
              <w:t>[valið gildi]</w:t>
            </w:r>
          </w:p>
        </w:tc>
      </w:tr>
    </w:tbl>
    <w:p w14:paraId="16F179A6" w14:textId="77777777" w:rsidR="00271DCF" w:rsidRPr="00D33273" w:rsidRDefault="00271DCF" w:rsidP="00D33273">
      <w:pPr>
        <w:pStyle w:val="NoSpacing"/>
        <w:tabs>
          <w:tab w:val="clear" w:pos="851"/>
          <w:tab w:val="left" w:pos="1418"/>
        </w:tabs>
        <w:ind w:left="1418" w:hanging="284"/>
      </w:pPr>
      <w:r w:rsidRPr="00D33273">
        <w:t>f)</w:t>
      </w:r>
      <w:r w:rsidR="00D33273">
        <w:tab/>
      </w:r>
      <w:r w:rsidRPr="00D33273">
        <w:t>Uppgjör miðast við hannað rúmmál efnis</w:t>
      </w:r>
      <w:r w:rsidR="00D33273">
        <w:t>.</w:t>
      </w:r>
      <w:r w:rsidRPr="00D33273">
        <w:t xml:space="preserve"> </w:t>
      </w:r>
    </w:p>
    <w:p w14:paraId="16F179A7" w14:textId="77777777" w:rsidR="00271DCF" w:rsidRPr="00D33273" w:rsidRDefault="00271DCF" w:rsidP="00D33273">
      <w:pPr>
        <w:pStyle w:val="NoSpacing"/>
        <w:tabs>
          <w:tab w:val="clear" w:pos="851"/>
          <w:tab w:val="left" w:pos="1418"/>
        </w:tabs>
        <w:ind w:left="1418" w:hanging="284"/>
      </w:pPr>
      <w:r w:rsidRPr="00D33273">
        <w:t>Mælieining: m3</w:t>
      </w:r>
    </w:p>
    <w:p w14:paraId="16F179A8" w14:textId="77777777" w:rsidR="00D1777C" w:rsidRPr="00271DCF" w:rsidRDefault="00D1777C" w:rsidP="00D1777C">
      <w:pPr>
        <w:pStyle w:val="Kaflafyrirsagnir"/>
      </w:pPr>
      <w:bookmarkStart w:id="3" w:name="_Toc528761467"/>
      <w:r>
        <w:t>81</w:t>
      </w:r>
      <w:r w:rsidRPr="00271DCF">
        <w:t>.1</w:t>
      </w:r>
      <w:r>
        <w:t>9</w:t>
      </w:r>
      <w:r w:rsidR="00D33273">
        <w:tab/>
      </w:r>
      <w:r>
        <w:t>Vatnaveitingar, aðrar aðgerðir</w:t>
      </w:r>
      <w:bookmarkEnd w:id="3"/>
    </w:p>
    <w:p w14:paraId="16F179A9" w14:textId="77777777" w:rsidR="00D1777C" w:rsidRPr="00D33273" w:rsidRDefault="000D0E0B" w:rsidP="00D33273">
      <w:pPr>
        <w:pStyle w:val="NoSpacing"/>
        <w:tabs>
          <w:tab w:val="clear" w:pos="851"/>
          <w:tab w:val="left" w:pos="1418"/>
        </w:tabs>
        <w:ind w:left="1418" w:hanging="284"/>
      </w:pPr>
      <w:r w:rsidRPr="00D33273">
        <w:rPr>
          <w:b/>
        </w:rPr>
        <w:t>a)</w:t>
      </w:r>
      <w:r w:rsidR="00D33273" w:rsidRPr="00D33273">
        <w:rPr>
          <w:b/>
        </w:rPr>
        <w:tab/>
      </w:r>
      <w:r w:rsidR="00024296" w:rsidRPr="00D33273">
        <w:t>Verkþátturinn innifelur allan kostnað, efni og vinnu við aðgerðir vegna annarra vatnaveitinga en efnisflutninga.</w:t>
      </w:r>
    </w:p>
    <w:p w14:paraId="16F179AA" w14:textId="77777777" w:rsidR="00D1777C" w:rsidRPr="00D33273" w:rsidRDefault="00D1777C" w:rsidP="00D33273">
      <w:pPr>
        <w:pStyle w:val="NoSpacing"/>
        <w:tabs>
          <w:tab w:val="clear" w:pos="851"/>
          <w:tab w:val="left" w:pos="1418"/>
        </w:tabs>
        <w:ind w:left="1418" w:hanging="284"/>
      </w:pPr>
      <w:r w:rsidRPr="00D33273">
        <w:rPr>
          <w:b/>
        </w:rPr>
        <w:t>f)</w:t>
      </w:r>
      <w:r w:rsidR="00D33273" w:rsidRPr="00D33273">
        <w:rPr>
          <w:b/>
        </w:rPr>
        <w:tab/>
      </w:r>
      <w:r w:rsidRPr="00D33273">
        <w:t>Uppgjör miðast við ósundurliðaða upphæð.</w:t>
      </w:r>
    </w:p>
    <w:p w14:paraId="16F179AB" w14:textId="77777777" w:rsidR="00D1777C" w:rsidRPr="00D33273" w:rsidRDefault="00D33273" w:rsidP="00D33273">
      <w:pPr>
        <w:pStyle w:val="NoSpacing"/>
        <w:tabs>
          <w:tab w:val="clear" w:pos="851"/>
          <w:tab w:val="left" w:pos="1418"/>
        </w:tabs>
        <w:ind w:left="1418" w:hanging="284"/>
      </w:pPr>
      <w:r>
        <w:tab/>
      </w:r>
      <w:r w:rsidR="00D1777C" w:rsidRPr="00D33273">
        <w:t>Mælieining: HT</w:t>
      </w:r>
    </w:p>
    <w:p w14:paraId="16F179AC" w14:textId="77777777" w:rsidR="005D61ED" w:rsidRPr="00DF09DF" w:rsidRDefault="005D61ED" w:rsidP="00001597">
      <w:pPr>
        <w:pStyle w:val="abcflokkar"/>
        <w:spacing w:before="120"/>
        <w:ind w:firstLine="31"/>
        <w:rPr>
          <w:sz w:val="24"/>
          <w:szCs w:val="24"/>
        </w:rPr>
      </w:pPr>
    </w:p>
    <w:sectPr w:rsidR="005D61ED" w:rsidRPr="00DF09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8CB22" w14:textId="77777777" w:rsidR="00314E5C" w:rsidRDefault="00314E5C" w:rsidP="008A0B60">
      <w:pPr>
        <w:spacing w:after="0" w:line="240" w:lineRule="auto"/>
      </w:pPr>
      <w:r>
        <w:separator/>
      </w:r>
    </w:p>
  </w:endnote>
  <w:endnote w:type="continuationSeparator" w:id="0">
    <w:p w14:paraId="2563FB21" w14:textId="77777777" w:rsidR="00314E5C" w:rsidRDefault="00314E5C" w:rsidP="008A0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EF8C6" w14:textId="77777777" w:rsidR="00877B49" w:rsidRDefault="00877B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9920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F179B2" w14:textId="77777777" w:rsidR="008A0B60" w:rsidRDefault="008A0B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6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F179B3" w14:textId="77777777" w:rsidR="008A0B60" w:rsidRDefault="008A0B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65729" w14:textId="77777777" w:rsidR="00877B49" w:rsidRDefault="00877B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2E5B7" w14:textId="77777777" w:rsidR="00314E5C" w:rsidRDefault="00314E5C" w:rsidP="008A0B60">
      <w:pPr>
        <w:spacing w:after="0" w:line="240" w:lineRule="auto"/>
      </w:pPr>
      <w:r>
        <w:separator/>
      </w:r>
    </w:p>
  </w:footnote>
  <w:footnote w:type="continuationSeparator" w:id="0">
    <w:p w14:paraId="542D79B1" w14:textId="77777777" w:rsidR="00314E5C" w:rsidRDefault="00314E5C" w:rsidP="008A0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FBF94" w14:textId="77777777" w:rsidR="00877B49" w:rsidRDefault="00877B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79B1" w14:textId="77777777" w:rsidR="00670C13" w:rsidRDefault="00670C13">
    <w:pPr>
      <w:pStyle w:val="Header"/>
    </w:pPr>
    <w:r>
      <w:t>Vegagerðin</w:t>
    </w:r>
    <w:r>
      <w:ptab w:relativeTo="margin" w:alignment="center" w:leader="none"/>
    </w:r>
    <w:r>
      <w:t>Verklýsing - sniðmát</w:t>
    </w:r>
    <w:r>
      <w:ptab w:relativeTo="margin" w:alignment="right" w:leader="none"/>
    </w:r>
    <w:r w:rsidR="003F0628">
      <w:t>21</w:t>
    </w:r>
    <w:r w:rsidR="00BC7282">
      <w:t>.0</w:t>
    </w:r>
    <w:r w:rsidR="003F0628">
      <w:t>3</w:t>
    </w:r>
    <w:r w:rsidR="00BC7282">
      <w:t>.201</w:t>
    </w:r>
    <w:r w:rsidR="003F0628">
      <w:t>9</w:t>
    </w:r>
  </w:p>
  <w:p w14:paraId="2A94A5BE" w14:textId="2D15136A" w:rsidR="00877B49" w:rsidRDefault="00877B49" w:rsidP="00877B49">
    <w:pPr>
      <w:pStyle w:val="Header"/>
      <w:jc w:val="center"/>
    </w:pPr>
    <w:r>
      <w:t>SNI-3401</w:t>
    </w:r>
    <w:r>
      <w:t>, 81.1</w:t>
    </w:r>
  </w:p>
  <w:p w14:paraId="01CA24DD" w14:textId="77777777" w:rsidR="00877B49" w:rsidRDefault="00877B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5C9E2" w14:textId="77777777" w:rsidR="00877B49" w:rsidRDefault="00877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447C0"/>
    <w:multiLevelType w:val="hybridMultilevel"/>
    <w:tmpl w:val="C9D223AA"/>
    <w:lvl w:ilvl="0" w:tplc="040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F792181"/>
    <w:multiLevelType w:val="hybridMultilevel"/>
    <w:tmpl w:val="5D921B50"/>
    <w:lvl w:ilvl="0" w:tplc="8A2C4D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931" w:hanging="360"/>
      </w:pPr>
    </w:lvl>
    <w:lvl w:ilvl="2" w:tplc="040F001B" w:tentative="1">
      <w:start w:val="1"/>
      <w:numFmt w:val="lowerRoman"/>
      <w:lvlText w:val="%3."/>
      <w:lvlJc w:val="right"/>
      <w:pPr>
        <w:ind w:left="2651" w:hanging="180"/>
      </w:pPr>
    </w:lvl>
    <w:lvl w:ilvl="3" w:tplc="040F000F" w:tentative="1">
      <w:start w:val="1"/>
      <w:numFmt w:val="decimal"/>
      <w:lvlText w:val="%4."/>
      <w:lvlJc w:val="left"/>
      <w:pPr>
        <w:ind w:left="3371" w:hanging="360"/>
      </w:pPr>
    </w:lvl>
    <w:lvl w:ilvl="4" w:tplc="040F0019">
      <w:start w:val="1"/>
      <w:numFmt w:val="lowerLetter"/>
      <w:lvlText w:val="%5."/>
      <w:lvlJc w:val="left"/>
      <w:pPr>
        <w:ind w:left="4091" w:hanging="360"/>
      </w:pPr>
    </w:lvl>
    <w:lvl w:ilvl="5" w:tplc="040F001B" w:tentative="1">
      <w:start w:val="1"/>
      <w:numFmt w:val="lowerRoman"/>
      <w:lvlText w:val="%6."/>
      <w:lvlJc w:val="right"/>
      <w:pPr>
        <w:ind w:left="4811" w:hanging="180"/>
      </w:pPr>
    </w:lvl>
    <w:lvl w:ilvl="6" w:tplc="040F000F" w:tentative="1">
      <w:start w:val="1"/>
      <w:numFmt w:val="decimal"/>
      <w:lvlText w:val="%7."/>
      <w:lvlJc w:val="left"/>
      <w:pPr>
        <w:ind w:left="5531" w:hanging="360"/>
      </w:pPr>
    </w:lvl>
    <w:lvl w:ilvl="7" w:tplc="040F0019" w:tentative="1">
      <w:start w:val="1"/>
      <w:numFmt w:val="lowerLetter"/>
      <w:lvlText w:val="%8."/>
      <w:lvlJc w:val="left"/>
      <w:pPr>
        <w:ind w:left="6251" w:hanging="360"/>
      </w:pPr>
    </w:lvl>
    <w:lvl w:ilvl="8" w:tplc="040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BF15D97"/>
    <w:multiLevelType w:val="hybridMultilevel"/>
    <w:tmpl w:val="88B278DA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6C5259FE"/>
    <w:multiLevelType w:val="hybridMultilevel"/>
    <w:tmpl w:val="39E0D840"/>
    <w:lvl w:ilvl="0" w:tplc="B1C2D094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2291" w:hanging="360"/>
      </w:pPr>
    </w:lvl>
    <w:lvl w:ilvl="2" w:tplc="040F001B" w:tentative="1">
      <w:start w:val="1"/>
      <w:numFmt w:val="lowerRoman"/>
      <w:lvlText w:val="%3."/>
      <w:lvlJc w:val="right"/>
      <w:pPr>
        <w:ind w:left="3011" w:hanging="180"/>
      </w:pPr>
    </w:lvl>
    <w:lvl w:ilvl="3" w:tplc="040F000F">
      <w:start w:val="1"/>
      <w:numFmt w:val="decimal"/>
      <w:lvlText w:val="%4."/>
      <w:lvlJc w:val="left"/>
      <w:pPr>
        <w:ind w:left="3731" w:hanging="360"/>
      </w:pPr>
    </w:lvl>
    <w:lvl w:ilvl="4" w:tplc="040F0019" w:tentative="1">
      <w:start w:val="1"/>
      <w:numFmt w:val="lowerLetter"/>
      <w:lvlText w:val="%5."/>
      <w:lvlJc w:val="left"/>
      <w:pPr>
        <w:ind w:left="4451" w:hanging="360"/>
      </w:pPr>
    </w:lvl>
    <w:lvl w:ilvl="5" w:tplc="040F001B" w:tentative="1">
      <w:start w:val="1"/>
      <w:numFmt w:val="lowerRoman"/>
      <w:lvlText w:val="%6."/>
      <w:lvlJc w:val="right"/>
      <w:pPr>
        <w:ind w:left="5171" w:hanging="180"/>
      </w:pPr>
    </w:lvl>
    <w:lvl w:ilvl="6" w:tplc="040F000F" w:tentative="1">
      <w:start w:val="1"/>
      <w:numFmt w:val="decimal"/>
      <w:lvlText w:val="%7."/>
      <w:lvlJc w:val="left"/>
      <w:pPr>
        <w:ind w:left="5891" w:hanging="360"/>
      </w:pPr>
    </w:lvl>
    <w:lvl w:ilvl="7" w:tplc="040F0019" w:tentative="1">
      <w:start w:val="1"/>
      <w:numFmt w:val="lowerLetter"/>
      <w:lvlText w:val="%8."/>
      <w:lvlJc w:val="left"/>
      <w:pPr>
        <w:ind w:left="6611" w:hanging="360"/>
      </w:pPr>
    </w:lvl>
    <w:lvl w:ilvl="8" w:tplc="040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F695849"/>
    <w:multiLevelType w:val="hybridMultilevel"/>
    <w:tmpl w:val="FA342FDA"/>
    <w:lvl w:ilvl="0" w:tplc="CD34E6E2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931" w:hanging="360"/>
      </w:pPr>
    </w:lvl>
    <w:lvl w:ilvl="2" w:tplc="040F001B" w:tentative="1">
      <w:start w:val="1"/>
      <w:numFmt w:val="lowerRoman"/>
      <w:lvlText w:val="%3."/>
      <w:lvlJc w:val="right"/>
      <w:pPr>
        <w:ind w:left="2651" w:hanging="180"/>
      </w:pPr>
    </w:lvl>
    <w:lvl w:ilvl="3" w:tplc="040F000F">
      <w:start w:val="1"/>
      <w:numFmt w:val="decimal"/>
      <w:lvlText w:val="%4."/>
      <w:lvlJc w:val="left"/>
      <w:pPr>
        <w:ind w:left="3371" w:hanging="360"/>
      </w:pPr>
    </w:lvl>
    <w:lvl w:ilvl="4" w:tplc="040F0019" w:tentative="1">
      <w:start w:val="1"/>
      <w:numFmt w:val="lowerLetter"/>
      <w:lvlText w:val="%5."/>
      <w:lvlJc w:val="left"/>
      <w:pPr>
        <w:ind w:left="4091" w:hanging="360"/>
      </w:pPr>
    </w:lvl>
    <w:lvl w:ilvl="5" w:tplc="040F001B" w:tentative="1">
      <w:start w:val="1"/>
      <w:numFmt w:val="lowerRoman"/>
      <w:lvlText w:val="%6."/>
      <w:lvlJc w:val="right"/>
      <w:pPr>
        <w:ind w:left="4811" w:hanging="180"/>
      </w:pPr>
    </w:lvl>
    <w:lvl w:ilvl="6" w:tplc="040F000F" w:tentative="1">
      <w:start w:val="1"/>
      <w:numFmt w:val="decimal"/>
      <w:lvlText w:val="%7."/>
      <w:lvlJc w:val="left"/>
      <w:pPr>
        <w:ind w:left="5531" w:hanging="360"/>
      </w:pPr>
    </w:lvl>
    <w:lvl w:ilvl="7" w:tplc="040F0019" w:tentative="1">
      <w:start w:val="1"/>
      <w:numFmt w:val="lowerLetter"/>
      <w:lvlText w:val="%8."/>
      <w:lvlJc w:val="left"/>
      <w:pPr>
        <w:ind w:left="6251" w:hanging="360"/>
      </w:pPr>
    </w:lvl>
    <w:lvl w:ilvl="8" w:tplc="040F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57121336">
    <w:abstractNumId w:val="3"/>
  </w:num>
  <w:num w:numId="2" w16cid:durableId="295449546">
    <w:abstractNumId w:val="1"/>
  </w:num>
  <w:num w:numId="3" w16cid:durableId="312374943">
    <w:abstractNumId w:val="4"/>
  </w:num>
  <w:num w:numId="4" w16cid:durableId="1790126870">
    <w:abstractNumId w:val="2"/>
  </w:num>
  <w:num w:numId="5" w16cid:durableId="114978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597"/>
    <w:rsid w:val="00001597"/>
    <w:rsid w:val="000134B0"/>
    <w:rsid w:val="00024296"/>
    <w:rsid w:val="000350A9"/>
    <w:rsid w:val="000858B3"/>
    <w:rsid w:val="000925DB"/>
    <w:rsid w:val="000B58FE"/>
    <w:rsid w:val="000D0E0B"/>
    <w:rsid w:val="00260083"/>
    <w:rsid w:val="00267316"/>
    <w:rsid w:val="00271DCF"/>
    <w:rsid w:val="00281AF8"/>
    <w:rsid w:val="00314E5C"/>
    <w:rsid w:val="0033356E"/>
    <w:rsid w:val="003539EA"/>
    <w:rsid w:val="003B531E"/>
    <w:rsid w:val="003F0628"/>
    <w:rsid w:val="005459FA"/>
    <w:rsid w:val="0059490D"/>
    <w:rsid w:val="005971E3"/>
    <w:rsid w:val="005D61ED"/>
    <w:rsid w:val="00612F44"/>
    <w:rsid w:val="00636F82"/>
    <w:rsid w:val="00670C13"/>
    <w:rsid w:val="00680117"/>
    <w:rsid w:val="007A6560"/>
    <w:rsid w:val="00831F80"/>
    <w:rsid w:val="00877B49"/>
    <w:rsid w:val="008A0B60"/>
    <w:rsid w:val="008C4085"/>
    <w:rsid w:val="008C7D13"/>
    <w:rsid w:val="00A40C9B"/>
    <w:rsid w:val="00A435A0"/>
    <w:rsid w:val="00AB3A7F"/>
    <w:rsid w:val="00B2014A"/>
    <w:rsid w:val="00BC7282"/>
    <w:rsid w:val="00BF7456"/>
    <w:rsid w:val="00C7101A"/>
    <w:rsid w:val="00CD3511"/>
    <w:rsid w:val="00D1777C"/>
    <w:rsid w:val="00D33273"/>
    <w:rsid w:val="00E16054"/>
    <w:rsid w:val="00E2586C"/>
    <w:rsid w:val="00E42DF6"/>
    <w:rsid w:val="00F30F25"/>
    <w:rsid w:val="00F9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1797B"/>
  <w15:chartTrackingRefBased/>
  <w15:docId w15:val="{AFB4DC32-FA84-4A33-9F51-5FDC5AC1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i"/>
    <w:qFormat/>
    <w:rsid w:val="00271DCF"/>
    <w:pPr>
      <w:ind w:left="851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15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15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59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59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1597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abcflokkar">
    <w:name w:val="abc flokkar"/>
    <w:basedOn w:val="Normal"/>
    <w:link w:val="abcflokkarChar"/>
    <w:rsid w:val="00001597"/>
    <w:pPr>
      <w:spacing w:after="120"/>
      <w:jc w:val="both"/>
    </w:pPr>
    <w:rPr>
      <w:sz w:val="20"/>
      <w:szCs w:val="20"/>
    </w:rPr>
  </w:style>
  <w:style w:type="character" w:customStyle="1" w:styleId="abcflokkarChar">
    <w:name w:val="abc flokkar Char"/>
    <w:link w:val="abcflokkar"/>
    <w:rsid w:val="00001597"/>
    <w:rPr>
      <w:rFonts w:ascii="Times New Roman" w:eastAsia="Times New Roman" w:hAnsi="Times New Roman" w:cs="Times New Roman"/>
      <w:sz w:val="20"/>
      <w:szCs w:val="20"/>
    </w:rPr>
  </w:style>
  <w:style w:type="paragraph" w:customStyle="1" w:styleId="Li-fyrirsagnir">
    <w:name w:val="Lið-fyrirsagnir"/>
    <w:basedOn w:val="Heading5"/>
    <w:next w:val="Normal"/>
    <w:link w:val="Li-fyrirsagnirChar"/>
    <w:qFormat/>
    <w:rsid w:val="00271DCF"/>
    <w:pPr>
      <w:keepNext w:val="0"/>
      <w:keepLines w:val="0"/>
      <w:tabs>
        <w:tab w:val="num" w:pos="1008"/>
        <w:tab w:val="left" w:pos="1134"/>
      </w:tabs>
      <w:spacing w:before="120" w:after="120"/>
      <w:ind w:hanging="851"/>
    </w:pPr>
    <w:rPr>
      <w:rFonts w:ascii="Times New Roman" w:eastAsia="Times New Roman" w:hAnsi="Times New Roman" w:cs="Times New Roman"/>
      <w:b/>
      <w:bCs/>
      <w:iCs/>
      <w:color w:val="auto"/>
      <w:szCs w:val="26"/>
    </w:rPr>
  </w:style>
  <w:style w:type="paragraph" w:styleId="BodyTextIndent2">
    <w:name w:val="Body Text Indent 2"/>
    <w:basedOn w:val="Normal"/>
    <w:link w:val="BodyTextIndent2Char"/>
    <w:rsid w:val="00001597"/>
    <w:pPr>
      <w:spacing w:after="120"/>
      <w:ind w:firstLine="284"/>
    </w:pPr>
  </w:style>
  <w:style w:type="character" w:customStyle="1" w:styleId="BodyTextIndent2Char">
    <w:name w:val="Body Text Indent 2 Char"/>
    <w:basedOn w:val="DefaultParagraphFont"/>
    <w:link w:val="BodyTextIndent2"/>
    <w:rsid w:val="0000159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597"/>
    <w:pPr>
      <w:ind w:left="720"/>
      <w:contextualSpacing/>
    </w:pPr>
  </w:style>
  <w:style w:type="paragraph" w:customStyle="1" w:styleId="abcflokkarsk">
    <w:name w:val="abc flokkar ská"/>
    <w:basedOn w:val="Normal"/>
    <w:rsid w:val="00001597"/>
    <w:pPr>
      <w:spacing w:before="85" w:after="85"/>
      <w:jc w:val="both"/>
    </w:pPr>
    <w:rPr>
      <w:rFonts w:ascii="Times" w:hAnsi="Times"/>
      <w:i/>
      <w:noProof/>
      <w:sz w:val="20"/>
      <w:szCs w:val="20"/>
      <w:lang w:eastAsia="is-I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597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Li-fyrirsagnirChar">
    <w:name w:val="Lið-fyrirsagnir Char"/>
    <w:basedOn w:val="DefaultParagraphFont"/>
    <w:link w:val="Li-fyrirsagnir"/>
    <w:rsid w:val="00271DCF"/>
    <w:rPr>
      <w:rFonts w:ascii="Times New Roman" w:eastAsia="Times New Roman" w:hAnsi="Times New Roman" w:cs="Times New Roman"/>
      <w:b/>
      <w:bCs/>
      <w:iCs/>
      <w:sz w:val="24"/>
      <w:szCs w:val="26"/>
    </w:rPr>
  </w:style>
  <w:style w:type="paragraph" w:customStyle="1" w:styleId="Kaflafyrirsagnir">
    <w:name w:val="Kaflafyrirsagnir"/>
    <w:basedOn w:val="Heading1"/>
    <w:next w:val="Normal"/>
    <w:link w:val="KaflafyrirsagnirChar"/>
    <w:qFormat/>
    <w:rsid w:val="00271DCF"/>
    <w:pPr>
      <w:tabs>
        <w:tab w:val="left" w:pos="567"/>
        <w:tab w:val="left" w:pos="1134"/>
      </w:tabs>
      <w:spacing w:before="170" w:after="57" w:line="240" w:lineRule="auto"/>
      <w:ind w:left="709" w:right="40" w:hanging="709"/>
      <w:jc w:val="both"/>
    </w:pPr>
    <w:rPr>
      <w:rFonts w:ascii="Times" w:eastAsia="Times New Roman" w:hAnsi="Times" w:cs="Arial"/>
      <w:noProof/>
      <w:kern w:val="32"/>
      <w:sz w:val="24"/>
      <w:szCs w:val="32"/>
      <w:lang w:eastAsia="is-IS"/>
    </w:rPr>
  </w:style>
  <w:style w:type="character" w:customStyle="1" w:styleId="KaflafyrirsagnirChar">
    <w:name w:val="Kaflafyrirsagnir Char"/>
    <w:link w:val="Kaflafyrirsagnir"/>
    <w:rsid w:val="00271DCF"/>
    <w:rPr>
      <w:rFonts w:ascii="Times" w:eastAsia="Times New Roman" w:hAnsi="Times" w:cs="Arial"/>
      <w:b/>
      <w:bCs/>
      <w:noProof/>
      <w:kern w:val="32"/>
      <w:sz w:val="24"/>
      <w:szCs w:val="32"/>
      <w:lang w:eastAsia="is-IS"/>
    </w:rPr>
  </w:style>
  <w:style w:type="paragraph" w:styleId="NoSpacing">
    <w:name w:val="No Spacing"/>
    <w:aliases w:val="Verkþáttur"/>
    <w:uiPriority w:val="1"/>
    <w:qFormat/>
    <w:rsid w:val="00271DCF"/>
    <w:pPr>
      <w:tabs>
        <w:tab w:val="left" w:pos="284"/>
        <w:tab w:val="left" w:pos="851"/>
      </w:tabs>
      <w:spacing w:before="120" w:after="120" w:line="240" w:lineRule="auto"/>
      <w:ind w:left="851"/>
    </w:pPr>
    <w:rPr>
      <w:rFonts w:ascii="Times New Roman" w:eastAsiaTheme="minorEastAsia" w:hAnsi="Times New Roman"/>
      <w:sz w:val="24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267316"/>
    <w:pPr>
      <w:spacing w:before="240" w:after="0"/>
      <w:ind w:left="0"/>
      <w:outlineLvl w:val="9"/>
    </w:pPr>
    <w:rPr>
      <w:b w:val="0"/>
      <w:bCs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67316"/>
    <w:pPr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26731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0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B6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A0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B6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58FA3-F058-41A9-9773-460F214BE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Vegagerðin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Gísli Gíslason</dc:creator>
  <cp:keywords/>
  <dc:description/>
  <cp:lastModifiedBy>Björgvin Brynjólfsson - VG</cp:lastModifiedBy>
  <cp:revision>5</cp:revision>
  <dcterms:created xsi:type="dcterms:W3CDTF">2018-10-31T14:49:00Z</dcterms:created>
  <dcterms:modified xsi:type="dcterms:W3CDTF">2023-05-02T15:27:00Z</dcterms:modified>
</cp:coreProperties>
</file>