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EastAsia" w:hAnsi="Times New Roman" w:cstheme="minorBidi"/>
          <w:noProof/>
          <w:color w:val="auto"/>
          <w:sz w:val="24"/>
          <w:szCs w:val="22"/>
          <w:lang w:val="is-IS" w:eastAsia="zh-CN"/>
        </w:rPr>
        <w:id w:val="-1361280524"/>
        <w:docPartObj>
          <w:docPartGallery w:val="Table of Contents"/>
          <w:docPartUnique/>
        </w:docPartObj>
      </w:sdtPr>
      <w:sdtEndPr>
        <w:rPr>
          <w:b/>
          <w:bCs/>
        </w:rPr>
      </w:sdtEndPr>
      <w:sdtContent>
        <w:p w14:paraId="3AE329B9" w14:textId="572EB314" w:rsidR="008A4289" w:rsidRPr="00662254" w:rsidRDefault="00662254">
          <w:pPr>
            <w:pStyle w:val="TOCHeading"/>
            <w:rPr>
              <w:b/>
              <w:color w:val="auto"/>
            </w:rPr>
          </w:pPr>
          <w:r w:rsidRPr="00662254">
            <w:rPr>
              <w:b/>
              <w:color w:val="auto"/>
            </w:rPr>
            <w:t>Efnisyfirlit</w:t>
          </w:r>
        </w:p>
        <w:p w14:paraId="20DC9D76" w14:textId="77777777" w:rsidR="001E2AAF" w:rsidRDefault="008A4289">
          <w:pPr>
            <w:pStyle w:val="TOC1"/>
            <w:tabs>
              <w:tab w:val="right" w:pos="9062"/>
            </w:tabs>
            <w:rPr>
              <w:rFonts w:asciiTheme="minorHAnsi" w:hAnsiTheme="minorHAnsi"/>
              <w:sz w:val="22"/>
              <w:lang w:val="en-US" w:eastAsia="en-US"/>
            </w:rPr>
          </w:pPr>
          <w:r>
            <w:fldChar w:fldCharType="begin"/>
          </w:r>
          <w:r>
            <w:instrText xml:space="preserve"> TOC \o "1-3" \h \z \u </w:instrText>
          </w:r>
          <w:r>
            <w:fldChar w:fldCharType="separate"/>
          </w:r>
          <w:hyperlink w:anchor="_Toc534363043" w:history="1">
            <w:r w:rsidR="001E2AAF" w:rsidRPr="000E2A79">
              <w:rPr>
                <w:rStyle w:val="Hyperlink"/>
              </w:rPr>
              <w:t>Malbik – Almenn lýsing</w:t>
            </w:r>
            <w:r w:rsidR="001E2AAF">
              <w:rPr>
                <w:webHidden/>
              </w:rPr>
              <w:tab/>
            </w:r>
            <w:r w:rsidR="001E2AAF">
              <w:rPr>
                <w:webHidden/>
              </w:rPr>
              <w:fldChar w:fldCharType="begin"/>
            </w:r>
            <w:r w:rsidR="001E2AAF">
              <w:rPr>
                <w:webHidden/>
              </w:rPr>
              <w:instrText xml:space="preserve"> PAGEREF _Toc534363043 \h </w:instrText>
            </w:r>
            <w:r w:rsidR="001E2AAF">
              <w:rPr>
                <w:webHidden/>
              </w:rPr>
            </w:r>
            <w:r w:rsidR="001E2AAF">
              <w:rPr>
                <w:webHidden/>
              </w:rPr>
              <w:fldChar w:fldCharType="separate"/>
            </w:r>
            <w:r w:rsidR="001E2AAF">
              <w:rPr>
                <w:webHidden/>
              </w:rPr>
              <w:t>1</w:t>
            </w:r>
            <w:r w:rsidR="001E2AAF">
              <w:rPr>
                <w:webHidden/>
              </w:rPr>
              <w:fldChar w:fldCharType="end"/>
            </w:r>
          </w:hyperlink>
        </w:p>
        <w:p w14:paraId="4A916BB8" w14:textId="77777777" w:rsidR="001E2AAF" w:rsidRDefault="00000000">
          <w:pPr>
            <w:pStyle w:val="TOC1"/>
            <w:tabs>
              <w:tab w:val="right" w:pos="9062"/>
            </w:tabs>
            <w:rPr>
              <w:rFonts w:asciiTheme="minorHAnsi" w:hAnsiTheme="minorHAnsi"/>
              <w:sz w:val="22"/>
              <w:lang w:val="en-US" w:eastAsia="en-US"/>
            </w:rPr>
          </w:pPr>
          <w:hyperlink w:anchor="_Toc534363044" w:history="1">
            <w:r w:rsidR="001E2AAF" w:rsidRPr="000E2A79">
              <w:rPr>
                <w:rStyle w:val="Hyperlink"/>
              </w:rPr>
              <w:t>63.4 Malbik (allt innifalið)</w:t>
            </w:r>
            <w:r w:rsidR="001E2AAF">
              <w:rPr>
                <w:webHidden/>
              </w:rPr>
              <w:tab/>
            </w:r>
            <w:r w:rsidR="001E2AAF">
              <w:rPr>
                <w:webHidden/>
              </w:rPr>
              <w:fldChar w:fldCharType="begin"/>
            </w:r>
            <w:r w:rsidR="001E2AAF">
              <w:rPr>
                <w:webHidden/>
              </w:rPr>
              <w:instrText xml:space="preserve"> PAGEREF _Toc534363044 \h </w:instrText>
            </w:r>
            <w:r w:rsidR="001E2AAF">
              <w:rPr>
                <w:webHidden/>
              </w:rPr>
            </w:r>
            <w:r w:rsidR="001E2AAF">
              <w:rPr>
                <w:webHidden/>
              </w:rPr>
              <w:fldChar w:fldCharType="separate"/>
            </w:r>
            <w:r w:rsidR="001E2AAF">
              <w:rPr>
                <w:webHidden/>
              </w:rPr>
              <w:t>7</w:t>
            </w:r>
            <w:r w:rsidR="001E2AAF">
              <w:rPr>
                <w:webHidden/>
              </w:rPr>
              <w:fldChar w:fldCharType="end"/>
            </w:r>
          </w:hyperlink>
        </w:p>
        <w:p w14:paraId="47DE3FFE" w14:textId="77777777" w:rsidR="001E2AAF" w:rsidRDefault="00000000">
          <w:pPr>
            <w:pStyle w:val="TOC1"/>
            <w:tabs>
              <w:tab w:val="right" w:pos="9062"/>
            </w:tabs>
            <w:rPr>
              <w:rFonts w:asciiTheme="minorHAnsi" w:hAnsiTheme="minorHAnsi"/>
              <w:sz w:val="22"/>
              <w:lang w:val="en-US" w:eastAsia="en-US"/>
            </w:rPr>
          </w:pPr>
          <w:hyperlink w:anchor="_Toc534363045" w:history="1">
            <w:r w:rsidR="001E2AAF" w:rsidRPr="000E2A79">
              <w:rPr>
                <w:rStyle w:val="Hyperlink"/>
              </w:rPr>
              <w:t>63.41 Slitlagsmalbik á möl</w:t>
            </w:r>
            <w:r w:rsidR="001E2AAF">
              <w:rPr>
                <w:webHidden/>
              </w:rPr>
              <w:tab/>
            </w:r>
            <w:r w:rsidR="001E2AAF">
              <w:rPr>
                <w:webHidden/>
              </w:rPr>
              <w:fldChar w:fldCharType="begin"/>
            </w:r>
            <w:r w:rsidR="001E2AAF">
              <w:rPr>
                <w:webHidden/>
              </w:rPr>
              <w:instrText xml:space="preserve"> PAGEREF _Toc534363045 \h </w:instrText>
            </w:r>
            <w:r w:rsidR="001E2AAF">
              <w:rPr>
                <w:webHidden/>
              </w:rPr>
            </w:r>
            <w:r w:rsidR="001E2AAF">
              <w:rPr>
                <w:webHidden/>
              </w:rPr>
              <w:fldChar w:fldCharType="separate"/>
            </w:r>
            <w:r w:rsidR="001E2AAF">
              <w:rPr>
                <w:webHidden/>
              </w:rPr>
              <w:t>8</w:t>
            </w:r>
            <w:r w:rsidR="001E2AAF">
              <w:rPr>
                <w:webHidden/>
              </w:rPr>
              <w:fldChar w:fldCharType="end"/>
            </w:r>
          </w:hyperlink>
        </w:p>
        <w:p w14:paraId="3449DE6C" w14:textId="77777777" w:rsidR="001E2AAF" w:rsidRDefault="00000000">
          <w:pPr>
            <w:pStyle w:val="TOC1"/>
            <w:tabs>
              <w:tab w:val="right" w:pos="9062"/>
            </w:tabs>
            <w:rPr>
              <w:rFonts w:asciiTheme="minorHAnsi" w:hAnsiTheme="minorHAnsi"/>
              <w:sz w:val="22"/>
              <w:lang w:val="en-US" w:eastAsia="en-US"/>
            </w:rPr>
          </w:pPr>
          <w:hyperlink w:anchor="_Toc534363046" w:history="1">
            <w:r w:rsidR="001E2AAF" w:rsidRPr="000E2A79">
              <w:rPr>
                <w:rStyle w:val="Hyperlink"/>
              </w:rPr>
              <w:t>63.411 Slitlagsmalbik,efni</w:t>
            </w:r>
            <w:r w:rsidR="001E2AAF">
              <w:rPr>
                <w:webHidden/>
              </w:rPr>
              <w:tab/>
            </w:r>
            <w:r w:rsidR="001E2AAF">
              <w:rPr>
                <w:webHidden/>
              </w:rPr>
              <w:fldChar w:fldCharType="begin"/>
            </w:r>
            <w:r w:rsidR="001E2AAF">
              <w:rPr>
                <w:webHidden/>
              </w:rPr>
              <w:instrText xml:space="preserve"> PAGEREF _Toc534363046 \h </w:instrText>
            </w:r>
            <w:r w:rsidR="001E2AAF">
              <w:rPr>
                <w:webHidden/>
              </w:rPr>
            </w:r>
            <w:r w:rsidR="001E2AAF">
              <w:rPr>
                <w:webHidden/>
              </w:rPr>
              <w:fldChar w:fldCharType="separate"/>
            </w:r>
            <w:r w:rsidR="001E2AAF">
              <w:rPr>
                <w:webHidden/>
              </w:rPr>
              <w:t>9</w:t>
            </w:r>
            <w:r w:rsidR="001E2AAF">
              <w:rPr>
                <w:webHidden/>
              </w:rPr>
              <w:fldChar w:fldCharType="end"/>
            </w:r>
          </w:hyperlink>
        </w:p>
        <w:p w14:paraId="10E6A556" w14:textId="77777777" w:rsidR="001E2AAF" w:rsidRDefault="00000000">
          <w:pPr>
            <w:pStyle w:val="TOC1"/>
            <w:tabs>
              <w:tab w:val="right" w:pos="9062"/>
            </w:tabs>
            <w:rPr>
              <w:rFonts w:asciiTheme="minorHAnsi" w:hAnsiTheme="minorHAnsi"/>
              <w:sz w:val="22"/>
              <w:lang w:val="en-US" w:eastAsia="en-US"/>
            </w:rPr>
          </w:pPr>
          <w:hyperlink w:anchor="_Toc534363047" w:history="1">
            <w:r w:rsidR="001E2AAF" w:rsidRPr="000E2A79">
              <w:rPr>
                <w:rStyle w:val="Hyperlink"/>
              </w:rPr>
              <w:t>63.412 Slitlagsmalbik  á möl, flutningur</w:t>
            </w:r>
            <w:r w:rsidR="001E2AAF">
              <w:rPr>
                <w:webHidden/>
              </w:rPr>
              <w:tab/>
            </w:r>
            <w:r w:rsidR="001E2AAF">
              <w:rPr>
                <w:webHidden/>
              </w:rPr>
              <w:fldChar w:fldCharType="begin"/>
            </w:r>
            <w:r w:rsidR="001E2AAF">
              <w:rPr>
                <w:webHidden/>
              </w:rPr>
              <w:instrText xml:space="preserve"> PAGEREF _Toc534363047 \h </w:instrText>
            </w:r>
            <w:r w:rsidR="001E2AAF">
              <w:rPr>
                <w:webHidden/>
              </w:rPr>
            </w:r>
            <w:r w:rsidR="001E2AAF">
              <w:rPr>
                <w:webHidden/>
              </w:rPr>
              <w:fldChar w:fldCharType="separate"/>
            </w:r>
            <w:r w:rsidR="001E2AAF">
              <w:rPr>
                <w:webHidden/>
              </w:rPr>
              <w:t>9</w:t>
            </w:r>
            <w:r w:rsidR="001E2AAF">
              <w:rPr>
                <w:webHidden/>
              </w:rPr>
              <w:fldChar w:fldCharType="end"/>
            </w:r>
          </w:hyperlink>
        </w:p>
        <w:p w14:paraId="7B618E62" w14:textId="77777777" w:rsidR="001E2AAF" w:rsidRDefault="00000000">
          <w:pPr>
            <w:pStyle w:val="TOC1"/>
            <w:tabs>
              <w:tab w:val="right" w:pos="9062"/>
            </w:tabs>
            <w:rPr>
              <w:rFonts w:asciiTheme="minorHAnsi" w:hAnsiTheme="minorHAnsi"/>
              <w:sz w:val="22"/>
              <w:lang w:val="en-US" w:eastAsia="en-US"/>
            </w:rPr>
          </w:pPr>
          <w:hyperlink w:anchor="_Toc534363048" w:history="1">
            <w:r w:rsidR="001E2AAF" w:rsidRPr="000E2A79">
              <w:rPr>
                <w:rStyle w:val="Hyperlink"/>
              </w:rPr>
              <w:t>63.414 Slitlagsmalbik á möl, útlögn</w:t>
            </w:r>
            <w:r w:rsidR="001E2AAF">
              <w:rPr>
                <w:webHidden/>
              </w:rPr>
              <w:tab/>
            </w:r>
            <w:r w:rsidR="001E2AAF">
              <w:rPr>
                <w:webHidden/>
              </w:rPr>
              <w:fldChar w:fldCharType="begin"/>
            </w:r>
            <w:r w:rsidR="001E2AAF">
              <w:rPr>
                <w:webHidden/>
              </w:rPr>
              <w:instrText xml:space="preserve"> PAGEREF _Toc534363048 \h </w:instrText>
            </w:r>
            <w:r w:rsidR="001E2AAF">
              <w:rPr>
                <w:webHidden/>
              </w:rPr>
            </w:r>
            <w:r w:rsidR="001E2AAF">
              <w:rPr>
                <w:webHidden/>
              </w:rPr>
              <w:fldChar w:fldCharType="separate"/>
            </w:r>
            <w:r w:rsidR="001E2AAF">
              <w:rPr>
                <w:webHidden/>
              </w:rPr>
              <w:t>9</w:t>
            </w:r>
            <w:r w:rsidR="001E2AAF">
              <w:rPr>
                <w:webHidden/>
              </w:rPr>
              <w:fldChar w:fldCharType="end"/>
            </w:r>
          </w:hyperlink>
        </w:p>
        <w:p w14:paraId="68A04401" w14:textId="77777777" w:rsidR="001E2AAF" w:rsidRDefault="00000000">
          <w:pPr>
            <w:pStyle w:val="TOC1"/>
            <w:tabs>
              <w:tab w:val="right" w:pos="9062"/>
            </w:tabs>
            <w:rPr>
              <w:rFonts w:asciiTheme="minorHAnsi" w:hAnsiTheme="minorHAnsi"/>
              <w:sz w:val="22"/>
              <w:lang w:val="en-US" w:eastAsia="en-US"/>
            </w:rPr>
          </w:pPr>
          <w:hyperlink w:anchor="_Toc534363049" w:history="1">
            <w:r w:rsidR="001E2AAF" w:rsidRPr="000E2A79">
              <w:rPr>
                <w:rStyle w:val="Hyperlink"/>
              </w:rPr>
              <w:t>63.42 Burðarlagsmalbik á möl</w:t>
            </w:r>
            <w:r w:rsidR="001E2AAF">
              <w:rPr>
                <w:webHidden/>
              </w:rPr>
              <w:tab/>
            </w:r>
            <w:r w:rsidR="001E2AAF">
              <w:rPr>
                <w:webHidden/>
              </w:rPr>
              <w:fldChar w:fldCharType="begin"/>
            </w:r>
            <w:r w:rsidR="001E2AAF">
              <w:rPr>
                <w:webHidden/>
              </w:rPr>
              <w:instrText xml:space="preserve"> PAGEREF _Toc534363049 \h </w:instrText>
            </w:r>
            <w:r w:rsidR="001E2AAF">
              <w:rPr>
                <w:webHidden/>
              </w:rPr>
            </w:r>
            <w:r w:rsidR="001E2AAF">
              <w:rPr>
                <w:webHidden/>
              </w:rPr>
              <w:fldChar w:fldCharType="separate"/>
            </w:r>
            <w:r w:rsidR="001E2AAF">
              <w:rPr>
                <w:webHidden/>
              </w:rPr>
              <w:t>10</w:t>
            </w:r>
            <w:r w:rsidR="001E2AAF">
              <w:rPr>
                <w:webHidden/>
              </w:rPr>
              <w:fldChar w:fldCharType="end"/>
            </w:r>
          </w:hyperlink>
        </w:p>
        <w:p w14:paraId="675DC4AF" w14:textId="77777777" w:rsidR="001E2AAF" w:rsidRDefault="00000000">
          <w:pPr>
            <w:pStyle w:val="TOC1"/>
            <w:tabs>
              <w:tab w:val="right" w:pos="9062"/>
            </w:tabs>
            <w:rPr>
              <w:rFonts w:asciiTheme="minorHAnsi" w:hAnsiTheme="minorHAnsi"/>
              <w:sz w:val="22"/>
              <w:lang w:val="en-US" w:eastAsia="en-US"/>
            </w:rPr>
          </w:pPr>
          <w:hyperlink w:anchor="_Toc534363050" w:history="1">
            <w:r w:rsidR="001E2AAF" w:rsidRPr="000E2A79">
              <w:rPr>
                <w:rStyle w:val="Hyperlink"/>
              </w:rPr>
              <w:t>63.421 Burðarlagsmalbik,efni</w:t>
            </w:r>
            <w:r w:rsidR="001E2AAF">
              <w:rPr>
                <w:webHidden/>
              </w:rPr>
              <w:tab/>
            </w:r>
            <w:r w:rsidR="001E2AAF">
              <w:rPr>
                <w:webHidden/>
              </w:rPr>
              <w:fldChar w:fldCharType="begin"/>
            </w:r>
            <w:r w:rsidR="001E2AAF">
              <w:rPr>
                <w:webHidden/>
              </w:rPr>
              <w:instrText xml:space="preserve"> PAGEREF _Toc534363050 \h </w:instrText>
            </w:r>
            <w:r w:rsidR="001E2AAF">
              <w:rPr>
                <w:webHidden/>
              </w:rPr>
            </w:r>
            <w:r w:rsidR="001E2AAF">
              <w:rPr>
                <w:webHidden/>
              </w:rPr>
              <w:fldChar w:fldCharType="separate"/>
            </w:r>
            <w:r w:rsidR="001E2AAF">
              <w:rPr>
                <w:webHidden/>
              </w:rPr>
              <w:t>11</w:t>
            </w:r>
            <w:r w:rsidR="001E2AAF">
              <w:rPr>
                <w:webHidden/>
              </w:rPr>
              <w:fldChar w:fldCharType="end"/>
            </w:r>
          </w:hyperlink>
        </w:p>
        <w:p w14:paraId="134F641D" w14:textId="77777777" w:rsidR="001E2AAF" w:rsidRDefault="00000000">
          <w:pPr>
            <w:pStyle w:val="TOC1"/>
            <w:tabs>
              <w:tab w:val="right" w:pos="9062"/>
            </w:tabs>
            <w:rPr>
              <w:rFonts w:asciiTheme="minorHAnsi" w:hAnsiTheme="minorHAnsi"/>
              <w:sz w:val="22"/>
              <w:lang w:val="en-US" w:eastAsia="en-US"/>
            </w:rPr>
          </w:pPr>
          <w:hyperlink w:anchor="_Toc534363051" w:history="1">
            <w:r w:rsidR="001E2AAF" w:rsidRPr="000E2A79">
              <w:rPr>
                <w:rStyle w:val="Hyperlink"/>
              </w:rPr>
              <w:t>63.422 Burðarlagsmalbik á möl, flutningur</w:t>
            </w:r>
            <w:r w:rsidR="001E2AAF">
              <w:rPr>
                <w:webHidden/>
              </w:rPr>
              <w:tab/>
            </w:r>
            <w:r w:rsidR="001E2AAF">
              <w:rPr>
                <w:webHidden/>
              </w:rPr>
              <w:fldChar w:fldCharType="begin"/>
            </w:r>
            <w:r w:rsidR="001E2AAF">
              <w:rPr>
                <w:webHidden/>
              </w:rPr>
              <w:instrText xml:space="preserve"> PAGEREF _Toc534363051 \h </w:instrText>
            </w:r>
            <w:r w:rsidR="001E2AAF">
              <w:rPr>
                <w:webHidden/>
              </w:rPr>
            </w:r>
            <w:r w:rsidR="001E2AAF">
              <w:rPr>
                <w:webHidden/>
              </w:rPr>
              <w:fldChar w:fldCharType="separate"/>
            </w:r>
            <w:r w:rsidR="001E2AAF">
              <w:rPr>
                <w:webHidden/>
              </w:rPr>
              <w:t>11</w:t>
            </w:r>
            <w:r w:rsidR="001E2AAF">
              <w:rPr>
                <w:webHidden/>
              </w:rPr>
              <w:fldChar w:fldCharType="end"/>
            </w:r>
          </w:hyperlink>
        </w:p>
        <w:p w14:paraId="67C06DA5" w14:textId="77777777" w:rsidR="001E2AAF" w:rsidRDefault="00000000">
          <w:pPr>
            <w:pStyle w:val="TOC1"/>
            <w:tabs>
              <w:tab w:val="right" w:pos="9062"/>
            </w:tabs>
            <w:rPr>
              <w:rFonts w:asciiTheme="minorHAnsi" w:hAnsiTheme="minorHAnsi"/>
              <w:sz w:val="22"/>
              <w:lang w:val="en-US" w:eastAsia="en-US"/>
            </w:rPr>
          </w:pPr>
          <w:hyperlink w:anchor="_Toc534363052" w:history="1">
            <w:r w:rsidR="001E2AAF" w:rsidRPr="000E2A79">
              <w:rPr>
                <w:rStyle w:val="Hyperlink"/>
              </w:rPr>
              <w:t>63.424 Burðalagsmalbik á möl, útlögn</w:t>
            </w:r>
            <w:r w:rsidR="001E2AAF">
              <w:rPr>
                <w:webHidden/>
              </w:rPr>
              <w:tab/>
            </w:r>
            <w:r w:rsidR="001E2AAF">
              <w:rPr>
                <w:webHidden/>
              </w:rPr>
              <w:fldChar w:fldCharType="begin"/>
            </w:r>
            <w:r w:rsidR="001E2AAF">
              <w:rPr>
                <w:webHidden/>
              </w:rPr>
              <w:instrText xml:space="preserve"> PAGEREF _Toc534363052 \h </w:instrText>
            </w:r>
            <w:r w:rsidR="001E2AAF">
              <w:rPr>
                <w:webHidden/>
              </w:rPr>
            </w:r>
            <w:r w:rsidR="001E2AAF">
              <w:rPr>
                <w:webHidden/>
              </w:rPr>
              <w:fldChar w:fldCharType="separate"/>
            </w:r>
            <w:r w:rsidR="001E2AAF">
              <w:rPr>
                <w:webHidden/>
              </w:rPr>
              <w:t>11</w:t>
            </w:r>
            <w:r w:rsidR="001E2AAF">
              <w:rPr>
                <w:webHidden/>
              </w:rPr>
              <w:fldChar w:fldCharType="end"/>
            </w:r>
          </w:hyperlink>
        </w:p>
        <w:p w14:paraId="5C3B4D39" w14:textId="77777777" w:rsidR="001E2AAF" w:rsidRDefault="00000000">
          <w:pPr>
            <w:pStyle w:val="TOC1"/>
            <w:tabs>
              <w:tab w:val="right" w:pos="9062"/>
            </w:tabs>
            <w:rPr>
              <w:rFonts w:asciiTheme="minorHAnsi" w:hAnsiTheme="minorHAnsi"/>
              <w:sz w:val="22"/>
              <w:lang w:val="en-US" w:eastAsia="en-US"/>
            </w:rPr>
          </w:pPr>
          <w:hyperlink w:anchor="_Toc534363053" w:history="1">
            <w:r w:rsidR="001E2AAF" w:rsidRPr="000E2A79">
              <w:rPr>
                <w:rStyle w:val="Hyperlink"/>
              </w:rPr>
              <w:t>63.43 Slitlagsmalbik</w:t>
            </w:r>
            <w:r w:rsidR="001E2AAF">
              <w:rPr>
                <w:webHidden/>
              </w:rPr>
              <w:tab/>
            </w:r>
            <w:r w:rsidR="001E2AAF">
              <w:rPr>
                <w:webHidden/>
              </w:rPr>
              <w:fldChar w:fldCharType="begin"/>
            </w:r>
            <w:r w:rsidR="001E2AAF">
              <w:rPr>
                <w:webHidden/>
              </w:rPr>
              <w:instrText xml:space="preserve"> PAGEREF _Toc534363053 \h </w:instrText>
            </w:r>
            <w:r w:rsidR="001E2AAF">
              <w:rPr>
                <w:webHidden/>
              </w:rPr>
            </w:r>
            <w:r w:rsidR="001E2AAF">
              <w:rPr>
                <w:webHidden/>
              </w:rPr>
              <w:fldChar w:fldCharType="separate"/>
            </w:r>
            <w:r w:rsidR="001E2AAF">
              <w:rPr>
                <w:webHidden/>
              </w:rPr>
              <w:t>12</w:t>
            </w:r>
            <w:r w:rsidR="001E2AAF">
              <w:rPr>
                <w:webHidden/>
              </w:rPr>
              <w:fldChar w:fldCharType="end"/>
            </w:r>
          </w:hyperlink>
        </w:p>
        <w:p w14:paraId="6A0E6E54" w14:textId="77777777" w:rsidR="001E2AAF" w:rsidRDefault="00000000">
          <w:pPr>
            <w:pStyle w:val="TOC1"/>
            <w:tabs>
              <w:tab w:val="right" w:pos="9062"/>
            </w:tabs>
            <w:rPr>
              <w:rFonts w:asciiTheme="minorHAnsi" w:hAnsiTheme="minorHAnsi"/>
              <w:sz w:val="22"/>
              <w:lang w:val="en-US" w:eastAsia="en-US"/>
            </w:rPr>
          </w:pPr>
          <w:hyperlink w:anchor="_Toc534363054" w:history="1">
            <w:r w:rsidR="001E2AAF" w:rsidRPr="000E2A79">
              <w:rPr>
                <w:rStyle w:val="Hyperlink"/>
              </w:rPr>
              <w:t>63.431 Slitlagsmalbik efni</w:t>
            </w:r>
            <w:r w:rsidR="001E2AAF">
              <w:rPr>
                <w:webHidden/>
              </w:rPr>
              <w:tab/>
            </w:r>
            <w:r w:rsidR="001E2AAF">
              <w:rPr>
                <w:webHidden/>
              </w:rPr>
              <w:fldChar w:fldCharType="begin"/>
            </w:r>
            <w:r w:rsidR="001E2AAF">
              <w:rPr>
                <w:webHidden/>
              </w:rPr>
              <w:instrText xml:space="preserve"> PAGEREF _Toc534363054 \h </w:instrText>
            </w:r>
            <w:r w:rsidR="001E2AAF">
              <w:rPr>
                <w:webHidden/>
              </w:rPr>
            </w:r>
            <w:r w:rsidR="001E2AAF">
              <w:rPr>
                <w:webHidden/>
              </w:rPr>
              <w:fldChar w:fldCharType="separate"/>
            </w:r>
            <w:r w:rsidR="001E2AAF">
              <w:rPr>
                <w:webHidden/>
              </w:rPr>
              <w:t>13</w:t>
            </w:r>
            <w:r w:rsidR="001E2AAF">
              <w:rPr>
                <w:webHidden/>
              </w:rPr>
              <w:fldChar w:fldCharType="end"/>
            </w:r>
          </w:hyperlink>
        </w:p>
        <w:p w14:paraId="46AB7890" w14:textId="77777777" w:rsidR="001E2AAF" w:rsidRDefault="00000000">
          <w:pPr>
            <w:pStyle w:val="TOC1"/>
            <w:tabs>
              <w:tab w:val="right" w:pos="9062"/>
            </w:tabs>
            <w:rPr>
              <w:rFonts w:asciiTheme="minorHAnsi" w:hAnsiTheme="minorHAnsi"/>
              <w:sz w:val="22"/>
              <w:lang w:val="en-US" w:eastAsia="en-US"/>
            </w:rPr>
          </w:pPr>
          <w:hyperlink w:anchor="_Toc534363055" w:history="1">
            <w:r w:rsidR="001E2AAF" w:rsidRPr="000E2A79">
              <w:rPr>
                <w:rStyle w:val="Hyperlink"/>
              </w:rPr>
              <w:t>63.432 Slitlagsmalbik, flutningur</w:t>
            </w:r>
            <w:r w:rsidR="001E2AAF">
              <w:rPr>
                <w:webHidden/>
              </w:rPr>
              <w:tab/>
            </w:r>
            <w:r w:rsidR="001E2AAF">
              <w:rPr>
                <w:webHidden/>
              </w:rPr>
              <w:fldChar w:fldCharType="begin"/>
            </w:r>
            <w:r w:rsidR="001E2AAF">
              <w:rPr>
                <w:webHidden/>
              </w:rPr>
              <w:instrText xml:space="preserve"> PAGEREF _Toc534363055 \h </w:instrText>
            </w:r>
            <w:r w:rsidR="001E2AAF">
              <w:rPr>
                <w:webHidden/>
              </w:rPr>
            </w:r>
            <w:r w:rsidR="001E2AAF">
              <w:rPr>
                <w:webHidden/>
              </w:rPr>
              <w:fldChar w:fldCharType="separate"/>
            </w:r>
            <w:r w:rsidR="001E2AAF">
              <w:rPr>
                <w:webHidden/>
              </w:rPr>
              <w:t>13</w:t>
            </w:r>
            <w:r w:rsidR="001E2AAF">
              <w:rPr>
                <w:webHidden/>
              </w:rPr>
              <w:fldChar w:fldCharType="end"/>
            </w:r>
          </w:hyperlink>
        </w:p>
        <w:p w14:paraId="3B3D034E" w14:textId="77777777" w:rsidR="001E2AAF" w:rsidRDefault="00000000">
          <w:pPr>
            <w:pStyle w:val="TOC1"/>
            <w:tabs>
              <w:tab w:val="right" w:pos="9062"/>
            </w:tabs>
            <w:rPr>
              <w:rFonts w:asciiTheme="minorHAnsi" w:hAnsiTheme="minorHAnsi"/>
              <w:sz w:val="22"/>
              <w:lang w:val="en-US" w:eastAsia="en-US"/>
            </w:rPr>
          </w:pPr>
          <w:hyperlink w:anchor="_Toc534363056" w:history="1">
            <w:r w:rsidR="001E2AAF" w:rsidRPr="000E2A79">
              <w:rPr>
                <w:rStyle w:val="Hyperlink"/>
              </w:rPr>
              <w:t>63.433 Slitlagsmalbik, líming</w:t>
            </w:r>
            <w:r w:rsidR="001E2AAF">
              <w:rPr>
                <w:webHidden/>
              </w:rPr>
              <w:tab/>
            </w:r>
            <w:r w:rsidR="001E2AAF">
              <w:rPr>
                <w:webHidden/>
              </w:rPr>
              <w:fldChar w:fldCharType="begin"/>
            </w:r>
            <w:r w:rsidR="001E2AAF">
              <w:rPr>
                <w:webHidden/>
              </w:rPr>
              <w:instrText xml:space="preserve"> PAGEREF _Toc534363056 \h </w:instrText>
            </w:r>
            <w:r w:rsidR="001E2AAF">
              <w:rPr>
                <w:webHidden/>
              </w:rPr>
            </w:r>
            <w:r w:rsidR="001E2AAF">
              <w:rPr>
                <w:webHidden/>
              </w:rPr>
              <w:fldChar w:fldCharType="separate"/>
            </w:r>
            <w:r w:rsidR="001E2AAF">
              <w:rPr>
                <w:webHidden/>
              </w:rPr>
              <w:t>13</w:t>
            </w:r>
            <w:r w:rsidR="001E2AAF">
              <w:rPr>
                <w:webHidden/>
              </w:rPr>
              <w:fldChar w:fldCharType="end"/>
            </w:r>
          </w:hyperlink>
        </w:p>
        <w:p w14:paraId="2EB49CC1" w14:textId="77777777" w:rsidR="001E2AAF" w:rsidRDefault="00000000">
          <w:pPr>
            <w:pStyle w:val="TOC1"/>
            <w:tabs>
              <w:tab w:val="right" w:pos="9062"/>
            </w:tabs>
            <w:rPr>
              <w:rFonts w:asciiTheme="minorHAnsi" w:hAnsiTheme="minorHAnsi"/>
              <w:sz w:val="22"/>
              <w:lang w:val="en-US" w:eastAsia="en-US"/>
            </w:rPr>
          </w:pPr>
          <w:hyperlink w:anchor="_Toc534363057" w:history="1">
            <w:r w:rsidR="001E2AAF" w:rsidRPr="000E2A79">
              <w:rPr>
                <w:rStyle w:val="Hyperlink"/>
              </w:rPr>
              <w:t>63.434 Slitlagsmalbik, útlögn</w:t>
            </w:r>
            <w:r w:rsidR="001E2AAF">
              <w:rPr>
                <w:webHidden/>
              </w:rPr>
              <w:tab/>
            </w:r>
            <w:r w:rsidR="001E2AAF">
              <w:rPr>
                <w:webHidden/>
              </w:rPr>
              <w:fldChar w:fldCharType="begin"/>
            </w:r>
            <w:r w:rsidR="001E2AAF">
              <w:rPr>
                <w:webHidden/>
              </w:rPr>
              <w:instrText xml:space="preserve"> PAGEREF _Toc534363057 \h </w:instrText>
            </w:r>
            <w:r w:rsidR="001E2AAF">
              <w:rPr>
                <w:webHidden/>
              </w:rPr>
            </w:r>
            <w:r w:rsidR="001E2AAF">
              <w:rPr>
                <w:webHidden/>
              </w:rPr>
              <w:fldChar w:fldCharType="separate"/>
            </w:r>
            <w:r w:rsidR="001E2AAF">
              <w:rPr>
                <w:webHidden/>
              </w:rPr>
              <w:t>14</w:t>
            </w:r>
            <w:r w:rsidR="001E2AAF">
              <w:rPr>
                <w:webHidden/>
              </w:rPr>
              <w:fldChar w:fldCharType="end"/>
            </w:r>
          </w:hyperlink>
        </w:p>
        <w:p w14:paraId="61EE74A6" w14:textId="77777777" w:rsidR="001E2AAF" w:rsidRDefault="00000000">
          <w:pPr>
            <w:pStyle w:val="TOC1"/>
            <w:tabs>
              <w:tab w:val="right" w:pos="9062"/>
            </w:tabs>
            <w:rPr>
              <w:rFonts w:asciiTheme="minorHAnsi" w:hAnsiTheme="minorHAnsi"/>
              <w:sz w:val="22"/>
              <w:lang w:val="en-US" w:eastAsia="en-US"/>
            </w:rPr>
          </w:pPr>
          <w:hyperlink w:anchor="_Toc534363058" w:history="1">
            <w:r w:rsidR="001E2AAF" w:rsidRPr="000E2A79">
              <w:rPr>
                <w:rStyle w:val="Hyperlink"/>
              </w:rPr>
              <w:t>63.5 Viðgerðir á malbiki</w:t>
            </w:r>
            <w:r w:rsidR="001E2AAF">
              <w:rPr>
                <w:webHidden/>
              </w:rPr>
              <w:tab/>
            </w:r>
            <w:r w:rsidR="001E2AAF">
              <w:rPr>
                <w:webHidden/>
              </w:rPr>
              <w:fldChar w:fldCharType="begin"/>
            </w:r>
            <w:r w:rsidR="001E2AAF">
              <w:rPr>
                <w:webHidden/>
              </w:rPr>
              <w:instrText xml:space="preserve"> PAGEREF _Toc534363058 \h </w:instrText>
            </w:r>
            <w:r w:rsidR="001E2AAF">
              <w:rPr>
                <w:webHidden/>
              </w:rPr>
            </w:r>
            <w:r w:rsidR="001E2AAF">
              <w:rPr>
                <w:webHidden/>
              </w:rPr>
              <w:fldChar w:fldCharType="separate"/>
            </w:r>
            <w:r w:rsidR="001E2AAF">
              <w:rPr>
                <w:webHidden/>
              </w:rPr>
              <w:t>14</w:t>
            </w:r>
            <w:r w:rsidR="001E2AAF">
              <w:rPr>
                <w:webHidden/>
              </w:rPr>
              <w:fldChar w:fldCharType="end"/>
            </w:r>
          </w:hyperlink>
        </w:p>
        <w:p w14:paraId="13FDEAA9" w14:textId="77777777" w:rsidR="001E2AAF" w:rsidRDefault="00000000">
          <w:pPr>
            <w:pStyle w:val="TOC1"/>
            <w:tabs>
              <w:tab w:val="right" w:pos="9062"/>
            </w:tabs>
            <w:rPr>
              <w:rFonts w:asciiTheme="minorHAnsi" w:hAnsiTheme="minorHAnsi"/>
              <w:sz w:val="22"/>
              <w:lang w:val="en-US" w:eastAsia="en-US"/>
            </w:rPr>
          </w:pPr>
          <w:hyperlink w:anchor="_Toc534363059" w:history="1">
            <w:r w:rsidR="001E2AAF" w:rsidRPr="000E2A79">
              <w:rPr>
                <w:rStyle w:val="Hyperlink"/>
              </w:rPr>
              <w:t>63.51 Uppúrtekt og ílögn</w:t>
            </w:r>
            <w:r w:rsidR="001E2AAF">
              <w:rPr>
                <w:webHidden/>
              </w:rPr>
              <w:tab/>
            </w:r>
            <w:r w:rsidR="001E2AAF">
              <w:rPr>
                <w:webHidden/>
              </w:rPr>
              <w:fldChar w:fldCharType="begin"/>
            </w:r>
            <w:r w:rsidR="001E2AAF">
              <w:rPr>
                <w:webHidden/>
              </w:rPr>
              <w:instrText xml:space="preserve"> PAGEREF _Toc534363059 \h </w:instrText>
            </w:r>
            <w:r w:rsidR="001E2AAF">
              <w:rPr>
                <w:webHidden/>
              </w:rPr>
            </w:r>
            <w:r w:rsidR="001E2AAF">
              <w:rPr>
                <w:webHidden/>
              </w:rPr>
              <w:fldChar w:fldCharType="separate"/>
            </w:r>
            <w:r w:rsidR="001E2AAF">
              <w:rPr>
                <w:webHidden/>
              </w:rPr>
              <w:t>14</w:t>
            </w:r>
            <w:r w:rsidR="001E2AAF">
              <w:rPr>
                <w:webHidden/>
              </w:rPr>
              <w:fldChar w:fldCharType="end"/>
            </w:r>
          </w:hyperlink>
        </w:p>
        <w:p w14:paraId="0F200D85" w14:textId="77777777" w:rsidR="001E2AAF" w:rsidRDefault="00000000">
          <w:pPr>
            <w:pStyle w:val="TOC1"/>
            <w:tabs>
              <w:tab w:val="right" w:pos="9062"/>
            </w:tabs>
            <w:rPr>
              <w:rFonts w:asciiTheme="minorHAnsi" w:hAnsiTheme="minorHAnsi"/>
              <w:sz w:val="22"/>
              <w:lang w:val="en-US" w:eastAsia="en-US"/>
            </w:rPr>
          </w:pPr>
          <w:hyperlink w:anchor="_Toc534363060" w:history="1">
            <w:r w:rsidR="001E2AAF" w:rsidRPr="000E2A79">
              <w:rPr>
                <w:rStyle w:val="Hyperlink"/>
              </w:rPr>
              <w:t>63.52 Fræsun og ílögn</w:t>
            </w:r>
            <w:r w:rsidR="001E2AAF">
              <w:rPr>
                <w:webHidden/>
              </w:rPr>
              <w:tab/>
            </w:r>
            <w:r w:rsidR="001E2AAF">
              <w:rPr>
                <w:webHidden/>
              </w:rPr>
              <w:fldChar w:fldCharType="begin"/>
            </w:r>
            <w:r w:rsidR="001E2AAF">
              <w:rPr>
                <w:webHidden/>
              </w:rPr>
              <w:instrText xml:space="preserve"> PAGEREF _Toc534363060 \h </w:instrText>
            </w:r>
            <w:r w:rsidR="001E2AAF">
              <w:rPr>
                <w:webHidden/>
              </w:rPr>
            </w:r>
            <w:r w:rsidR="001E2AAF">
              <w:rPr>
                <w:webHidden/>
              </w:rPr>
              <w:fldChar w:fldCharType="separate"/>
            </w:r>
            <w:r w:rsidR="001E2AAF">
              <w:rPr>
                <w:webHidden/>
              </w:rPr>
              <w:t>14</w:t>
            </w:r>
            <w:r w:rsidR="001E2AAF">
              <w:rPr>
                <w:webHidden/>
              </w:rPr>
              <w:fldChar w:fldCharType="end"/>
            </w:r>
          </w:hyperlink>
        </w:p>
        <w:p w14:paraId="5BB35CAA" w14:textId="77777777" w:rsidR="001E2AAF" w:rsidRDefault="00000000">
          <w:pPr>
            <w:pStyle w:val="TOC1"/>
            <w:tabs>
              <w:tab w:val="right" w:pos="9062"/>
            </w:tabs>
            <w:rPr>
              <w:rFonts w:asciiTheme="minorHAnsi" w:hAnsiTheme="minorHAnsi"/>
              <w:sz w:val="22"/>
              <w:lang w:val="en-US" w:eastAsia="en-US"/>
            </w:rPr>
          </w:pPr>
          <w:hyperlink w:anchor="_Toc534363061" w:history="1">
            <w:r w:rsidR="001E2AAF" w:rsidRPr="000E2A79">
              <w:rPr>
                <w:rStyle w:val="Hyperlink"/>
              </w:rPr>
              <w:t>63.53 Ílögn með hitun</w:t>
            </w:r>
            <w:r w:rsidR="001E2AAF">
              <w:rPr>
                <w:webHidden/>
              </w:rPr>
              <w:tab/>
            </w:r>
            <w:r w:rsidR="001E2AAF">
              <w:rPr>
                <w:webHidden/>
              </w:rPr>
              <w:fldChar w:fldCharType="begin"/>
            </w:r>
            <w:r w:rsidR="001E2AAF">
              <w:rPr>
                <w:webHidden/>
              </w:rPr>
              <w:instrText xml:space="preserve"> PAGEREF _Toc534363061 \h </w:instrText>
            </w:r>
            <w:r w:rsidR="001E2AAF">
              <w:rPr>
                <w:webHidden/>
              </w:rPr>
            </w:r>
            <w:r w:rsidR="001E2AAF">
              <w:rPr>
                <w:webHidden/>
              </w:rPr>
              <w:fldChar w:fldCharType="separate"/>
            </w:r>
            <w:r w:rsidR="001E2AAF">
              <w:rPr>
                <w:webHidden/>
              </w:rPr>
              <w:t>15</w:t>
            </w:r>
            <w:r w:rsidR="001E2AAF">
              <w:rPr>
                <w:webHidden/>
              </w:rPr>
              <w:fldChar w:fldCharType="end"/>
            </w:r>
          </w:hyperlink>
        </w:p>
        <w:p w14:paraId="0AF6CC30" w14:textId="77777777" w:rsidR="001E2AAF" w:rsidRDefault="00000000">
          <w:pPr>
            <w:pStyle w:val="TOC1"/>
            <w:tabs>
              <w:tab w:val="right" w:pos="9062"/>
            </w:tabs>
            <w:rPr>
              <w:rFonts w:asciiTheme="minorHAnsi" w:hAnsiTheme="minorHAnsi"/>
              <w:sz w:val="22"/>
              <w:lang w:val="en-US" w:eastAsia="en-US"/>
            </w:rPr>
          </w:pPr>
          <w:hyperlink w:anchor="_Toc534363062" w:history="1">
            <w:r w:rsidR="001E2AAF" w:rsidRPr="000E2A79">
              <w:rPr>
                <w:rStyle w:val="Hyperlink"/>
              </w:rPr>
              <w:t>63.54 Viðgerð með klæðningu</w:t>
            </w:r>
            <w:r w:rsidR="001E2AAF">
              <w:rPr>
                <w:webHidden/>
              </w:rPr>
              <w:tab/>
            </w:r>
            <w:r w:rsidR="001E2AAF">
              <w:rPr>
                <w:webHidden/>
              </w:rPr>
              <w:fldChar w:fldCharType="begin"/>
            </w:r>
            <w:r w:rsidR="001E2AAF">
              <w:rPr>
                <w:webHidden/>
              </w:rPr>
              <w:instrText xml:space="preserve"> PAGEREF _Toc534363062 \h </w:instrText>
            </w:r>
            <w:r w:rsidR="001E2AAF">
              <w:rPr>
                <w:webHidden/>
              </w:rPr>
            </w:r>
            <w:r w:rsidR="001E2AAF">
              <w:rPr>
                <w:webHidden/>
              </w:rPr>
              <w:fldChar w:fldCharType="separate"/>
            </w:r>
            <w:r w:rsidR="001E2AAF">
              <w:rPr>
                <w:webHidden/>
              </w:rPr>
              <w:t>15</w:t>
            </w:r>
            <w:r w:rsidR="001E2AAF">
              <w:rPr>
                <w:webHidden/>
              </w:rPr>
              <w:fldChar w:fldCharType="end"/>
            </w:r>
          </w:hyperlink>
        </w:p>
        <w:p w14:paraId="39040C87" w14:textId="77777777" w:rsidR="001E2AAF" w:rsidRDefault="00000000">
          <w:pPr>
            <w:pStyle w:val="TOC1"/>
            <w:tabs>
              <w:tab w:val="right" w:pos="9062"/>
            </w:tabs>
            <w:rPr>
              <w:rFonts w:asciiTheme="minorHAnsi" w:hAnsiTheme="minorHAnsi"/>
              <w:sz w:val="22"/>
              <w:lang w:val="en-US" w:eastAsia="en-US"/>
            </w:rPr>
          </w:pPr>
          <w:hyperlink w:anchor="_Toc534363063" w:history="1">
            <w:r w:rsidR="001E2AAF" w:rsidRPr="000E2A79">
              <w:rPr>
                <w:rStyle w:val="Hyperlink"/>
              </w:rPr>
              <w:t>63.55 Viðgerð með húðun</w:t>
            </w:r>
            <w:r w:rsidR="001E2AAF">
              <w:rPr>
                <w:webHidden/>
              </w:rPr>
              <w:tab/>
            </w:r>
            <w:r w:rsidR="001E2AAF">
              <w:rPr>
                <w:webHidden/>
              </w:rPr>
              <w:fldChar w:fldCharType="begin"/>
            </w:r>
            <w:r w:rsidR="001E2AAF">
              <w:rPr>
                <w:webHidden/>
              </w:rPr>
              <w:instrText xml:space="preserve"> PAGEREF _Toc534363063 \h </w:instrText>
            </w:r>
            <w:r w:rsidR="001E2AAF">
              <w:rPr>
                <w:webHidden/>
              </w:rPr>
            </w:r>
            <w:r w:rsidR="001E2AAF">
              <w:rPr>
                <w:webHidden/>
              </w:rPr>
              <w:fldChar w:fldCharType="separate"/>
            </w:r>
            <w:r w:rsidR="001E2AAF">
              <w:rPr>
                <w:webHidden/>
              </w:rPr>
              <w:t>15</w:t>
            </w:r>
            <w:r w:rsidR="001E2AAF">
              <w:rPr>
                <w:webHidden/>
              </w:rPr>
              <w:fldChar w:fldCharType="end"/>
            </w:r>
          </w:hyperlink>
        </w:p>
        <w:p w14:paraId="6B616EA2" w14:textId="77777777" w:rsidR="001E2AAF" w:rsidRDefault="00000000">
          <w:pPr>
            <w:pStyle w:val="TOC1"/>
            <w:tabs>
              <w:tab w:val="right" w:pos="9062"/>
            </w:tabs>
            <w:rPr>
              <w:rFonts w:asciiTheme="minorHAnsi" w:hAnsiTheme="minorHAnsi"/>
              <w:sz w:val="22"/>
              <w:lang w:val="en-US" w:eastAsia="en-US"/>
            </w:rPr>
          </w:pPr>
          <w:hyperlink w:anchor="_Toc534363064" w:history="1">
            <w:r w:rsidR="001E2AAF" w:rsidRPr="000E2A79">
              <w:rPr>
                <w:rStyle w:val="Hyperlink"/>
              </w:rPr>
              <w:t>63.58 Bráðabirgðaholufyllingar á malbiki</w:t>
            </w:r>
            <w:r w:rsidR="001E2AAF">
              <w:rPr>
                <w:webHidden/>
              </w:rPr>
              <w:tab/>
            </w:r>
            <w:r w:rsidR="001E2AAF">
              <w:rPr>
                <w:webHidden/>
              </w:rPr>
              <w:fldChar w:fldCharType="begin"/>
            </w:r>
            <w:r w:rsidR="001E2AAF">
              <w:rPr>
                <w:webHidden/>
              </w:rPr>
              <w:instrText xml:space="preserve"> PAGEREF _Toc534363064 \h </w:instrText>
            </w:r>
            <w:r w:rsidR="001E2AAF">
              <w:rPr>
                <w:webHidden/>
              </w:rPr>
            </w:r>
            <w:r w:rsidR="001E2AAF">
              <w:rPr>
                <w:webHidden/>
              </w:rPr>
              <w:fldChar w:fldCharType="separate"/>
            </w:r>
            <w:r w:rsidR="001E2AAF">
              <w:rPr>
                <w:webHidden/>
              </w:rPr>
              <w:t>15</w:t>
            </w:r>
            <w:r w:rsidR="001E2AAF">
              <w:rPr>
                <w:webHidden/>
              </w:rPr>
              <w:fldChar w:fldCharType="end"/>
            </w:r>
          </w:hyperlink>
        </w:p>
        <w:p w14:paraId="37C4708E" w14:textId="3D118954" w:rsidR="008A4289" w:rsidRDefault="008A4289">
          <w:r>
            <w:rPr>
              <w:b/>
              <w:bCs/>
            </w:rPr>
            <w:fldChar w:fldCharType="end"/>
          </w:r>
        </w:p>
      </w:sdtContent>
    </w:sdt>
    <w:p w14:paraId="383C8104" w14:textId="77777777" w:rsidR="00276DCC" w:rsidRDefault="00276DCC" w:rsidP="00BC0808">
      <w:pPr>
        <w:autoSpaceDE w:val="0"/>
        <w:autoSpaceDN w:val="0"/>
        <w:adjustRightInd w:val="0"/>
        <w:spacing w:after="0" w:line="288" w:lineRule="auto"/>
        <w:rPr>
          <w:rFonts w:cs="Times New Roman"/>
          <w:b/>
          <w:color w:val="000000"/>
          <w:szCs w:val="24"/>
        </w:rPr>
      </w:pPr>
    </w:p>
    <w:p w14:paraId="0A775585" w14:textId="0739C2E2" w:rsidR="00BC0808" w:rsidRPr="00B9648D" w:rsidRDefault="00BC0808" w:rsidP="00B9648D">
      <w:pPr>
        <w:pStyle w:val="Kaflafyrirsagnir"/>
        <w:ind w:left="0" w:firstLine="0"/>
      </w:pPr>
      <w:bookmarkStart w:id="0" w:name="_Toc534363043"/>
      <w:r w:rsidRPr="00B9648D">
        <w:t>Malbik</w:t>
      </w:r>
      <w:r w:rsidR="0031732C" w:rsidRPr="00B9648D">
        <w:t xml:space="preserve"> – Almenn lýsing</w:t>
      </w:r>
      <w:bookmarkEnd w:id="0"/>
    </w:p>
    <w:p w14:paraId="47B8748C" w14:textId="77777777" w:rsidR="00B04204" w:rsidRPr="00B9648D" w:rsidRDefault="00B04204" w:rsidP="00B9648D">
      <w:pPr>
        <w:pStyle w:val="Li-fyrirsagnir"/>
      </w:pPr>
      <w:r w:rsidRPr="00B9648D">
        <w:t>a)</w:t>
      </w:r>
      <w:r w:rsidRPr="00B9648D">
        <w:tab/>
        <w:t>Verksvið</w:t>
      </w:r>
    </w:p>
    <w:p w14:paraId="1F187DD9" w14:textId="33ABB8CE" w:rsidR="00BC0808" w:rsidRPr="00E52648" w:rsidRDefault="00BC0808" w:rsidP="002652BA">
      <w:pPr>
        <w:rPr>
          <w:b/>
        </w:rPr>
      </w:pPr>
      <w:r w:rsidRPr="00E52648">
        <w:t xml:space="preserve">Verksviðið er gerð malbiks, þar með talið allt efni og vinna við útvegun </w:t>
      </w:r>
      <w:r w:rsidR="00632A48">
        <w:t xml:space="preserve">þess </w:t>
      </w:r>
      <w:r w:rsidRPr="00E52648">
        <w:t>og framleiðsl</w:t>
      </w:r>
      <w:r w:rsidR="00632A48">
        <w:t>a</w:t>
      </w:r>
      <w:r w:rsidRPr="00E52648">
        <w:t>, flutning</w:t>
      </w:r>
      <w:r w:rsidR="00632A48">
        <w:t>ur</w:t>
      </w:r>
      <w:r w:rsidRPr="00E52648">
        <w:t xml:space="preserve">, </w:t>
      </w:r>
      <w:r w:rsidR="00A0233D" w:rsidRPr="00E52648">
        <w:t>sópun,</w:t>
      </w:r>
      <w:r w:rsidR="00E73AAE">
        <w:t xml:space="preserve"> </w:t>
      </w:r>
      <w:r w:rsidRPr="00E52648">
        <w:t>líming, útlögn, og þjöppun malbiks.</w:t>
      </w:r>
    </w:p>
    <w:p w14:paraId="28791D3B" w14:textId="2478E9C8" w:rsidR="00B04204" w:rsidRPr="00B9648D" w:rsidRDefault="00B04204" w:rsidP="00B9648D">
      <w:pPr>
        <w:pStyle w:val="Li-fyrirsagnir"/>
      </w:pPr>
      <w:r w:rsidRPr="00B9648D">
        <w:t>b)</w:t>
      </w:r>
      <w:r w:rsidRPr="00B9648D">
        <w:tab/>
        <w:t>Efniskröfur</w:t>
      </w:r>
    </w:p>
    <w:p w14:paraId="22E764CA" w14:textId="5DDD8A14" w:rsidR="004F59E4" w:rsidRDefault="004F59E4" w:rsidP="005A0388">
      <w:pPr>
        <w:rPr>
          <w:szCs w:val="24"/>
          <w:lang w:eastAsia="is-IS"/>
        </w:rPr>
      </w:pPr>
      <w:r>
        <w:rPr>
          <w:szCs w:val="24"/>
          <w:lang w:eastAsia="is-IS"/>
        </w:rPr>
        <w:t xml:space="preserve">Niðurstöður </w:t>
      </w:r>
      <w:r w:rsidR="00E8006B">
        <w:rPr>
          <w:szCs w:val="24"/>
          <w:lang w:eastAsia="is-IS"/>
        </w:rPr>
        <w:t>v</w:t>
      </w:r>
      <w:r w:rsidR="00632A48">
        <w:rPr>
          <w:szCs w:val="24"/>
          <w:lang w:eastAsia="is-IS"/>
        </w:rPr>
        <w:t>a</w:t>
      </w:r>
      <w:r w:rsidR="00E8006B">
        <w:rPr>
          <w:szCs w:val="24"/>
          <w:lang w:eastAsia="is-IS"/>
        </w:rPr>
        <w:t xml:space="preserve">rðandi </w:t>
      </w:r>
      <w:r>
        <w:rPr>
          <w:szCs w:val="24"/>
          <w:lang w:eastAsia="is-IS"/>
        </w:rPr>
        <w:t xml:space="preserve">eiginleika steinefna </w:t>
      </w:r>
      <w:r w:rsidR="002801AB">
        <w:rPr>
          <w:szCs w:val="24"/>
          <w:lang w:eastAsia="is-IS"/>
        </w:rPr>
        <w:t xml:space="preserve">og malbiks </w:t>
      </w:r>
      <w:r>
        <w:rPr>
          <w:szCs w:val="24"/>
          <w:lang w:eastAsia="is-IS"/>
        </w:rPr>
        <w:t>sem taldir eru upp í lið d) hér að neðan skulu liggja fyrir í upphafi verks</w:t>
      </w:r>
      <w:r w:rsidR="00E8006B">
        <w:rPr>
          <w:szCs w:val="24"/>
          <w:lang w:eastAsia="is-IS"/>
        </w:rPr>
        <w:t>. Þær</w:t>
      </w:r>
      <w:r>
        <w:rPr>
          <w:szCs w:val="24"/>
          <w:lang w:eastAsia="is-IS"/>
        </w:rPr>
        <w:t xml:space="preserve"> skulu uppfylla þær kröfur sem settar eru fram í einstökum verkliðum.</w:t>
      </w:r>
    </w:p>
    <w:p w14:paraId="09A0BFF5" w14:textId="2C13EDC8" w:rsidR="00BC0808" w:rsidRPr="00E52648" w:rsidRDefault="007421AF" w:rsidP="005A0388">
      <w:pPr>
        <w:rPr>
          <w:b/>
        </w:rPr>
      </w:pPr>
      <w:r>
        <w:lastRenderedPageBreak/>
        <w:t>Stíf</w:t>
      </w:r>
      <w:r w:rsidR="00BC0808" w:rsidRPr="00E52648">
        <w:t xml:space="preserve">malbik (AC) skal framleitt í samræmi við </w:t>
      </w:r>
      <w:r w:rsidR="00893743">
        <w:t xml:space="preserve">staðal </w:t>
      </w:r>
      <w:r w:rsidR="00BC0808" w:rsidRPr="00E52648">
        <w:t>ÍST</w:t>
      </w:r>
      <w:r>
        <w:t xml:space="preserve"> </w:t>
      </w:r>
      <w:r w:rsidR="00BC0808" w:rsidRPr="00E52648">
        <w:t>EN</w:t>
      </w:r>
      <w:r>
        <w:t xml:space="preserve"> </w:t>
      </w:r>
      <w:r w:rsidR="00BC0808" w:rsidRPr="00E52648">
        <w:t>13108-1</w:t>
      </w:r>
      <w:r w:rsidR="000177CF">
        <w:t xml:space="preserve"> og</w:t>
      </w:r>
      <w:r w:rsidR="00631024">
        <w:t xml:space="preserve"> fylgistaðal</w:t>
      </w:r>
      <w:r w:rsidR="000177CF">
        <w:t xml:space="preserve"> ÍST 75</w:t>
      </w:r>
      <w:r w:rsidR="00631024">
        <w:t>, sem er í samræmi við ÍST EN 13108-20 og 13108-21</w:t>
      </w:r>
      <w:r w:rsidR="000177CF">
        <w:t>.</w:t>
      </w:r>
    </w:p>
    <w:p w14:paraId="76F0D079" w14:textId="7E3DDFC7" w:rsidR="00BC0808" w:rsidRPr="00E52648" w:rsidRDefault="00BC0808" w:rsidP="005A0388">
      <w:pPr>
        <w:rPr>
          <w:szCs w:val="24"/>
        </w:rPr>
      </w:pPr>
      <w:r w:rsidRPr="00E52648">
        <w:rPr>
          <w:szCs w:val="24"/>
        </w:rPr>
        <w:t xml:space="preserve">Steinríkt malbik (SMA) skal framleitt í samræmi við </w:t>
      </w:r>
      <w:r w:rsidR="00893743">
        <w:rPr>
          <w:szCs w:val="24"/>
        </w:rPr>
        <w:t xml:space="preserve">staðal </w:t>
      </w:r>
      <w:r w:rsidRPr="00E52648">
        <w:rPr>
          <w:szCs w:val="24"/>
        </w:rPr>
        <w:t>ÍST</w:t>
      </w:r>
      <w:r w:rsidR="007421AF">
        <w:rPr>
          <w:szCs w:val="24"/>
        </w:rPr>
        <w:t xml:space="preserve"> EN </w:t>
      </w:r>
      <w:r w:rsidRPr="00E52648">
        <w:rPr>
          <w:szCs w:val="24"/>
        </w:rPr>
        <w:t>13108-5</w:t>
      </w:r>
      <w:r w:rsidR="000177CF">
        <w:rPr>
          <w:szCs w:val="24"/>
        </w:rPr>
        <w:t xml:space="preserve"> </w:t>
      </w:r>
      <w:r w:rsidR="00631024">
        <w:t>og fylgistaðal ÍST 75, sem er í samræmi við ÍST EN 13108-20 og 13108-21.</w:t>
      </w:r>
    </w:p>
    <w:p w14:paraId="57A74D3F" w14:textId="78423143" w:rsidR="004F59E4" w:rsidRDefault="007421AF" w:rsidP="005A0388">
      <w:pPr>
        <w:rPr>
          <w:szCs w:val="24"/>
          <w:lang w:eastAsia="is-IS"/>
        </w:rPr>
      </w:pPr>
      <w:r w:rsidRPr="00C440B4">
        <w:rPr>
          <w:szCs w:val="24"/>
        </w:rPr>
        <w:t>Steinefn</w:t>
      </w:r>
      <w:r>
        <w:rPr>
          <w:szCs w:val="24"/>
        </w:rPr>
        <w:t>akröfur</w:t>
      </w:r>
      <w:r w:rsidRPr="00C440B4">
        <w:rPr>
          <w:szCs w:val="24"/>
        </w:rPr>
        <w:t xml:space="preserve"> í malbik</w:t>
      </w:r>
      <w:r w:rsidR="00E8006B">
        <w:rPr>
          <w:szCs w:val="24"/>
        </w:rPr>
        <w:t>i</w:t>
      </w:r>
      <w:r w:rsidRPr="00C440B4">
        <w:rPr>
          <w:szCs w:val="24"/>
        </w:rPr>
        <w:t xml:space="preserve"> </w:t>
      </w:r>
      <w:r>
        <w:rPr>
          <w:szCs w:val="24"/>
        </w:rPr>
        <w:t>eru í samræmi við</w:t>
      </w:r>
      <w:r w:rsidRPr="00C440B4">
        <w:rPr>
          <w:szCs w:val="24"/>
        </w:rPr>
        <w:t xml:space="preserve"> </w:t>
      </w:r>
      <w:r w:rsidRPr="00C440B4">
        <w:rPr>
          <w:szCs w:val="24"/>
          <w:lang w:eastAsia="is-IS"/>
        </w:rPr>
        <w:t>ÍST EN 13043</w:t>
      </w:r>
      <w:r>
        <w:rPr>
          <w:szCs w:val="24"/>
          <w:lang w:eastAsia="is-IS"/>
        </w:rPr>
        <w:t xml:space="preserve"> </w:t>
      </w:r>
      <w:r w:rsidR="000177CF">
        <w:rPr>
          <w:szCs w:val="24"/>
          <w:lang w:eastAsia="is-IS"/>
        </w:rPr>
        <w:t xml:space="preserve">og </w:t>
      </w:r>
      <w:r w:rsidR="00631024">
        <w:rPr>
          <w:szCs w:val="24"/>
          <w:lang w:eastAsia="is-IS"/>
        </w:rPr>
        <w:t xml:space="preserve">fylgistaðal </w:t>
      </w:r>
      <w:r w:rsidR="000177CF">
        <w:rPr>
          <w:szCs w:val="24"/>
          <w:lang w:eastAsia="is-IS"/>
        </w:rPr>
        <w:t>ÍST 76</w:t>
      </w:r>
      <w:r w:rsidR="00631024">
        <w:rPr>
          <w:szCs w:val="24"/>
          <w:lang w:eastAsia="is-IS"/>
        </w:rPr>
        <w:t>,</w:t>
      </w:r>
      <w:r w:rsidR="000177CF">
        <w:rPr>
          <w:szCs w:val="24"/>
          <w:lang w:eastAsia="is-IS"/>
        </w:rPr>
        <w:t xml:space="preserve"> </w:t>
      </w:r>
      <w:r w:rsidR="00631024">
        <w:t xml:space="preserve">sem er í samræmi við ÍST EN 16236, </w:t>
      </w:r>
      <w:r>
        <w:rPr>
          <w:szCs w:val="24"/>
          <w:lang w:eastAsia="is-IS"/>
        </w:rPr>
        <w:t>auk þess sem hér kemur fram</w:t>
      </w:r>
      <w:r w:rsidRPr="00C440B4">
        <w:rPr>
          <w:szCs w:val="24"/>
          <w:lang w:eastAsia="is-IS"/>
        </w:rPr>
        <w:t xml:space="preserve"> og </w:t>
      </w:r>
      <w:r w:rsidRPr="00C440B4">
        <w:rPr>
          <w:szCs w:val="24"/>
        </w:rPr>
        <w:t xml:space="preserve">miðast kröfur við </w:t>
      </w:r>
      <w:r w:rsidRPr="00C440B4">
        <w:rPr>
          <w:szCs w:val="24"/>
          <w:lang w:eastAsia="is-IS"/>
        </w:rPr>
        <w:t xml:space="preserve">malað efni í lagerhaug. </w:t>
      </w:r>
    </w:p>
    <w:p w14:paraId="22F6CBCC" w14:textId="484B5BA1" w:rsidR="007421AF" w:rsidRPr="00C440B4" w:rsidRDefault="007421AF" w:rsidP="005A0388">
      <w:pPr>
        <w:rPr>
          <w:szCs w:val="24"/>
        </w:rPr>
      </w:pPr>
      <w:r w:rsidRPr="00C440B4">
        <w:rPr>
          <w:szCs w:val="24"/>
        </w:rPr>
        <w:t xml:space="preserve">Steinefni skulu </w:t>
      </w:r>
      <w:r>
        <w:rPr>
          <w:szCs w:val="24"/>
        </w:rPr>
        <w:t xml:space="preserve">ekki vera </w:t>
      </w:r>
      <w:r w:rsidRPr="00D405F3">
        <w:rPr>
          <w:szCs w:val="24"/>
          <w:u w:val="single"/>
        </w:rPr>
        <w:t>fínefnasmurð</w:t>
      </w:r>
      <w:r w:rsidRPr="00C440B4">
        <w:rPr>
          <w:szCs w:val="24"/>
        </w:rPr>
        <w:t>.</w:t>
      </w:r>
    </w:p>
    <w:p w14:paraId="782707CE" w14:textId="23540F11" w:rsidR="00BC0808" w:rsidRPr="00E52648" w:rsidRDefault="00BC0808" w:rsidP="00877BFD">
      <w:r w:rsidRPr="00E52648">
        <w:t xml:space="preserve">Efnið skal vera laust við </w:t>
      </w:r>
      <w:r w:rsidRPr="00D405F3">
        <w:rPr>
          <w:u w:val="single"/>
        </w:rPr>
        <w:t>lífræn óhreinindi</w:t>
      </w:r>
      <w:r w:rsidR="00D773BF">
        <w:t xml:space="preserve"> og</w:t>
      </w:r>
      <w:r w:rsidR="00D405F3">
        <w:t xml:space="preserve"> </w:t>
      </w:r>
      <w:r w:rsidRPr="00E52648">
        <w:t xml:space="preserve">má ekki flokkast sem </w:t>
      </w:r>
      <w:r w:rsidRPr="00D405F3">
        <w:rPr>
          <w:u w:val="single"/>
        </w:rPr>
        <w:t>þjált efni</w:t>
      </w:r>
      <w:r w:rsidRPr="00E52648">
        <w:t>.</w:t>
      </w:r>
    </w:p>
    <w:p w14:paraId="4174AE4C" w14:textId="66B7BD1E" w:rsidR="007421AF" w:rsidRPr="00C440B4" w:rsidRDefault="007421AF" w:rsidP="002652BA">
      <w:r w:rsidRPr="00C440B4">
        <w:rPr>
          <w:u w:val="single"/>
        </w:rPr>
        <w:t>Kornadreifing</w:t>
      </w:r>
      <w:r w:rsidR="00E8245E">
        <w:rPr>
          <w:u w:val="single"/>
        </w:rPr>
        <w:t xml:space="preserve">: </w:t>
      </w:r>
      <w:r w:rsidR="00CB2406">
        <w:t xml:space="preserve">Hannaður sáldurferill </w:t>
      </w:r>
      <w:r w:rsidR="00E73AAE">
        <w:t xml:space="preserve">hverrar malbiksgerðar </w:t>
      </w:r>
      <w:r w:rsidRPr="007421AF">
        <w:t>skal liggja innan markalína</w:t>
      </w:r>
      <w:r w:rsidR="00B332CA">
        <w:t>,</w:t>
      </w:r>
      <w:r w:rsidRPr="007421AF">
        <w:t xml:space="preserve"> sem sett er fram í einstökum verkliðum</w:t>
      </w:r>
      <w:r w:rsidR="00D773BF">
        <w:t xml:space="preserve"> og samsíða markalínunum</w:t>
      </w:r>
      <w:r w:rsidR="00B332CA">
        <w:t>.</w:t>
      </w:r>
    </w:p>
    <w:p w14:paraId="3BE9CCE9" w14:textId="16A1DF64" w:rsidR="00C96F69" w:rsidRPr="00E52648" w:rsidRDefault="00BC0808" w:rsidP="002652BA">
      <w:r w:rsidRPr="00E52648">
        <w:rPr>
          <w:rFonts w:cs="Times New Roman"/>
          <w:u w:val="single"/>
        </w:rPr>
        <w:t>Viðloðun:</w:t>
      </w:r>
      <w:r w:rsidRPr="00E52648">
        <w:rPr>
          <w:rFonts w:cs="Times New Roman"/>
        </w:rPr>
        <w:t xml:space="preserve"> Þakning skal vera að lágmarki 25% eftir 48 klst. (rúlluflöskupróf).</w:t>
      </w:r>
      <w:r w:rsidR="009874DB">
        <w:rPr>
          <w:rFonts w:cs="Times New Roman"/>
        </w:rPr>
        <w:t xml:space="preserve"> V</w:t>
      </w:r>
      <w:r w:rsidR="00C96F69">
        <w:t xml:space="preserve">iðloðunarefni </w:t>
      </w:r>
      <w:r w:rsidR="00D405F3">
        <w:t xml:space="preserve">skal vera í öllu malbiki </w:t>
      </w:r>
      <w:r w:rsidR="00C96F69">
        <w:t xml:space="preserve">og hlutfall þess </w:t>
      </w:r>
      <w:r w:rsidR="00C96F69" w:rsidRPr="00E52648">
        <w:t xml:space="preserve">af bindiefnismagni </w:t>
      </w:r>
      <w:r w:rsidR="00C96F69">
        <w:t xml:space="preserve">skal vera </w:t>
      </w:r>
      <w:r w:rsidR="009874DB">
        <w:t xml:space="preserve">að lágmarki </w:t>
      </w:r>
      <w:r w:rsidR="00C96F69" w:rsidRPr="00E52648">
        <w:t>0,3%.</w:t>
      </w:r>
    </w:p>
    <w:p w14:paraId="3C6BA1B7" w14:textId="7A31A52E" w:rsidR="00BC0808" w:rsidRPr="00E52648" w:rsidRDefault="00BC0808" w:rsidP="005A0388">
      <w:pPr>
        <w:rPr>
          <w:rFonts w:cs="Times New Roman"/>
          <w:i/>
          <w:color w:val="5B9BD5" w:themeColor="accent1"/>
          <w:szCs w:val="24"/>
        </w:rPr>
      </w:pPr>
      <w:r w:rsidRPr="00BE2101">
        <w:rPr>
          <w:rFonts w:cs="Times New Roman"/>
          <w:szCs w:val="24"/>
          <w:u w:val="single"/>
          <w:lang w:eastAsia="is-IS"/>
        </w:rPr>
        <w:t>Límefni</w:t>
      </w:r>
      <w:r w:rsidRPr="00E73AAE">
        <w:rPr>
          <w:rFonts w:cs="Times New Roman"/>
          <w:szCs w:val="24"/>
          <w:lang w:eastAsia="is-IS"/>
        </w:rPr>
        <w:t xml:space="preserve"> skal vera </w:t>
      </w:r>
      <w:r w:rsidR="00BE2101">
        <w:rPr>
          <w:rFonts w:cs="Times New Roman"/>
          <w:szCs w:val="24"/>
          <w:lang w:eastAsia="is-IS"/>
        </w:rPr>
        <w:t>bikþeyta</w:t>
      </w:r>
      <w:r w:rsidRPr="00E73AAE">
        <w:rPr>
          <w:rFonts w:cs="Times New Roman"/>
          <w:szCs w:val="24"/>
          <w:lang w:eastAsia="is-IS"/>
        </w:rPr>
        <w:t>.</w:t>
      </w:r>
    </w:p>
    <w:p w14:paraId="7B5C81A9" w14:textId="32EDD13F" w:rsidR="00B04204" w:rsidRPr="00B9648D" w:rsidRDefault="00B04204" w:rsidP="00B9648D">
      <w:pPr>
        <w:pStyle w:val="Li-fyrirsagnir"/>
        <w:tabs>
          <w:tab w:val="clear" w:pos="1008"/>
          <w:tab w:val="clear" w:pos="1134"/>
        </w:tabs>
      </w:pPr>
      <w:r w:rsidRPr="00B9648D">
        <w:t>c)</w:t>
      </w:r>
      <w:r w:rsidRPr="00B9648D">
        <w:tab/>
        <w:t>Vinnugæði</w:t>
      </w:r>
    </w:p>
    <w:p w14:paraId="3C599BC1" w14:textId="5D9AC008" w:rsidR="00EE1DE8" w:rsidRPr="00EE1DE8" w:rsidRDefault="000177CF" w:rsidP="00EE1DE8">
      <w:pPr>
        <w:rPr>
          <w:rFonts w:cs="Times New Roman"/>
          <w:color w:val="FF0000"/>
          <w:szCs w:val="24"/>
        </w:rPr>
      </w:pPr>
      <w:r>
        <w:rPr>
          <w:rFonts w:cs="Times New Roman"/>
          <w:color w:val="FF0000"/>
          <w:szCs w:val="24"/>
        </w:rPr>
        <w:t>Framleiðslueftirlit malbiks</w:t>
      </w:r>
    </w:p>
    <w:p w14:paraId="4B80F2FE" w14:textId="19256742" w:rsidR="00BE16F5" w:rsidRDefault="00BE16F5" w:rsidP="002652BA">
      <w:r w:rsidRPr="00BE16F5">
        <w:t xml:space="preserve">Gerð er krafa um að framleiðslan sé í samræmi við gæðakerfi verktaka og að </w:t>
      </w:r>
      <w:r w:rsidR="00B332CA">
        <w:t>hún</w:t>
      </w:r>
      <w:r w:rsidRPr="00BE16F5">
        <w:t xml:space="preserve"> sé gæðavottuð. Mæla skal og halda skrá yfir sáldurferil, bindiefnisinnihald, holrýmd, bikfyllta holrýmd og hitastig við blöndun</w:t>
      </w:r>
      <w:r w:rsidR="009C779B">
        <w:t>,</w:t>
      </w:r>
      <w:r w:rsidRPr="00BE16F5">
        <w:t xml:space="preserve"> samkvæmt íslenskum fylgistaðli ÍST</w:t>
      </w:r>
      <w:r w:rsidR="00E72086">
        <w:t xml:space="preserve"> </w:t>
      </w:r>
      <w:r w:rsidRPr="00BE16F5">
        <w:t>75.</w:t>
      </w:r>
    </w:p>
    <w:p w14:paraId="46F9E43A" w14:textId="77777777" w:rsidR="00EE1DE8" w:rsidRPr="00EE1DE8" w:rsidRDefault="00EE1DE8" w:rsidP="00EE1DE8">
      <w:pPr>
        <w:rPr>
          <w:rFonts w:cs="Times New Roman"/>
          <w:color w:val="FF0000"/>
          <w:szCs w:val="24"/>
        </w:rPr>
      </w:pPr>
      <w:r w:rsidRPr="00EE1DE8">
        <w:rPr>
          <w:rFonts w:cs="Times New Roman"/>
          <w:color w:val="FF0000"/>
          <w:szCs w:val="24"/>
        </w:rPr>
        <w:t>Útlögn</w:t>
      </w:r>
    </w:p>
    <w:p w14:paraId="0827AD25" w14:textId="6DE4C131" w:rsidR="00C056FE" w:rsidRDefault="00C056FE" w:rsidP="005A0388">
      <w:r w:rsidRPr="00E52648">
        <w:t xml:space="preserve">Leggja skal </w:t>
      </w:r>
      <w:r w:rsidR="00BE2101">
        <w:t xml:space="preserve">malbik </w:t>
      </w:r>
      <w:r w:rsidRPr="00E52648">
        <w:t xml:space="preserve">með útlagnarvél </w:t>
      </w:r>
      <w:r w:rsidRPr="00F70E6E">
        <w:t>þar sem því verður við komið</w:t>
      </w:r>
      <w:r w:rsidRPr="00E52648">
        <w:t xml:space="preserve">. Brúnir lagsins skulu vera beinar línur </w:t>
      </w:r>
      <w:r w:rsidR="00F745C7">
        <w:t>eða</w:t>
      </w:r>
      <w:r w:rsidRPr="00E52648">
        <w:t xml:space="preserve"> jafnir bogar án frávika frá hönnunarlínu.</w:t>
      </w:r>
    </w:p>
    <w:p w14:paraId="0964EA1B" w14:textId="77777777" w:rsidR="00B1570A" w:rsidRPr="00BD597D" w:rsidRDefault="00B1570A" w:rsidP="00B1570A">
      <w:r w:rsidRPr="00BD597D">
        <w:t xml:space="preserve">Á meðan á útlögn stendur er verktaka ekki heimilt að loka sílói, til að tryggja að kalt malbik berist ekki í útlögn. </w:t>
      </w:r>
    </w:p>
    <w:p w14:paraId="624B8D49" w14:textId="4AF70B38" w:rsidR="00B1570A" w:rsidRPr="00B9474E" w:rsidRDefault="00B1570A" w:rsidP="00B1570A">
      <w:r w:rsidRPr="00BD597D">
        <w:t xml:space="preserve">Ef verktaki hyggst ekki nota matara við útlagnir má útlögn ekki stöðvast lengur en 15 mínútur. Ef </w:t>
      </w:r>
      <w:r w:rsidR="009C779B" w:rsidRPr="00BD597D">
        <w:t>hún</w:t>
      </w:r>
      <w:r w:rsidRPr="00BD597D">
        <w:t xml:space="preserve"> varir lengur skal verktaki tæma úr vél og búa til lás áður en útlögn hefst að nýju.</w:t>
      </w:r>
    </w:p>
    <w:p w14:paraId="752A18BD" w14:textId="1BDD5228" w:rsidR="00BC0808" w:rsidRPr="00E52648" w:rsidRDefault="00BC0808" w:rsidP="005A0388">
      <w:pPr>
        <w:rPr>
          <w:b/>
        </w:rPr>
      </w:pPr>
      <w:r w:rsidRPr="00E52648">
        <w:t xml:space="preserve">Þegar malbik er lagt á möl skal undirlagið vera rakt, en ekki </w:t>
      </w:r>
      <w:r w:rsidR="00C01634">
        <w:t>mettað</w:t>
      </w:r>
      <w:r w:rsidR="00F70E6E">
        <w:t>.</w:t>
      </w:r>
    </w:p>
    <w:p w14:paraId="6B04029E" w14:textId="2F841D02" w:rsidR="00BC0808" w:rsidRPr="00E52648" w:rsidRDefault="00BC0808" w:rsidP="005A0388">
      <w:pPr>
        <w:rPr>
          <w:szCs w:val="24"/>
        </w:rPr>
      </w:pPr>
      <w:r w:rsidRPr="00E52648">
        <w:rPr>
          <w:szCs w:val="24"/>
        </w:rPr>
        <w:t>Þegar malbik er lagt yfir bundið undirlag skal undirlagið vera tilbúið til yfirlagnar</w:t>
      </w:r>
      <w:r w:rsidR="00C01634">
        <w:rPr>
          <w:szCs w:val="24"/>
        </w:rPr>
        <w:t xml:space="preserve">, </w:t>
      </w:r>
      <w:r w:rsidRPr="00E52648">
        <w:rPr>
          <w:szCs w:val="24"/>
        </w:rPr>
        <w:t>viðgerðum loki</w:t>
      </w:r>
      <w:r w:rsidR="00C01634">
        <w:rPr>
          <w:szCs w:val="24"/>
        </w:rPr>
        <w:t>ð og yfirborðið þurrt og hrein</w:t>
      </w:r>
      <w:r w:rsidR="00F745C7">
        <w:rPr>
          <w:szCs w:val="24"/>
        </w:rPr>
        <w:t>t</w:t>
      </w:r>
      <w:r w:rsidR="00C01634">
        <w:rPr>
          <w:szCs w:val="24"/>
        </w:rPr>
        <w:t>,</w:t>
      </w:r>
      <w:r w:rsidRPr="00E52648">
        <w:rPr>
          <w:szCs w:val="24"/>
        </w:rPr>
        <w:t xml:space="preserve"> áður en líming fer fram.</w:t>
      </w:r>
    </w:p>
    <w:p w14:paraId="13E56043" w14:textId="5981A48B" w:rsidR="00BC0808" w:rsidRPr="00E52648" w:rsidRDefault="00BC0808" w:rsidP="00BE2101">
      <w:pPr>
        <w:rPr>
          <w:szCs w:val="24"/>
        </w:rPr>
      </w:pPr>
      <w:r w:rsidRPr="00E52648">
        <w:rPr>
          <w:szCs w:val="24"/>
        </w:rPr>
        <w:t>Þegar malbik er lagt yfir sérstakt undirlag</w:t>
      </w:r>
      <w:r w:rsidR="00E8245E">
        <w:rPr>
          <w:szCs w:val="24"/>
        </w:rPr>
        <w:t>,</w:t>
      </w:r>
      <w:r w:rsidRPr="00E52648">
        <w:rPr>
          <w:szCs w:val="24"/>
        </w:rPr>
        <w:t xml:space="preserve"> t.d. þéttidúk, vatnsvarnarlag á brú eða önnur sérhæfð efni, skal hlíta fyrirmælum framleiðanda undirlagsins við útlögn.</w:t>
      </w:r>
    </w:p>
    <w:p w14:paraId="61AA9D5D" w14:textId="67EF7D8A" w:rsidR="00BC0808" w:rsidRDefault="00C01634" w:rsidP="005A0388">
      <w:pPr>
        <w:rPr>
          <w:szCs w:val="24"/>
        </w:rPr>
      </w:pPr>
      <w:r>
        <w:rPr>
          <w:szCs w:val="24"/>
        </w:rPr>
        <w:t>A</w:t>
      </w:r>
      <w:r w:rsidR="00BC0808" w:rsidRPr="00E52648">
        <w:rPr>
          <w:szCs w:val="24"/>
        </w:rPr>
        <w:t xml:space="preserve">ðskilnaður </w:t>
      </w:r>
      <w:r>
        <w:rPr>
          <w:szCs w:val="24"/>
        </w:rPr>
        <w:t>má ekki verða</w:t>
      </w:r>
      <w:r w:rsidR="00BC0808" w:rsidRPr="00E52648">
        <w:rPr>
          <w:szCs w:val="24"/>
        </w:rPr>
        <w:t xml:space="preserve"> í malbikinu á neinu stigi </w:t>
      </w:r>
      <w:r w:rsidR="00E8245E">
        <w:rPr>
          <w:szCs w:val="24"/>
        </w:rPr>
        <w:t>frá framleiðslu til útlagnar</w:t>
      </w:r>
      <w:r w:rsidR="00BC0808" w:rsidRPr="00E52648">
        <w:rPr>
          <w:szCs w:val="24"/>
        </w:rPr>
        <w:t>.</w:t>
      </w:r>
    </w:p>
    <w:p w14:paraId="074A01B6" w14:textId="02763EAF" w:rsidR="009874DB" w:rsidRPr="009874DB" w:rsidRDefault="009874DB" w:rsidP="005A0388">
      <w:pPr>
        <w:rPr>
          <w:szCs w:val="24"/>
        </w:rPr>
      </w:pPr>
      <w:r w:rsidRPr="009874DB">
        <w:rPr>
          <w:szCs w:val="24"/>
        </w:rPr>
        <w:t>Við útlögn skal nota hitamyndavél með GPS</w:t>
      </w:r>
      <w:r w:rsidR="009C779B">
        <w:rPr>
          <w:szCs w:val="24"/>
        </w:rPr>
        <w:t>-</w:t>
      </w:r>
      <w:r w:rsidRPr="009874DB">
        <w:rPr>
          <w:szCs w:val="24"/>
        </w:rPr>
        <w:t>staðsetning</w:t>
      </w:r>
      <w:r w:rsidR="00F70E6E">
        <w:rPr>
          <w:szCs w:val="24"/>
        </w:rPr>
        <w:t>arbúnaði</w:t>
      </w:r>
      <w:r w:rsidRPr="009874DB">
        <w:rPr>
          <w:szCs w:val="24"/>
        </w:rPr>
        <w:t xml:space="preserve"> sem mælir allt útlagnarþversniðið. </w:t>
      </w:r>
      <w:r w:rsidR="007421AF">
        <w:rPr>
          <w:szCs w:val="24"/>
        </w:rPr>
        <w:t>Frumgögn úr hitamyndavélum skulu</w:t>
      </w:r>
      <w:r w:rsidR="007421AF" w:rsidRPr="00C440B4">
        <w:rPr>
          <w:szCs w:val="24"/>
        </w:rPr>
        <w:t xml:space="preserve"> </w:t>
      </w:r>
      <w:r w:rsidR="007421AF">
        <w:rPr>
          <w:szCs w:val="24"/>
        </w:rPr>
        <w:t>afhent</w:t>
      </w:r>
      <w:r w:rsidR="007421AF" w:rsidRPr="00C440B4">
        <w:rPr>
          <w:szCs w:val="24"/>
        </w:rPr>
        <w:t xml:space="preserve"> verkkaupa.</w:t>
      </w:r>
    </w:p>
    <w:p w14:paraId="6963ED5F" w14:textId="5EE9388F" w:rsidR="00BC0808" w:rsidRPr="00E52648" w:rsidRDefault="00C056FE" w:rsidP="005A0388">
      <w:pPr>
        <w:rPr>
          <w:szCs w:val="24"/>
        </w:rPr>
      </w:pPr>
      <w:r w:rsidRPr="00E52648">
        <w:rPr>
          <w:b/>
          <w:szCs w:val="24"/>
        </w:rPr>
        <w:t>Líming.</w:t>
      </w:r>
      <w:r w:rsidRPr="00E52648">
        <w:rPr>
          <w:szCs w:val="24"/>
        </w:rPr>
        <w:t xml:space="preserve"> </w:t>
      </w:r>
      <w:r w:rsidR="00BC0808" w:rsidRPr="00E52648">
        <w:rPr>
          <w:szCs w:val="24"/>
        </w:rPr>
        <w:t>Til límingar skal nota 0,3 kg/m</w:t>
      </w:r>
      <w:r w:rsidR="00BC0808" w:rsidRPr="00E52648">
        <w:rPr>
          <w:szCs w:val="24"/>
          <w:vertAlign w:val="superscript"/>
        </w:rPr>
        <w:t xml:space="preserve">2 </w:t>
      </w:r>
      <w:r w:rsidR="00BC0808" w:rsidRPr="00BD597D">
        <w:rPr>
          <w:szCs w:val="24"/>
        </w:rPr>
        <w:t xml:space="preserve">af </w:t>
      </w:r>
      <w:r w:rsidR="00B1570A" w:rsidRPr="00BD597D">
        <w:rPr>
          <w:sz w:val="22"/>
        </w:rPr>
        <w:t>C</w:t>
      </w:r>
      <w:r w:rsidR="00F604A2" w:rsidRPr="00BD597D">
        <w:rPr>
          <w:sz w:val="22"/>
        </w:rPr>
        <w:t>50B3</w:t>
      </w:r>
      <w:r w:rsidR="00F604A2">
        <w:rPr>
          <w:sz w:val="22"/>
        </w:rPr>
        <w:t xml:space="preserve"> </w:t>
      </w:r>
      <w:r w:rsidR="006000F4">
        <w:rPr>
          <w:szCs w:val="24"/>
        </w:rPr>
        <w:t>bikþeytu</w:t>
      </w:r>
      <w:r w:rsidR="00F604A2">
        <w:rPr>
          <w:szCs w:val="24"/>
        </w:rPr>
        <w:t xml:space="preserve"> </w:t>
      </w:r>
      <w:r w:rsidR="006000F4">
        <w:rPr>
          <w:szCs w:val="24"/>
        </w:rPr>
        <w:t>og</w:t>
      </w:r>
      <w:r w:rsidR="00BC0808" w:rsidRPr="00E52648">
        <w:rPr>
          <w:szCs w:val="24"/>
        </w:rPr>
        <w:t xml:space="preserve"> skal</w:t>
      </w:r>
      <w:r w:rsidR="006000F4">
        <w:rPr>
          <w:szCs w:val="24"/>
        </w:rPr>
        <w:t xml:space="preserve"> hún </w:t>
      </w:r>
      <w:r w:rsidR="00BC0808" w:rsidRPr="00E52648">
        <w:rPr>
          <w:szCs w:val="24"/>
        </w:rPr>
        <w:t xml:space="preserve">hafa brotnað áður en </w:t>
      </w:r>
      <w:r w:rsidR="00F745C7">
        <w:rPr>
          <w:szCs w:val="24"/>
        </w:rPr>
        <w:t xml:space="preserve">malbikið er </w:t>
      </w:r>
      <w:r w:rsidR="00BC0808" w:rsidRPr="00E52648">
        <w:rPr>
          <w:szCs w:val="24"/>
        </w:rPr>
        <w:t>lagt yfir</w:t>
      </w:r>
      <w:r w:rsidR="00F604A2">
        <w:rPr>
          <w:szCs w:val="24"/>
        </w:rPr>
        <w:t>. Þ</w:t>
      </w:r>
      <w:r w:rsidR="008D3BC5">
        <w:rPr>
          <w:szCs w:val="24"/>
        </w:rPr>
        <w:t>á skal bikleif vera</w:t>
      </w:r>
      <w:r w:rsidR="006000F4">
        <w:rPr>
          <w:szCs w:val="24"/>
        </w:rPr>
        <w:t xml:space="preserve"> 0,15</w:t>
      </w:r>
      <w:r w:rsidR="008D3BC5">
        <w:rPr>
          <w:szCs w:val="24"/>
        </w:rPr>
        <w:t xml:space="preserve"> kg/m</w:t>
      </w:r>
      <w:r w:rsidR="008D3BC5" w:rsidRPr="00F604A2">
        <w:rPr>
          <w:szCs w:val="24"/>
          <w:vertAlign w:val="superscript"/>
        </w:rPr>
        <w:t>2</w:t>
      </w:r>
      <w:r w:rsidR="00BC0808" w:rsidRPr="00E52648">
        <w:rPr>
          <w:szCs w:val="24"/>
        </w:rPr>
        <w:t xml:space="preserve">. </w:t>
      </w:r>
      <w:r w:rsidR="00F604A2">
        <w:rPr>
          <w:szCs w:val="24"/>
        </w:rPr>
        <w:t xml:space="preserve">Notkun annarra </w:t>
      </w:r>
      <w:r w:rsidR="00F604A2">
        <w:rPr>
          <w:szCs w:val="24"/>
        </w:rPr>
        <w:lastRenderedPageBreak/>
        <w:t>lím</w:t>
      </w:r>
      <w:r w:rsidR="009C779B">
        <w:rPr>
          <w:szCs w:val="24"/>
        </w:rPr>
        <w:t>in</w:t>
      </w:r>
      <w:r w:rsidR="00F604A2">
        <w:rPr>
          <w:szCs w:val="24"/>
        </w:rPr>
        <w:t xml:space="preserve">garefna er háð samþykki verkkaupa. </w:t>
      </w:r>
      <w:r w:rsidR="00FF3817">
        <w:t>Þ</w:t>
      </w:r>
      <w:r w:rsidR="00FF3817" w:rsidRPr="00E52648">
        <w:t>egar lagt er yfir bundið undirlag skal dreifa límefni yfir allan flötinn.</w:t>
      </w:r>
    </w:p>
    <w:p w14:paraId="399647A1" w14:textId="4AE17396" w:rsidR="00BC0808" w:rsidRPr="00E52648" w:rsidRDefault="00BC0808" w:rsidP="005A0388">
      <w:pPr>
        <w:rPr>
          <w:szCs w:val="24"/>
        </w:rPr>
      </w:pPr>
      <w:r w:rsidRPr="00E52648">
        <w:rPr>
          <w:szCs w:val="24"/>
        </w:rPr>
        <w:t>Þar sem nýlögn mætir eldra slitlagi skal saga kanta sem lagt er að og skal kantlínan vera bein og óbrotin</w:t>
      </w:r>
      <w:r w:rsidR="00F745C7">
        <w:rPr>
          <w:szCs w:val="24"/>
        </w:rPr>
        <w:t xml:space="preserve"> </w:t>
      </w:r>
      <w:r w:rsidR="00F745C7">
        <w:t>eða</w:t>
      </w:r>
      <w:r w:rsidR="00F745C7" w:rsidRPr="00E52648">
        <w:t xml:space="preserve"> jafnir bogar án frávika frá hönnunarlínu.</w:t>
      </w:r>
    </w:p>
    <w:p w14:paraId="5546B777" w14:textId="51AF0C4A" w:rsidR="00BC0808" w:rsidRPr="0026709E" w:rsidRDefault="00C056FE" w:rsidP="00267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szCs w:val="24"/>
          <w:lang w:val="nb-NO"/>
        </w:rPr>
      </w:pPr>
      <w:r w:rsidRPr="00B1570A">
        <w:rPr>
          <w:rFonts w:cs="Times New Roman"/>
          <w:szCs w:val="24"/>
        </w:rPr>
        <w:t xml:space="preserve">Límbera skal </w:t>
      </w:r>
      <w:r w:rsidR="00BC0808" w:rsidRPr="00B1570A">
        <w:rPr>
          <w:rFonts w:cs="Times New Roman"/>
          <w:szCs w:val="24"/>
        </w:rPr>
        <w:t xml:space="preserve">alla </w:t>
      </w:r>
      <w:r w:rsidR="00F07E89" w:rsidRPr="00B1570A">
        <w:rPr>
          <w:rFonts w:cs="Times New Roman"/>
          <w:szCs w:val="24"/>
        </w:rPr>
        <w:t xml:space="preserve">kalda </w:t>
      </w:r>
      <w:r w:rsidR="00BC0808" w:rsidRPr="00B1570A">
        <w:rPr>
          <w:rFonts w:cs="Times New Roman"/>
          <w:szCs w:val="24"/>
        </w:rPr>
        <w:t>kanta sem lagt er að</w:t>
      </w:r>
      <w:r w:rsidRPr="00B1570A">
        <w:rPr>
          <w:rFonts w:cs="Times New Roman"/>
          <w:szCs w:val="24"/>
        </w:rPr>
        <w:t xml:space="preserve"> </w:t>
      </w:r>
      <w:r w:rsidR="00AB77D4" w:rsidRPr="00B1570A">
        <w:rPr>
          <w:rFonts w:cs="Times New Roman"/>
          <w:szCs w:val="24"/>
        </w:rPr>
        <w:t>með heitu bindiefni (</w:t>
      </w:r>
      <w:r w:rsidR="00DD7F92" w:rsidRPr="00B1570A">
        <w:rPr>
          <w:rFonts w:cs="Times New Roman"/>
          <w:szCs w:val="24"/>
        </w:rPr>
        <w:t xml:space="preserve">PG </w:t>
      </w:r>
      <w:r w:rsidR="00AB77D4" w:rsidRPr="00B1570A">
        <w:rPr>
          <w:rFonts w:cs="Times New Roman"/>
          <w:szCs w:val="24"/>
        </w:rPr>
        <w:t>160/220).</w:t>
      </w:r>
      <w:r w:rsidR="00F07E89" w:rsidRPr="00B1570A">
        <w:rPr>
          <w:rFonts w:cs="Times New Roman"/>
          <w:szCs w:val="24"/>
        </w:rPr>
        <w:t xml:space="preserve">Víkja má frá því að límbera </w:t>
      </w:r>
      <w:r w:rsidR="00F745C7" w:rsidRPr="00B1570A">
        <w:rPr>
          <w:rFonts w:cs="Times New Roman"/>
          <w:szCs w:val="24"/>
          <w:lang w:val="nb-NO"/>
        </w:rPr>
        <w:t>ef skrið kantsins hefur ekki verið mikið</w:t>
      </w:r>
      <w:r w:rsidR="00F745C7" w:rsidRPr="00B1570A">
        <w:rPr>
          <w:rFonts w:cs="Times New Roman"/>
          <w:szCs w:val="24"/>
        </w:rPr>
        <w:t xml:space="preserve"> og </w:t>
      </w:r>
      <w:r w:rsidR="00F07E89" w:rsidRPr="00B1570A">
        <w:rPr>
          <w:rFonts w:cs="Times New Roman"/>
          <w:szCs w:val="24"/>
        </w:rPr>
        <w:t>ef v</w:t>
      </w:r>
      <w:r w:rsidR="00AB77D4" w:rsidRPr="00B1570A">
        <w:rPr>
          <w:rFonts w:cs="Times New Roman"/>
          <w:szCs w:val="24"/>
          <w:lang w:val="nb-NO"/>
        </w:rPr>
        <w:t>erkkaupi heimila</w:t>
      </w:r>
      <w:r w:rsidR="00F07E89" w:rsidRPr="00B1570A">
        <w:rPr>
          <w:rFonts w:cs="Times New Roman"/>
          <w:szCs w:val="24"/>
          <w:lang w:val="nb-NO"/>
        </w:rPr>
        <w:t>r</w:t>
      </w:r>
      <w:r w:rsidR="00AB77D4" w:rsidRPr="00B1570A">
        <w:rPr>
          <w:rFonts w:cs="Times New Roman"/>
          <w:szCs w:val="24"/>
          <w:lang w:val="nb-NO"/>
        </w:rPr>
        <w:t xml:space="preserve"> að nota kanthitara til þess að hita upp kant á fyrri færu. Yfirborðshiti kants skal vera a.m.k. 140°C</w:t>
      </w:r>
      <w:r w:rsidR="006C5D71" w:rsidRPr="00B1570A">
        <w:rPr>
          <w:rFonts w:cs="Times New Roman"/>
          <w:szCs w:val="24"/>
          <w:lang w:val="nb-NO"/>
        </w:rPr>
        <w:t>,</w:t>
      </w:r>
      <w:r w:rsidR="00AB77D4" w:rsidRPr="00B1570A">
        <w:rPr>
          <w:rFonts w:cs="Times New Roman"/>
          <w:szCs w:val="24"/>
          <w:lang w:val="nb-NO"/>
        </w:rPr>
        <w:t xml:space="preserve"> u.þ.b. </w:t>
      </w:r>
      <w:r w:rsidR="00F745C7" w:rsidRPr="00B1570A">
        <w:rPr>
          <w:rFonts w:cs="Times New Roman"/>
          <w:szCs w:val="24"/>
          <w:lang w:val="nb-NO"/>
        </w:rPr>
        <w:t>0,</w:t>
      </w:r>
      <w:r w:rsidR="00AB77D4" w:rsidRPr="00B1570A">
        <w:rPr>
          <w:rFonts w:cs="Times New Roman"/>
          <w:szCs w:val="24"/>
          <w:lang w:val="nb-NO"/>
        </w:rPr>
        <w:t>4 m fyrir aftan hitarann.</w:t>
      </w:r>
      <w:r w:rsidR="0026709E">
        <w:rPr>
          <w:rFonts w:cs="Times New Roman"/>
          <w:szCs w:val="24"/>
          <w:lang w:val="nb-NO"/>
        </w:rPr>
        <w:t xml:space="preserve"> </w:t>
      </w:r>
    </w:p>
    <w:p w14:paraId="321E2AE6" w14:textId="77777777" w:rsidR="000177CF" w:rsidRPr="00E52648" w:rsidRDefault="00C056FE" w:rsidP="000177CF">
      <w:pPr>
        <w:rPr>
          <w:szCs w:val="24"/>
        </w:rPr>
      </w:pPr>
      <w:r w:rsidRPr="00E52648">
        <w:rPr>
          <w:b/>
        </w:rPr>
        <w:t>Samskeyti.</w:t>
      </w:r>
      <w:r w:rsidRPr="00E52648">
        <w:t xml:space="preserve"> </w:t>
      </w:r>
      <w:r w:rsidR="000177CF">
        <w:rPr>
          <w:szCs w:val="24"/>
        </w:rPr>
        <w:t>Malbikið</w:t>
      </w:r>
      <w:r w:rsidR="000177CF" w:rsidRPr="00E52648">
        <w:rPr>
          <w:szCs w:val="24"/>
        </w:rPr>
        <w:t xml:space="preserve"> skal vera án kaldra samskeyta.</w:t>
      </w:r>
    </w:p>
    <w:p w14:paraId="14F9311E" w14:textId="39EEFA00" w:rsidR="00BC0808" w:rsidRPr="00E52648" w:rsidRDefault="00BC0808" w:rsidP="005A0388">
      <w:r w:rsidRPr="00FF3817">
        <w:t>Heit samskeyti skulu hafa sömu holrýmd</w:t>
      </w:r>
      <w:r w:rsidRPr="00E52648">
        <w:t xml:space="preserve"> og gerð er krafa um fyrir lagið í heild</w:t>
      </w:r>
      <w:r w:rsidR="00D604A7">
        <w:t xml:space="preserve"> sinni</w:t>
      </w:r>
      <w:r w:rsidRPr="00E52648">
        <w:t>.</w:t>
      </w:r>
    </w:p>
    <w:p w14:paraId="36DDFA0E" w14:textId="77777777" w:rsidR="00BC0808" w:rsidRPr="00E52648" w:rsidRDefault="00BC0808" w:rsidP="005A0388">
      <w:r w:rsidRPr="00E52648">
        <w:t>Þversamskeyti skulu vera bein í hæð og plani.</w:t>
      </w:r>
    </w:p>
    <w:p w14:paraId="7CCEC0BA" w14:textId="77777777" w:rsidR="00BC0808" w:rsidRPr="00E52648" w:rsidRDefault="00BC0808" w:rsidP="005A0388">
      <w:r w:rsidRPr="00E52648">
        <w:t>Langsamskeyti skulu vera á álagsminnsta hluta þversniðsins og vera samsíða hönnunarlínu.</w:t>
      </w:r>
    </w:p>
    <w:p w14:paraId="22C49104" w14:textId="0D4F832A" w:rsidR="00BC0808" w:rsidRPr="00E52648" w:rsidRDefault="00BC0808" w:rsidP="005A0388">
      <w:r w:rsidRPr="00E52648">
        <w:t>Ef l</w:t>
      </w:r>
      <w:r w:rsidR="00236D74">
        <w:t>ögð</w:t>
      </w:r>
      <w:r w:rsidRPr="00E52648">
        <w:t xml:space="preserve"> eru fleiri </w:t>
      </w:r>
      <w:r w:rsidR="00C43928">
        <w:t>lög</w:t>
      </w:r>
      <w:r w:rsidRPr="00E52648">
        <w:t xml:space="preserve"> skal hliðra langsamskeytum um 200 til 300 mm</w:t>
      </w:r>
      <w:r w:rsidR="007979DB">
        <w:t>,</w:t>
      </w:r>
      <w:r w:rsidRPr="00E52648">
        <w:t xml:space="preserve"> milli efra og neðra lags.</w:t>
      </w:r>
    </w:p>
    <w:p w14:paraId="69FBFA3A" w14:textId="77777777" w:rsidR="00BC0808" w:rsidRPr="00E52648" w:rsidRDefault="00BC0808" w:rsidP="005A0388">
      <w:r w:rsidRPr="00E52648">
        <w:t>Ef axlir eru úr ólíku efni skal saga slitlagsbrún áður en lagt er á axlir.</w:t>
      </w:r>
    </w:p>
    <w:p w14:paraId="02BB709F" w14:textId="5DF830E3" w:rsidR="00BC0808" w:rsidRDefault="00BC0808" w:rsidP="005A0388">
      <w:r w:rsidRPr="00E52648">
        <w:rPr>
          <w:b/>
        </w:rPr>
        <w:t>Völtun.</w:t>
      </w:r>
      <w:r w:rsidRPr="00E52648">
        <w:t xml:space="preserve"> Strax eftir útlögn skal valta þannig að sem best og jöfnust </w:t>
      </w:r>
      <w:r w:rsidR="00E72086">
        <w:t>þjöppun</w:t>
      </w:r>
      <w:r w:rsidRPr="00E52648">
        <w:t xml:space="preserve"> náist. Þjöppunarhlutfall, þ.e. rúmþyngd eftir þjöppun, skal vera a.m.k. 9</w:t>
      </w:r>
      <w:r w:rsidR="004F3FD0">
        <w:t>6</w:t>
      </w:r>
      <w:r w:rsidRPr="00E52648">
        <w:t>% af hæstu hannaðri rúmþyngd kjarna</w:t>
      </w:r>
      <w:r w:rsidR="007979DB">
        <w:t>,</w:t>
      </w:r>
      <w:r w:rsidRPr="00E52648">
        <w:t xml:space="preserve"> sem steypt</w:t>
      </w:r>
      <w:r w:rsidR="007979DB">
        <w:t xml:space="preserve"> var</w:t>
      </w:r>
      <w:r w:rsidRPr="00E52648">
        <w:t xml:space="preserve"> úr efninu og mæld á rannsóknarstofu (</w:t>
      </w:r>
      <w:r w:rsidR="00F71608">
        <w:t xml:space="preserve">þjöppun með </w:t>
      </w:r>
      <w:r w:rsidRPr="00E52648">
        <w:t>Marshall</w:t>
      </w:r>
      <w:r w:rsidR="007979DB">
        <w:t>-</w:t>
      </w:r>
      <w:r w:rsidR="00F71608">
        <w:t>hamri</w:t>
      </w:r>
      <w:r w:rsidRPr="00E52648">
        <w:t>).</w:t>
      </w:r>
    </w:p>
    <w:p w14:paraId="54733E16" w14:textId="089C65B6" w:rsidR="00E24D87" w:rsidRPr="00C440B4" w:rsidRDefault="00E24D87" w:rsidP="005A0388">
      <w:r>
        <w:t xml:space="preserve">Sé bikið </w:t>
      </w:r>
      <w:r w:rsidR="00F71608">
        <w:t>með stungudýpt</w:t>
      </w:r>
      <w:r>
        <w:t xml:space="preserve"> PG 160/220 skal völtun hefjast áður en hitastig malbiksins fer niður fyrir </w:t>
      </w:r>
      <w:r w:rsidRPr="00FF3817">
        <w:t>130</w:t>
      </w:r>
      <w:r>
        <w:t xml:space="preserve">°C og </w:t>
      </w:r>
      <w:r w:rsidRPr="00FF3817">
        <w:t>140</w:t>
      </w:r>
      <w:r>
        <w:t>°C fyrir gerð PG 70/100.</w:t>
      </w:r>
    </w:p>
    <w:p w14:paraId="6BDC264D" w14:textId="4FC0AB6F" w:rsidR="00BC0808" w:rsidRPr="00E52648" w:rsidRDefault="00BC0808" w:rsidP="005A0388">
      <w:r w:rsidRPr="00E52648">
        <w:rPr>
          <w:b/>
        </w:rPr>
        <w:t>Umferð.</w:t>
      </w:r>
      <w:r w:rsidRPr="00E52648">
        <w:t xml:space="preserve"> Umferð má hleypa á nýlagt malbik þegar hitastig þess er orðið lægra en </w:t>
      </w:r>
      <w:r w:rsidR="00995EFA" w:rsidRPr="00BD597D">
        <w:t>4</w:t>
      </w:r>
      <w:r w:rsidR="00B1570A" w:rsidRPr="00BD597D">
        <w:t>0</w:t>
      </w:r>
      <w:r w:rsidRPr="00BD597D">
        <w:t>˚C.</w:t>
      </w:r>
    </w:p>
    <w:p w14:paraId="77B64E0F" w14:textId="77777777" w:rsidR="00BC0808" w:rsidRDefault="00BC0808" w:rsidP="005A0388">
      <w:pPr>
        <w:rPr>
          <w:rFonts w:cs="Times New Roman"/>
        </w:rPr>
      </w:pPr>
      <w:r w:rsidRPr="00E52648">
        <w:rPr>
          <w:rFonts w:cs="Times New Roman"/>
          <w:b/>
          <w:lang w:eastAsia="en-GB"/>
        </w:rPr>
        <w:t>Skemmdir</w:t>
      </w:r>
      <w:r w:rsidR="00C056FE" w:rsidRPr="00E52648">
        <w:rPr>
          <w:rFonts w:cs="Times New Roman"/>
          <w:b/>
          <w:lang w:eastAsia="en-GB"/>
        </w:rPr>
        <w:t xml:space="preserve"> á nýju malbiki</w:t>
      </w:r>
      <w:r w:rsidRPr="00E52648">
        <w:rPr>
          <w:rFonts w:cs="Times New Roman"/>
          <w:b/>
          <w:lang w:eastAsia="en-GB"/>
        </w:rPr>
        <w:t>.</w:t>
      </w:r>
      <w:r w:rsidRPr="00E52648">
        <w:rPr>
          <w:rFonts w:cs="Times New Roman"/>
          <w:lang w:eastAsia="en-GB"/>
        </w:rPr>
        <w:t xml:space="preserve"> Gera skal </w:t>
      </w:r>
      <w:r w:rsidRPr="00E52648">
        <w:rPr>
          <w:rFonts w:cs="Times New Roman"/>
        </w:rPr>
        <w:t>við allar skemmdir er kunna að hafa orðið, áður en skemmdu svæðin eru orðin óhrein af völdum umferðar.</w:t>
      </w:r>
    </w:p>
    <w:p w14:paraId="7A870959" w14:textId="1686E386" w:rsidR="00767A04" w:rsidRDefault="00767A04" w:rsidP="005A0388">
      <w:pPr>
        <w:rPr>
          <w:rFonts w:cs="Times New Roman"/>
        </w:rPr>
      </w:pPr>
      <w:r w:rsidRPr="00767A04">
        <w:rPr>
          <w:rFonts w:cs="Times New Roman"/>
          <w:b/>
        </w:rPr>
        <w:t>Hemlunarviðnám.</w:t>
      </w:r>
      <w:r>
        <w:rPr>
          <w:rFonts w:cs="Times New Roman"/>
        </w:rPr>
        <w:t xml:space="preserve"> </w:t>
      </w:r>
      <w:r w:rsidR="00851AF0" w:rsidRPr="00851AF0">
        <w:rPr>
          <w:rFonts w:cs="Times New Roman"/>
        </w:rPr>
        <w:t xml:space="preserve">Hemlunarviðnám útlagðs malbiks skal vera að lágmarki </w:t>
      </w:r>
      <w:r w:rsidR="00851AF0" w:rsidRPr="00FF3817">
        <w:rPr>
          <w:rFonts w:cs="Times New Roman"/>
        </w:rPr>
        <w:t>0,5</w:t>
      </w:r>
      <w:r w:rsidR="004806CB">
        <w:rPr>
          <w:rFonts w:cs="Times New Roman"/>
        </w:rPr>
        <w:t>5</w:t>
      </w:r>
      <w:r w:rsidR="00851AF0" w:rsidRPr="00851AF0">
        <w:rPr>
          <w:rFonts w:cs="Times New Roman"/>
        </w:rPr>
        <w:t>.</w:t>
      </w:r>
      <w:r w:rsidR="00851AF0">
        <w:rPr>
          <w:rFonts w:cs="Times New Roman"/>
        </w:rPr>
        <w:t xml:space="preserve"> </w:t>
      </w:r>
      <w:r w:rsidRPr="00767A04">
        <w:rPr>
          <w:rFonts w:cs="Times New Roman"/>
        </w:rPr>
        <w:t>Verkkaupi framkvæm</w:t>
      </w:r>
      <w:r w:rsidR="004806CB">
        <w:rPr>
          <w:rFonts w:cs="Times New Roman"/>
        </w:rPr>
        <w:t>ir</w:t>
      </w:r>
      <w:r w:rsidRPr="00767A04">
        <w:rPr>
          <w:rFonts w:cs="Times New Roman"/>
        </w:rPr>
        <w:t xml:space="preserve"> mælingar </w:t>
      </w:r>
      <w:r w:rsidR="004806CB">
        <w:rPr>
          <w:rFonts w:cs="Times New Roman"/>
        </w:rPr>
        <w:t>á hemlunarviðnámi á öllum útlögðum köflum.</w:t>
      </w:r>
    </w:p>
    <w:p w14:paraId="3278AAFC" w14:textId="77777777" w:rsidR="004806CB" w:rsidRPr="008144FC" w:rsidRDefault="004806CB" w:rsidP="004806CB">
      <w:pPr>
        <w:spacing w:line="240" w:lineRule="auto"/>
      </w:pPr>
      <w:r w:rsidRPr="008144FC">
        <w:rPr>
          <w:lang w:val="da-DK"/>
        </w:rPr>
        <w:t xml:space="preserve">Ef hemlunarviðnám mælist t.d. undir 0,40 skal fara fram á tafarlausar aðgerðir til að auka hemlunarviðnámið (ný yfirlögn). Ef viðnámið er á bilinu 0,40-0,55 skal mæla kafla aftur á tveggja vikna fresti til að meta ástand vegarins. </w:t>
      </w:r>
    </w:p>
    <w:p w14:paraId="5A44665A" w14:textId="77777777" w:rsidR="004806CB" w:rsidRPr="008144FC" w:rsidRDefault="004806CB" w:rsidP="004806CB">
      <w:pPr>
        <w:spacing w:line="240" w:lineRule="auto"/>
      </w:pPr>
      <w:r w:rsidRPr="008144FC">
        <w:rPr>
          <w:lang w:val="da-DK"/>
        </w:rPr>
        <w:t>Verktaki skal fylgjast stöðugt með ástandi vegar á þessu tímabili og tilkynna verkkaupa ef breytingar verða á yfirborði. Ef ástandið er óbreytt eftir tvo mánuði frá útlögn á malbiki skal fara í nauðsynlegar aðgerðir til að auka hemlunarviðnámið í samráði við verkkaupa. Ef kafli mælist yfir 0,55 í hemlunarviðnámi er óhætt að fjarlægja viðvörunarskilti.</w:t>
      </w:r>
    </w:p>
    <w:p w14:paraId="2D5720F0" w14:textId="293F85EF" w:rsidR="004806CB" w:rsidRDefault="004806CB" w:rsidP="004806CB">
      <w:pPr>
        <w:rPr>
          <w:lang w:val="da-DK"/>
        </w:rPr>
      </w:pPr>
      <w:r w:rsidRPr="008144FC">
        <w:rPr>
          <w:lang w:val="da-DK"/>
        </w:rPr>
        <w:t>Ef einhver frávik verða frá kröfum um hemlunarviðnám skal tafarlaust rannsaka kjarna úr malbikinu með tilliti til holrýmdar til að ákvarða viðeigandi aðgerðir. Kjarnar skulu rannsakaðir á prófunarstofu.</w:t>
      </w:r>
    </w:p>
    <w:p w14:paraId="0501F8D2" w14:textId="37B33F58" w:rsidR="004806CB" w:rsidRDefault="004806CB" w:rsidP="004806CB">
      <w:pPr>
        <w:rPr>
          <w:rFonts w:cs="Times New Roman"/>
        </w:rPr>
      </w:pPr>
      <w:r>
        <w:lastRenderedPageBreak/>
        <w:t>M</w:t>
      </w:r>
      <w:r w:rsidRPr="00161391">
        <w:t>æling miðast við staðlaða mælingu</w:t>
      </w:r>
      <w:r>
        <w:t xml:space="preserve"> </w:t>
      </w:r>
      <w:r w:rsidRPr="00161391">
        <w:t>með veggripsmæli Vegagerðarinnar af gerðinni BV-11. Mælingin skal gerð miðað við hraðann 60 km/klst og yfirborð vegar skal vera rakt, þ.e.a.s ásprautað með stöðluðu vatnsmagni mælitækis.</w:t>
      </w:r>
    </w:p>
    <w:p w14:paraId="27DD908F" w14:textId="567B5746" w:rsidR="00995EFA" w:rsidRDefault="00995EFA" w:rsidP="005A0388">
      <w:r w:rsidRPr="00995EFA">
        <w:rPr>
          <w:b/>
        </w:rPr>
        <w:t>Vinnusvæði.</w:t>
      </w:r>
      <w:r>
        <w:t xml:space="preserve"> </w:t>
      </w:r>
      <w:r w:rsidRPr="00974AEB">
        <w:t xml:space="preserve">Vinnusvæði skal skilað snyrtilegu. Verktaki skal fjarlægja </w:t>
      </w:r>
      <w:r w:rsidRPr="00974AEB">
        <w:softHyphen/>
        <w:t>efnaúrkast og alla aukahluti og ílát sem hann kann að hafa haft með sér á vinnusvæðið, strax þegar yfirlögn er lokið á hverjum kafla fyrir sig. Verki telst ekki lokið fyrr en endanlegur frágangur hefur farið fram. Verktaki skal gæta þess að búnaður vegarins</w:t>
      </w:r>
      <w:r w:rsidR="00712FC2">
        <w:t xml:space="preserve"> </w:t>
      </w:r>
      <w:r w:rsidRPr="00974AEB">
        <w:t>og nágrenni verði ekki fyrir hnjaski eða sóðist út og lagfæra það sem</w:t>
      </w:r>
      <w:r w:rsidR="00446425">
        <w:t xml:space="preserve"> með þarf</w:t>
      </w:r>
      <w:r w:rsidR="000953FC">
        <w:t>.</w:t>
      </w:r>
    </w:p>
    <w:p w14:paraId="79FF8235" w14:textId="2DF89472" w:rsidR="00BC0808" w:rsidRPr="00E52648" w:rsidRDefault="00BC0808" w:rsidP="005A0388">
      <w:r w:rsidRPr="00E52648">
        <w:rPr>
          <w:b/>
        </w:rPr>
        <w:t>Viðgerð.</w:t>
      </w:r>
      <w:r w:rsidRPr="00E52648">
        <w:t xml:space="preserve"> Við viðgerð </w:t>
      </w:r>
      <w:r w:rsidR="00E52648" w:rsidRPr="00E52648">
        <w:t xml:space="preserve">með nýju malbiki </w:t>
      </w:r>
      <w:r w:rsidRPr="00E52648">
        <w:t xml:space="preserve">skal </w:t>
      </w:r>
      <w:r w:rsidR="003B22CF">
        <w:t xml:space="preserve">ekki verða </w:t>
      </w:r>
      <w:r w:rsidRPr="00E52648">
        <w:t>aðskilnaður í malbikinu á neinu stigi</w:t>
      </w:r>
      <w:r w:rsidR="00446425">
        <w:t xml:space="preserve"> frá framleiðslu til útlagnar</w:t>
      </w:r>
      <w:r w:rsidRPr="00E52648">
        <w:t>.</w:t>
      </w:r>
      <w:r w:rsidR="00E52648" w:rsidRPr="00E52648">
        <w:t xml:space="preserve"> </w:t>
      </w:r>
      <w:r w:rsidRPr="00E52648">
        <w:t xml:space="preserve">Malbik skal leggja út og þjappa á þann hátt að </w:t>
      </w:r>
      <w:r w:rsidR="005276E6">
        <w:t xml:space="preserve">uppfylltar séu </w:t>
      </w:r>
      <w:r w:rsidRPr="00E52648">
        <w:t xml:space="preserve">kröfur </w:t>
      </w:r>
      <w:r w:rsidR="00446425">
        <w:t>um þjöppun</w:t>
      </w:r>
      <w:r w:rsidRPr="00E52648">
        <w:t xml:space="preserve">. </w:t>
      </w:r>
    </w:p>
    <w:p w14:paraId="5A33174D" w14:textId="6B7CA8D9" w:rsidR="00BC0808" w:rsidRPr="00E52648" w:rsidRDefault="00BC0808" w:rsidP="005A0388">
      <w:r w:rsidRPr="00E52648">
        <w:t xml:space="preserve">Viðgerðin skal ná </w:t>
      </w:r>
      <w:r w:rsidR="003B22CF">
        <w:t xml:space="preserve">a.m.k. </w:t>
      </w:r>
      <w:r w:rsidRPr="00E52648">
        <w:t xml:space="preserve">300 mm út fyrir sjálfa skemmdina. Kröfum </w:t>
      </w:r>
      <w:r w:rsidR="00722E84">
        <w:t xml:space="preserve">um </w:t>
      </w:r>
      <w:r w:rsidRPr="00E52648">
        <w:t>slitlag skal fullnægt</w:t>
      </w:r>
      <w:r w:rsidR="00722E84">
        <w:t>,</w:t>
      </w:r>
      <w:r w:rsidRPr="00E52648">
        <w:t xml:space="preserve"> óháð því hvaða viðgerðaraðferð er notuð. Bráðaviðgerðir skal fjarlægja þegar endanleg viðgerð fer fram.</w:t>
      </w:r>
    </w:p>
    <w:p w14:paraId="7511BC1D" w14:textId="012F04BE" w:rsidR="00BC0808" w:rsidRPr="00E52648" w:rsidRDefault="00BC0808" w:rsidP="005A0388">
      <w:r w:rsidRPr="00E52648">
        <w:rPr>
          <w:u w:val="single"/>
        </w:rPr>
        <w:t>Ílögn með hitun (bræðingur)</w:t>
      </w:r>
      <w:r w:rsidR="003B22CF">
        <w:rPr>
          <w:u w:val="single"/>
        </w:rPr>
        <w:t>:</w:t>
      </w:r>
      <w:r w:rsidRPr="00E52648">
        <w:t xml:space="preserve"> Skemmda svæðið skal hitað með </w:t>
      </w:r>
      <w:r w:rsidRPr="008A5576">
        <w:t>óbeinni</w:t>
      </w:r>
      <w:r w:rsidRPr="00E52648">
        <w:t xml:space="preserve"> hitun og svæðið jafnað </w:t>
      </w:r>
      <w:r w:rsidRPr="00446425">
        <w:t>undir viðbót</w:t>
      </w:r>
      <w:r w:rsidRPr="00E52648">
        <w:t xml:space="preserve"> af nýju malbiki. Nýtt malbik skal jafnað yfir svæðið með nauðsynlegri yfirhæð</w:t>
      </w:r>
      <w:r w:rsidR="00722E84">
        <w:t>,</w:t>
      </w:r>
      <w:r w:rsidRPr="00E52648">
        <w:t xml:space="preserve"> bótin </w:t>
      </w:r>
      <w:r w:rsidR="00F52B13">
        <w:t xml:space="preserve">verði eftir völtun </w:t>
      </w:r>
      <w:r w:rsidRPr="00E52648">
        <w:t xml:space="preserve">í fleti við slitlagið umhverfis. Völtun og frágangur </w:t>
      </w:r>
      <w:r w:rsidR="00722E84">
        <w:t>á að vera</w:t>
      </w:r>
      <w:r w:rsidRPr="00E52648">
        <w:t xml:space="preserve"> eins og fyrir malbiksslitlag.</w:t>
      </w:r>
    </w:p>
    <w:p w14:paraId="446A87E4" w14:textId="34D7478C" w:rsidR="00BC0808" w:rsidRPr="00E52648" w:rsidRDefault="00BC0808" w:rsidP="005A0388">
      <w:r w:rsidRPr="00E52648">
        <w:rPr>
          <w:u w:val="single"/>
        </w:rPr>
        <w:t>Fræsun og ílögn</w:t>
      </w:r>
      <w:r w:rsidR="003B22CF">
        <w:rPr>
          <w:u w:val="single"/>
        </w:rPr>
        <w:t>:</w:t>
      </w:r>
      <w:r w:rsidRPr="00E52648">
        <w:t xml:space="preserve"> Fræst skal fyrir ílögn með malbiki. Skal fræsi</w:t>
      </w:r>
      <w:r w:rsidR="00722E84">
        <w:t>s</w:t>
      </w:r>
      <w:r w:rsidRPr="00E52648">
        <w:t>dýpt vera</w:t>
      </w:r>
      <w:r w:rsidR="00B122C2">
        <w:t xml:space="preserve"> að minnsta kosti</w:t>
      </w:r>
      <w:r w:rsidRPr="00E52648">
        <w:t xml:space="preserve"> þreföld </w:t>
      </w:r>
      <w:r w:rsidR="00722E84">
        <w:t xml:space="preserve">miðað við </w:t>
      </w:r>
      <w:r w:rsidRPr="00E52648">
        <w:t>stærst</w:t>
      </w:r>
      <w:r w:rsidR="00722E84">
        <w:t>u</w:t>
      </w:r>
      <w:r w:rsidRPr="00E52648">
        <w:t xml:space="preserve"> steinastærð malbiksins</w:t>
      </w:r>
      <w:r w:rsidR="00722E84">
        <w:t>,</w:t>
      </w:r>
      <w:r w:rsidRPr="00E52648">
        <w:t xml:space="preserve"> sem l</w:t>
      </w:r>
      <w:r w:rsidR="00F52B13">
        <w:t xml:space="preserve">ögð </w:t>
      </w:r>
      <w:r w:rsidRPr="00E52648">
        <w:t>verður í fræsi</w:t>
      </w:r>
      <w:r w:rsidR="00722E84">
        <w:t>s</w:t>
      </w:r>
      <w:r w:rsidRPr="00E52648">
        <w:t xml:space="preserve">farið. Líma skal botn og kanta og leggja bótina í og valta. </w:t>
      </w:r>
      <w:r w:rsidR="008A5576" w:rsidRPr="00E52648">
        <w:rPr>
          <w:szCs w:val="24"/>
        </w:rPr>
        <w:t>Til límingar skal nota 0,3 kg/m</w:t>
      </w:r>
      <w:r w:rsidR="008A5576" w:rsidRPr="00E52648">
        <w:rPr>
          <w:szCs w:val="24"/>
          <w:vertAlign w:val="superscript"/>
        </w:rPr>
        <w:t xml:space="preserve">2 </w:t>
      </w:r>
      <w:r w:rsidR="008A5576" w:rsidRPr="00E52648">
        <w:rPr>
          <w:szCs w:val="24"/>
        </w:rPr>
        <w:t xml:space="preserve">af </w:t>
      </w:r>
      <w:r w:rsidR="008A5576">
        <w:rPr>
          <w:sz w:val="22"/>
        </w:rPr>
        <w:t>BÞ50</w:t>
      </w:r>
      <w:r w:rsidR="008A5576" w:rsidRPr="006D449A">
        <w:rPr>
          <w:sz w:val="22"/>
        </w:rPr>
        <w:t>B3</w:t>
      </w:r>
      <w:r w:rsidR="008A5576">
        <w:rPr>
          <w:sz w:val="22"/>
        </w:rPr>
        <w:t xml:space="preserve"> </w:t>
      </w:r>
      <w:r w:rsidR="008A5576">
        <w:rPr>
          <w:szCs w:val="24"/>
        </w:rPr>
        <w:t>bikþeytu</w:t>
      </w:r>
      <w:r w:rsidR="00722E84">
        <w:rPr>
          <w:szCs w:val="24"/>
        </w:rPr>
        <w:t>,</w:t>
      </w:r>
      <w:r w:rsidR="008A5576">
        <w:rPr>
          <w:szCs w:val="24"/>
        </w:rPr>
        <w:t xml:space="preserve"> og</w:t>
      </w:r>
      <w:r w:rsidR="008A5576" w:rsidRPr="00E52648">
        <w:rPr>
          <w:szCs w:val="24"/>
        </w:rPr>
        <w:t xml:space="preserve"> skal</w:t>
      </w:r>
      <w:r w:rsidR="008A5576">
        <w:rPr>
          <w:szCs w:val="24"/>
        </w:rPr>
        <w:t xml:space="preserve"> hún </w:t>
      </w:r>
      <w:r w:rsidR="008A5576" w:rsidRPr="00E52648">
        <w:rPr>
          <w:szCs w:val="24"/>
        </w:rPr>
        <w:t xml:space="preserve">hafa brotnað áður en </w:t>
      </w:r>
      <w:r w:rsidR="008A5576">
        <w:rPr>
          <w:szCs w:val="24"/>
        </w:rPr>
        <w:t xml:space="preserve">malbikið er </w:t>
      </w:r>
      <w:r w:rsidR="008A5576" w:rsidRPr="00E52648">
        <w:rPr>
          <w:szCs w:val="24"/>
        </w:rPr>
        <w:t>lagt yfir</w:t>
      </w:r>
      <w:r w:rsidR="008A5576">
        <w:rPr>
          <w:szCs w:val="24"/>
        </w:rPr>
        <w:t>. Þá skal bikleif vera 0,15 kg/m</w:t>
      </w:r>
      <w:r w:rsidR="008A5576" w:rsidRPr="00F604A2">
        <w:rPr>
          <w:szCs w:val="24"/>
          <w:vertAlign w:val="superscript"/>
        </w:rPr>
        <w:t>2</w:t>
      </w:r>
      <w:r w:rsidRPr="00E52648">
        <w:t>.</w:t>
      </w:r>
    </w:p>
    <w:p w14:paraId="45EC0A46" w14:textId="23D370D4" w:rsidR="00BC0808" w:rsidRPr="00E52648" w:rsidRDefault="00BC0808" w:rsidP="005A0388">
      <w:r w:rsidRPr="00E52648">
        <w:rPr>
          <w:u w:val="single"/>
        </w:rPr>
        <w:t>Uppúrtekt og ílögn:</w:t>
      </w:r>
      <w:r w:rsidRPr="00E52648">
        <w:t xml:space="preserve"> Saga skal í gegnum malbikslagið og fjarlæg</w:t>
      </w:r>
      <w:r w:rsidR="00B122C2">
        <w:t>ja það</w:t>
      </w:r>
      <w:r w:rsidRPr="00E52648">
        <w:t xml:space="preserve">. </w:t>
      </w:r>
      <w:r w:rsidR="0032273C" w:rsidRPr="00E52648">
        <w:t>Líma skal kanta og leggja bótina í og valta.</w:t>
      </w:r>
      <w:r w:rsidR="0032273C">
        <w:t xml:space="preserve"> </w:t>
      </w:r>
      <w:r w:rsidRPr="00B1570A">
        <w:t>Lélegt burðarlag skal fjarlægja og setja hæft í.</w:t>
      </w:r>
      <w:r w:rsidR="008A5576" w:rsidRPr="00B1570A">
        <w:t xml:space="preserve"> Hreinsa skal </w:t>
      </w:r>
      <w:r w:rsidR="00ED1590" w:rsidRPr="00B1570A">
        <w:t>burt allt frostnæmt efni</w:t>
      </w:r>
      <w:r w:rsidR="008A5576" w:rsidRPr="00B1570A">
        <w:t>. Fylla skal aftur með burðarlagsefni er fullnægir kröfum viðkomandi burðarlags</w:t>
      </w:r>
      <w:r w:rsidR="00ED1590" w:rsidRPr="00B1570A">
        <w:t xml:space="preserve"> og þjappa það í rétta hæð undir viðgerðarmalbikslagið</w:t>
      </w:r>
      <w:r w:rsidR="008A5576" w:rsidRPr="00B1570A">
        <w:t>. Ef svæði</w:t>
      </w:r>
      <w:r w:rsidR="00722E84">
        <w:t>,</w:t>
      </w:r>
      <w:r w:rsidR="008A5576" w:rsidRPr="00B1570A">
        <w:t xml:space="preserve"> sem á að gera við</w:t>
      </w:r>
      <w:r w:rsidR="00722E84">
        <w:t>,</w:t>
      </w:r>
      <w:r w:rsidR="008A5576" w:rsidRPr="00B1570A">
        <w:t xml:space="preserve"> er blautt skal laga afvötnunina þegar fullnaðarviðgerð</w:t>
      </w:r>
      <w:r w:rsidR="00722E84">
        <w:t xml:space="preserve"> hefur náð</w:t>
      </w:r>
      <w:r w:rsidR="00F52B13">
        <w:t>st</w:t>
      </w:r>
      <w:r w:rsidR="008A5576" w:rsidRPr="00B1570A">
        <w:t>.</w:t>
      </w:r>
    </w:p>
    <w:p w14:paraId="0B52EE1C" w14:textId="68029324" w:rsidR="00BC0808" w:rsidRPr="00E52648" w:rsidRDefault="00BC0808" w:rsidP="005A0388">
      <w:r w:rsidRPr="00E52648">
        <w:rPr>
          <w:u w:val="single"/>
        </w:rPr>
        <w:t>Klæðing</w:t>
      </w:r>
      <w:r w:rsidR="003B22CF">
        <w:rPr>
          <w:u w:val="single"/>
        </w:rPr>
        <w:t>:</w:t>
      </w:r>
      <w:r w:rsidRPr="00E52648">
        <w:t xml:space="preserve"> </w:t>
      </w:r>
      <w:r w:rsidR="00B14794">
        <w:t>Klæðing er gjarnan n</w:t>
      </w:r>
      <w:r w:rsidRPr="00E52648">
        <w:t>otuð til að þétta opin og sprungin svæði og fleiður (</w:t>
      </w:r>
      <w:r w:rsidR="008A5576">
        <w:t xml:space="preserve">e. </w:t>
      </w:r>
      <w:r w:rsidRPr="00E52648">
        <w:t xml:space="preserve">sealing). Blása skal úr skemmdinni með þrýstilofti og </w:t>
      </w:r>
      <w:r w:rsidR="00D77D0E">
        <w:t xml:space="preserve">leggja svo </w:t>
      </w:r>
      <w:r w:rsidRPr="00E52648">
        <w:t>klæðing</w:t>
      </w:r>
      <w:r w:rsidR="00D77D0E">
        <w:t>una</w:t>
      </w:r>
      <w:r w:rsidRPr="00E52648">
        <w:t xml:space="preserve"> út. Klæðing</w:t>
      </w:r>
      <w:r w:rsidR="00D77D0E">
        <w:t>u</w:t>
      </w:r>
      <w:r w:rsidRPr="00E52648">
        <w:t xml:space="preserve"> í fleiðurskemmdir þarf að leggja í nægjanlega mörgum lögum til þess að koma bótinni í rétta hæð.</w:t>
      </w:r>
    </w:p>
    <w:p w14:paraId="07855103" w14:textId="347BCF2A" w:rsidR="00BC0808" w:rsidRPr="00E52648" w:rsidRDefault="00BC0808" w:rsidP="005A0388">
      <w:r w:rsidRPr="008A5576">
        <w:rPr>
          <w:u w:val="single"/>
        </w:rPr>
        <w:t>Húðun (</w:t>
      </w:r>
      <w:r w:rsidR="008A5576">
        <w:rPr>
          <w:u w:val="single"/>
        </w:rPr>
        <w:t xml:space="preserve">e. </w:t>
      </w:r>
      <w:r w:rsidRPr="008A5576">
        <w:rPr>
          <w:u w:val="single"/>
        </w:rPr>
        <w:t>slurry seal)</w:t>
      </w:r>
      <w:r w:rsidR="003B22CF">
        <w:t>:</w:t>
      </w:r>
      <w:r w:rsidRPr="00E52648">
        <w:t xml:space="preserve"> Blása skal úr skemmdinni með þrýstilofti og húðun dregin yfir samkvæmt fyrirmælum. Klæða skal yfir húðunina 300 mm inn á óskemmt svæði umhverfis skemmdina áður en umferð hefst.</w:t>
      </w:r>
    </w:p>
    <w:p w14:paraId="78A8CBD3" w14:textId="77777777" w:rsidR="006059BE" w:rsidRPr="00E52648" w:rsidRDefault="006059BE" w:rsidP="005A0388"/>
    <w:p w14:paraId="12F42819" w14:textId="77777777" w:rsidR="00B04204" w:rsidRPr="00B9648D" w:rsidRDefault="00B04204" w:rsidP="00B9648D">
      <w:pPr>
        <w:pStyle w:val="Li-fyrirsagnir"/>
      </w:pPr>
      <w:r w:rsidRPr="00B9648D">
        <w:t>d)</w:t>
      </w:r>
      <w:r w:rsidRPr="00B9648D">
        <w:tab/>
        <w:t>Prófanir og mælingar</w:t>
      </w:r>
    </w:p>
    <w:p w14:paraId="3BB2FCF5" w14:textId="2201C0FD" w:rsidR="00B04204" w:rsidRPr="00ED1590" w:rsidRDefault="00B04204" w:rsidP="00B04204">
      <w:pPr>
        <w:rPr>
          <w:rFonts w:cs="Times New Roman"/>
          <w:b/>
          <w:color w:val="FF0000"/>
          <w:szCs w:val="24"/>
        </w:rPr>
      </w:pPr>
      <w:r w:rsidRPr="00ED1590">
        <w:rPr>
          <w:rFonts w:cs="Times New Roman"/>
          <w:b/>
          <w:color w:val="FF0000"/>
          <w:szCs w:val="24"/>
        </w:rPr>
        <w:t>Efnisvinnsla</w:t>
      </w:r>
      <w:r w:rsidR="00CD6051" w:rsidRPr="00ED1590">
        <w:rPr>
          <w:rFonts w:cs="Times New Roman"/>
          <w:b/>
          <w:color w:val="FF0000"/>
          <w:szCs w:val="24"/>
        </w:rPr>
        <w:t xml:space="preserve"> steinefna</w:t>
      </w:r>
    </w:p>
    <w:p w14:paraId="5C9F0D7B" w14:textId="6084E787" w:rsidR="00B04204" w:rsidRPr="00F46E28" w:rsidRDefault="0055681C" w:rsidP="00B04204">
      <w:r>
        <w:t>Steinefni sem nota á í malbik skal gerðarprófað og skulu niðurstöður liggja fyrir í upphafi verks.</w:t>
      </w:r>
      <w:r w:rsidR="00871D86">
        <w:t xml:space="preserve"> </w:t>
      </w:r>
      <w:r w:rsidR="00B04204" w:rsidRPr="00F46E28">
        <w:t>Leiki vafi á hæfi efnisins skal það prófað</w:t>
      </w:r>
      <w:r>
        <w:t xml:space="preserve"> sérstaklega</w:t>
      </w:r>
      <w:r w:rsidR="00B04204" w:rsidRPr="00F46E28">
        <w:t xml:space="preserve">. Komi í ljós að </w:t>
      </w:r>
      <w:r w:rsidR="0032273C">
        <w:lastRenderedPageBreak/>
        <w:t>stein</w:t>
      </w:r>
      <w:r w:rsidR="00B04204" w:rsidRPr="00F46E28">
        <w:t>efni</w:t>
      </w:r>
      <w:r w:rsidR="00722E84">
        <w:t>,</w:t>
      </w:r>
      <w:r w:rsidR="00B04204" w:rsidRPr="00F46E28">
        <w:t xml:space="preserve"> sem verk</w:t>
      </w:r>
      <w:r w:rsidR="00722E84">
        <w:t>k</w:t>
      </w:r>
      <w:r w:rsidR="00B04204" w:rsidRPr="00F46E28">
        <w:t>aupi eða verktaki legg</w:t>
      </w:r>
      <w:r w:rsidR="00722E84">
        <w:t>ja</w:t>
      </w:r>
      <w:r w:rsidR="00B04204" w:rsidRPr="00F46E28">
        <w:t xml:space="preserve"> til</w:t>
      </w:r>
      <w:r w:rsidR="00722E84">
        <w:t>,</w:t>
      </w:r>
      <w:r w:rsidR="00B04204" w:rsidRPr="00F46E28">
        <w:t xml:space="preserve"> uppfylli ekki kröfur skal verktaki stöðva notkun þess og tilkynna verkkaupa það þegar í stað.</w:t>
      </w:r>
    </w:p>
    <w:p w14:paraId="5CD516A7" w14:textId="3B47A29F" w:rsidR="00B04204" w:rsidRPr="00F46E28" w:rsidRDefault="00871D86" w:rsidP="00B04204">
      <w:r>
        <w:t>Við gerðarprófun og framleiðslueftirlit skal p</w:t>
      </w:r>
      <w:r w:rsidR="00B04204" w:rsidRPr="00F46E28">
        <w:t>rófa</w:t>
      </w:r>
      <w:r w:rsidR="00722E84">
        <w:t>,</w:t>
      </w:r>
      <w:r w:rsidR="00B04204" w:rsidRPr="00F46E28">
        <w:t xml:space="preserve"> skv. eftirfarandi aðferðum</w:t>
      </w:r>
      <w:r w:rsidR="00BD28C0">
        <w:t xml:space="preserve"> sem eru í samræmi við fylgistaðal ÍST 76</w:t>
      </w:r>
      <w:r w:rsidR="00B04204" w:rsidRPr="00F46E28">
        <w:t>:</w:t>
      </w:r>
    </w:p>
    <w:tbl>
      <w:tblPr>
        <w:tblW w:w="0" w:type="auto"/>
        <w:tblInd w:w="12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40" w:firstRow="0" w:lastRow="1" w:firstColumn="0" w:lastColumn="1" w:noHBand="0" w:noVBand="0"/>
      </w:tblPr>
      <w:tblGrid>
        <w:gridCol w:w="1667"/>
        <w:gridCol w:w="6147"/>
      </w:tblGrid>
      <w:tr w:rsidR="00B04204" w:rsidRPr="00F46E28" w14:paraId="3B094C79" w14:textId="77777777" w:rsidTr="000B32B0">
        <w:trPr>
          <w:trHeight w:val="47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D2DEE1" w14:textId="77777777" w:rsidR="00B04204" w:rsidRPr="00F46E28" w:rsidRDefault="00B04204" w:rsidP="00ED1590">
            <w:pPr>
              <w:ind w:left="60"/>
              <w:rPr>
                <w:b/>
              </w:rPr>
            </w:pPr>
            <w:r w:rsidRPr="00F46E28">
              <w:rPr>
                <w:b/>
              </w:rPr>
              <w:t>Próf</w:t>
            </w:r>
          </w:p>
        </w:tc>
        <w:tc>
          <w:tcPr>
            <w:tcW w:w="0" w:type="auto"/>
            <w:tcBorders>
              <w:top w:val="single" w:sz="6" w:space="0" w:color="000000"/>
              <w:left w:val="single" w:sz="6" w:space="0" w:color="000000"/>
              <w:bottom w:val="single" w:sz="6" w:space="0" w:color="000000"/>
              <w:right w:val="single" w:sz="6" w:space="0" w:color="000000"/>
            </w:tcBorders>
            <w:hideMark/>
          </w:tcPr>
          <w:p w14:paraId="35BD5241" w14:textId="77777777" w:rsidR="00B04204" w:rsidRPr="00F46E28" w:rsidRDefault="00B04204" w:rsidP="00ED1590">
            <w:pPr>
              <w:ind w:left="320"/>
              <w:rPr>
                <w:b/>
              </w:rPr>
            </w:pPr>
            <w:r w:rsidRPr="00F46E28">
              <w:rPr>
                <w:b/>
              </w:rPr>
              <w:t>Prófunaraðferð /mæling</w:t>
            </w:r>
          </w:p>
        </w:tc>
      </w:tr>
      <w:tr w:rsidR="00B04204" w:rsidRPr="00F46E28" w14:paraId="78A30A2A" w14:textId="77777777" w:rsidTr="000B32B0">
        <w:trPr>
          <w:trHeight w:val="413"/>
        </w:trPr>
        <w:tc>
          <w:tcPr>
            <w:tcW w:w="0" w:type="auto"/>
            <w:tcBorders>
              <w:top w:val="single" w:sz="6" w:space="0" w:color="000000"/>
              <w:left w:val="single" w:sz="6" w:space="0" w:color="000000"/>
              <w:bottom w:val="single" w:sz="6" w:space="0" w:color="000000"/>
              <w:right w:val="single" w:sz="6" w:space="0" w:color="000000"/>
            </w:tcBorders>
            <w:vAlign w:val="bottom"/>
            <w:hideMark/>
          </w:tcPr>
          <w:p w14:paraId="6EC79505" w14:textId="77777777" w:rsidR="00B04204" w:rsidRPr="00F46E28" w:rsidRDefault="00B04204" w:rsidP="004F3FD0">
            <w:pPr>
              <w:spacing w:before="0" w:after="0"/>
              <w:ind w:left="60"/>
            </w:pPr>
            <w:r w:rsidRPr="00F46E28">
              <w:t>Húmus</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79ACE390" w14:textId="77777777" w:rsidR="00B04204" w:rsidRPr="00F46E28" w:rsidRDefault="00B04204" w:rsidP="004F3FD0">
            <w:pPr>
              <w:spacing w:before="0" w:after="0"/>
              <w:ind w:left="320"/>
              <w:rPr>
                <w:position w:val="-24"/>
              </w:rPr>
            </w:pPr>
            <w:r w:rsidRPr="00F46E28">
              <w:rPr>
                <w:position w:val="-24"/>
              </w:rPr>
              <w:t>Sjónmat</w:t>
            </w:r>
            <w:r>
              <w:rPr>
                <w:position w:val="-24"/>
              </w:rPr>
              <w:t>/</w:t>
            </w:r>
            <w:r w:rsidRPr="00F52699">
              <w:rPr>
                <w:rFonts w:cs="Times New Roman"/>
                <w:position w:val="-24"/>
                <w:sz w:val="20"/>
                <w:szCs w:val="20"/>
              </w:rPr>
              <w:t xml:space="preserve"> ÍST EN 1744-1</w:t>
            </w:r>
          </w:p>
        </w:tc>
      </w:tr>
      <w:tr w:rsidR="00B04204" w:rsidRPr="00F46E28" w14:paraId="73133B49" w14:textId="77777777" w:rsidTr="000B32B0">
        <w:trPr>
          <w:trHeight w:val="421"/>
        </w:trPr>
        <w:tc>
          <w:tcPr>
            <w:tcW w:w="0" w:type="auto"/>
            <w:tcBorders>
              <w:top w:val="single" w:sz="6" w:space="0" w:color="000000"/>
              <w:left w:val="single" w:sz="6" w:space="0" w:color="000000"/>
              <w:bottom w:val="single" w:sz="6" w:space="0" w:color="000000"/>
              <w:right w:val="single" w:sz="6" w:space="0" w:color="000000"/>
            </w:tcBorders>
            <w:vAlign w:val="bottom"/>
            <w:hideMark/>
          </w:tcPr>
          <w:p w14:paraId="21C9DB08" w14:textId="77777777" w:rsidR="00B04204" w:rsidRPr="00F46E28" w:rsidRDefault="00B04204" w:rsidP="004F3FD0">
            <w:pPr>
              <w:spacing w:before="0" w:after="0"/>
              <w:ind w:left="60"/>
            </w:pPr>
            <w:r w:rsidRPr="00F46E28">
              <w:t>Þjálni</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57E4796D" w14:textId="77777777" w:rsidR="00B04204" w:rsidRPr="00F46E28" w:rsidRDefault="00B04204" w:rsidP="004F3FD0">
            <w:pPr>
              <w:spacing w:before="0" w:after="0"/>
              <w:ind w:left="320"/>
            </w:pPr>
            <w:r w:rsidRPr="00F46E28">
              <w:t>Sjónmat</w:t>
            </w:r>
            <w:r>
              <w:t>/</w:t>
            </w:r>
            <w:r w:rsidRPr="00F52699">
              <w:rPr>
                <w:rFonts w:cs="Times New Roman"/>
                <w:sz w:val="20"/>
                <w:szCs w:val="20"/>
              </w:rPr>
              <w:t xml:space="preserve"> ASTM D4318</w:t>
            </w:r>
          </w:p>
        </w:tc>
      </w:tr>
      <w:tr w:rsidR="00B04204" w:rsidRPr="00F46E28" w14:paraId="4042DF81" w14:textId="77777777" w:rsidTr="000B32B0">
        <w:trPr>
          <w:trHeight w:val="420"/>
        </w:trPr>
        <w:tc>
          <w:tcPr>
            <w:tcW w:w="0" w:type="auto"/>
            <w:tcBorders>
              <w:top w:val="single" w:sz="6" w:space="0" w:color="000000"/>
              <w:left w:val="single" w:sz="6" w:space="0" w:color="000000"/>
              <w:bottom w:val="single" w:sz="6" w:space="0" w:color="000000"/>
              <w:right w:val="single" w:sz="6" w:space="0" w:color="000000"/>
            </w:tcBorders>
            <w:vAlign w:val="bottom"/>
            <w:hideMark/>
          </w:tcPr>
          <w:p w14:paraId="43D666EA" w14:textId="77777777" w:rsidR="00B04204" w:rsidRPr="00F46E28" w:rsidRDefault="00B04204" w:rsidP="004F3FD0">
            <w:pPr>
              <w:spacing w:before="0" w:after="0"/>
              <w:ind w:left="60"/>
            </w:pPr>
            <w:r w:rsidRPr="00F46E28">
              <w:t>Kornadreifing</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1337018B" w14:textId="77777777" w:rsidR="00B04204" w:rsidRPr="00F46E28" w:rsidRDefault="00B04204" w:rsidP="004F3FD0">
            <w:pPr>
              <w:spacing w:before="0" w:after="0"/>
              <w:ind w:left="320"/>
            </w:pPr>
            <w:r w:rsidRPr="00F46E28">
              <w:rPr>
                <w:position w:val="-24"/>
              </w:rPr>
              <w:t>ÍST EN 933-1</w:t>
            </w:r>
          </w:p>
        </w:tc>
      </w:tr>
      <w:tr w:rsidR="00852EB4" w:rsidRPr="00F46E28" w14:paraId="18AA56C6" w14:textId="77777777" w:rsidTr="000B32B0">
        <w:trPr>
          <w:trHeight w:val="286"/>
        </w:trPr>
        <w:tc>
          <w:tcPr>
            <w:tcW w:w="0" w:type="auto"/>
            <w:tcBorders>
              <w:top w:val="single" w:sz="6" w:space="0" w:color="000000"/>
              <w:left w:val="single" w:sz="6" w:space="0" w:color="000000"/>
              <w:bottom w:val="single" w:sz="6" w:space="0" w:color="000000"/>
              <w:right w:val="single" w:sz="6" w:space="0" w:color="000000"/>
            </w:tcBorders>
            <w:vAlign w:val="bottom"/>
          </w:tcPr>
          <w:p w14:paraId="11413893" w14:textId="59CFBB60" w:rsidR="00852EB4" w:rsidRPr="00F46E28" w:rsidRDefault="00852EB4" w:rsidP="004F3FD0">
            <w:pPr>
              <w:spacing w:before="0" w:after="0"/>
              <w:ind w:left="60"/>
            </w:pPr>
            <w:r>
              <w:t>Viðloðun</w:t>
            </w:r>
          </w:p>
        </w:tc>
        <w:tc>
          <w:tcPr>
            <w:tcW w:w="0" w:type="auto"/>
            <w:tcBorders>
              <w:top w:val="single" w:sz="6" w:space="0" w:color="000000"/>
              <w:left w:val="single" w:sz="6" w:space="0" w:color="000000"/>
              <w:bottom w:val="single" w:sz="6" w:space="0" w:color="000000"/>
              <w:right w:val="single" w:sz="6" w:space="0" w:color="000000"/>
            </w:tcBorders>
            <w:vAlign w:val="bottom"/>
          </w:tcPr>
          <w:p w14:paraId="0E2410EF" w14:textId="22B44C50" w:rsidR="00852EB4" w:rsidRPr="00F46E28" w:rsidRDefault="006E32F0" w:rsidP="004F3FD0">
            <w:pPr>
              <w:spacing w:before="0" w:after="0"/>
              <w:ind w:left="320"/>
            </w:pPr>
            <w:r>
              <w:t>ÍST EN 12697-11</w:t>
            </w:r>
          </w:p>
        </w:tc>
      </w:tr>
      <w:tr w:rsidR="00B04204" w:rsidRPr="00F46E28" w14:paraId="4ED65DA9" w14:textId="77777777" w:rsidTr="004F3FD0">
        <w:trPr>
          <w:trHeight w:val="2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51F91" w14:textId="77777777" w:rsidR="00B04204" w:rsidRPr="00F46E28" w:rsidRDefault="00B04204" w:rsidP="004F3FD0">
            <w:pPr>
              <w:spacing w:before="0" w:after="0"/>
              <w:ind w:left="60"/>
            </w:pPr>
            <w:r w:rsidRPr="00F46E28">
              <w:t>Berggreining</w:t>
            </w:r>
          </w:p>
        </w:tc>
        <w:tc>
          <w:tcPr>
            <w:tcW w:w="0" w:type="auto"/>
            <w:tcBorders>
              <w:top w:val="single" w:sz="6" w:space="0" w:color="000000"/>
              <w:left w:val="single" w:sz="6" w:space="0" w:color="000000"/>
              <w:bottom w:val="single" w:sz="6" w:space="0" w:color="000000"/>
              <w:right w:val="single" w:sz="6" w:space="0" w:color="000000"/>
            </w:tcBorders>
            <w:vAlign w:val="bottom"/>
            <w:hideMark/>
          </w:tcPr>
          <w:p w14:paraId="6E18F75B" w14:textId="157857D3" w:rsidR="00B04204" w:rsidRPr="00F46E28" w:rsidRDefault="00A5546A" w:rsidP="004F3FD0">
            <w:pPr>
              <w:spacing w:before="0" w:after="0"/>
              <w:ind w:left="320"/>
            </w:pPr>
            <w:r>
              <w:t>ÍST EN 932-3 og f</w:t>
            </w:r>
            <w:r w:rsidR="00B04204" w:rsidRPr="00F46E28">
              <w:t xml:space="preserve">lokkunarkerfi </w:t>
            </w:r>
            <w:r w:rsidR="004F3FD0">
              <w:t>Efnisgæðaritsins (viðauka 10)</w:t>
            </w:r>
          </w:p>
        </w:tc>
      </w:tr>
      <w:tr w:rsidR="00852EB4" w:rsidRPr="00F46E28" w14:paraId="13C5DA66" w14:textId="77777777" w:rsidTr="000B32B0">
        <w:trPr>
          <w:trHeight w:val="286"/>
        </w:trPr>
        <w:tc>
          <w:tcPr>
            <w:tcW w:w="0" w:type="auto"/>
            <w:tcBorders>
              <w:top w:val="single" w:sz="6" w:space="0" w:color="000000"/>
              <w:left w:val="single" w:sz="6" w:space="0" w:color="000000"/>
              <w:bottom w:val="single" w:sz="6" w:space="0" w:color="000000"/>
              <w:right w:val="single" w:sz="6" w:space="0" w:color="000000"/>
            </w:tcBorders>
          </w:tcPr>
          <w:p w14:paraId="55A1779C" w14:textId="79E066AF" w:rsidR="00852EB4" w:rsidRPr="00351B6D" w:rsidRDefault="00852EB4" w:rsidP="004F3FD0">
            <w:pPr>
              <w:spacing w:before="0" w:after="0"/>
              <w:ind w:left="60"/>
            </w:pPr>
            <w:r>
              <w:t>Frostþol</w:t>
            </w:r>
            <w:r w:rsidR="006E32F0">
              <w:t>*</w:t>
            </w:r>
          </w:p>
        </w:tc>
        <w:tc>
          <w:tcPr>
            <w:tcW w:w="0" w:type="auto"/>
            <w:tcBorders>
              <w:top w:val="single" w:sz="6" w:space="0" w:color="000000"/>
              <w:left w:val="single" w:sz="6" w:space="0" w:color="000000"/>
              <w:bottom w:val="single" w:sz="6" w:space="0" w:color="000000"/>
              <w:right w:val="single" w:sz="6" w:space="0" w:color="000000"/>
            </w:tcBorders>
          </w:tcPr>
          <w:p w14:paraId="2E76847F" w14:textId="494E62B2" w:rsidR="00852EB4" w:rsidRPr="00351B6D" w:rsidRDefault="00852EB4" w:rsidP="004F3FD0">
            <w:pPr>
              <w:spacing w:before="0" w:after="0"/>
              <w:ind w:left="320"/>
            </w:pPr>
            <w:r w:rsidRPr="00BE674B">
              <w:rPr>
                <w:position w:val="-24"/>
                <w:szCs w:val="24"/>
              </w:rPr>
              <w:t>ÍST EN 1367-6</w:t>
            </w:r>
          </w:p>
        </w:tc>
      </w:tr>
      <w:tr w:rsidR="00B04204" w:rsidRPr="00F46E28" w14:paraId="031E532E" w14:textId="77777777" w:rsidTr="000B32B0">
        <w:trPr>
          <w:trHeight w:val="286"/>
        </w:trPr>
        <w:tc>
          <w:tcPr>
            <w:tcW w:w="0" w:type="auto"/>
            <w:tcBorders>
              <w:top w:val="single" w:sz="6" w:space="0" w:color="000000"/>
              <w:left w:val="single" w:sz="6" w:space="0" w:color="000000"/>
              <w:bottom w:val="single" w:sz="6" w:space="0" w:color="000000"/>
              <w:right w:val="single" w:sz="6" w:space="0" w:color="000000"/>
            </w:tcBorders>
          </w:tcPr>
          <w:p w14:paraId="10D40320" w14:textId="1B253A5E" w:rsidR="00B04204" w:rsidRPr="00F46E28" w:rsidRDefault="00B04204" w:rsidP="004F3FD0">
            <w:pPr>
              <w:spacing w:before="0" w:after="0"/>
              <w:ind w:left="60"/>
            </w:pPr>
            <w:r w:rsidRPr="00351B6D">
              <w:t>Styrkleiki</w:t>
            </w:r>
            <w:r>
              <w:t xml:space="preserve"> </w:t>
            </w:r>
          </w:p>
        </w:tc>
        <w:tc>
          <w:tcPr>
            <w:tcW w:w="0" w:type="auto"/>
            <w:tcBorders>
              <w:top w:val="single" w:sz="6" w:space="0" w:color="000000"/>
              <w:left w:val="single" w:sz="6" w:space="0" w:color="000000"/>
              <w:bottom w:val="single" w:sz="6" w:space="0" w:color="000000"/>
              <w:right w:val="single" w:sz="6" w:space="0" w:color="000000"/>
            </w:tcBorders>
          </w:tcPr>
          <w:p w14:paraId="3088973A" w14:textId="77777777" w:rsidR="00B04204" w:rsidRPr="00F46E28" w:rsidRDefault="00B04204" w:rsidP="004F3FD0">
            <w:pPr>
              <w:spacing w:before="0" w:after="0"/>
              <w:ind w:left="320"/>
            </w:pPr>
            <w:r w:rsidRPr="00351B6D">
              <w:t>ÍST EN 1097-2</w:t>
            </w:r>
          </w:p>
        </w:tc>
      </w:tr>
      <w:tr w:rsidR="00852EB4" w:rsidRPr="00F46E28" w14:paraId="7EA198DC" w14:textId="77777777" w:rsidTr="000B32B0">
        <w:trPr>
          <w:trHeight w:val="286"/>
        </w:trPr>
        <w:tc>
          <w:tcPr>
            <w:tcW w:w="0" w:type="auto"/>
            <w:tcBorders>
              <w:top w:val="single" w:sz="6" w:space="0" w:color="000000"/>
              <w:left w:val="single" w:sz="6" w:space="0" w:color="000000"/>
              <w:bottom w:val="single" w:sz="6" w:space="0" w:color="000000"/>
              <w:right w:val="single" w:sz="6" w:space="0" w:color="000000"/>
            </w:tcBorders>
          </w:tcPr>
          <w:p w14:paraId="0E29DFBE" w14:textId="30D04EAC" w:rsidR="00852EB4" w:rsidRPr="00351B6D" w:rsidRDefault="00852EB4" w:rsidP="004F3FD0">
            <w:pPr>
              <w:spacing w:before="0" w:after="0"/>
              <w:ind w:left="60"/>
            </w:pPr>
            <w:r>
              <w:t>Brothlutfall</w:t>
            </w:r>
            <w:r w:rsidR="006E32F0">
              <w:t>**</w:t>
            </w:r>
          </w:p>
        </w:tc>
        <w:tc>
          <w:tcPr>
            <w:tcW w:w="0" w:type="auto"/>
            <w:tcBorders>
              <w:top w:val="single" w:sz="6" w:space="0" w:color="000000"/>
              <w:left w:val="single" w:sz="6" w:space="0" w:color="000000"/>
              <w:bottom w:val="single" w:sz="6" w:space="0" w:color="000000"/>
              <w:right w:val="single" w:sz="6" w:space="0" w:color="000000"/>
            </w:tcBorders>
          </w:tcPr>
          <w:p w14:paraId="77792C33" w14:textId="11FAC465" w:rsidR="00852EB4" w:rsidRPr="00351B6D" w:rsidRDefault="00852EB4" w:rsidP="004F3FD0">
            <w:pPr>
              <w:spacing w:before="0" w:after="0"/>
              <w:ind w:left="320"/>
            </w:pPr>
            <w:r w:rsidRPr="00BE674B">
              <w:rPr>
                <w:position w:val="-24"/>
                <w:szCs w:val="24"/>
              </w:rPr>
              <w:t>ÍST EN 933-5</w:t>
            </w:r>
          </w:p>
        </w:tc>
      </w:tr>
      <w:tr w:rsidR="00852EB4" w:rsidRPr="00F46E28" w14:paraId="6500C7C9" w14:textId="77777777" w:rsidTr="000B32B0">
        <w:trPr>
          <w:trHeight w:val="286"/>
        </w:trPr>
        <w:tc>
          <w:tcPr>
            <w:tcW w:w="0" w:type="auto"/>
            <w:tcBorders>
              <w:top w:val="single" w:sz="6" w:space="0" w:color="000000"/>
              <w:left w:val="single" w:sz="6" w:space="0" w:color="000000"/>
              <w:bottom w:val="single" w:sz="6" w:space="0" w:color="000000"/>
              <w:right w:val="single" w:sz="6" w:space="0" w:color="000000"/>
            </w:tcBorders>
          </w:tcPr>
          <w:p w14:paraId="4D184E6A" w14:textId="69FD571D" w:rsidR="00852EB4" w:rsidRDefault="00852EB4" w:rsidP="004F3FD0">
            <w:pPr>
              <w:spacing w:before="0" w:after="0"/>
              <w:ind w:left="60"/>
            </w:pPr>
            <w:r>
              <w:t>Kornalögun</w:t>
            </w:r>
          </w:p>
        </w:tc>
        <w:tc>
          <w:tcPr>
            <w:tcW w:w="0" w:type="auto"/>
            <w:tcBorders>
              <w:top w:val="single" w:sz="6" w:space="0" w:color="000000"/>
              <w:left w:val="single" w:sz="6" w:space="0" w:color="000000"/>
              <w:bottom w:val="single" w:sz="6" w:space="0" w:color="000000"/>
              <w:right w:val="single" w:sz="6" w:space="0" w:color="000000"/>
            </w:tcBorders>
          </w:tcPr>
          <w:p w14:paraId="38851844" w14:textId="5D9468E3" w:rsidR="00852EB4" w:rsidRPr="00351B6D" w:rsidRDefault="00852EB4" w:rsidP="004F3FD0">
            <w:pPr>
              <w:spacing w:before="0" w:after="0"/>
              <w:ind w:left="320"/>
            </w:pPr>
            <w:r w:rsidRPr="00BE674B">
              <w:rPr>
                <w:rFonts w:cs="Times New Roman"/>
                <w:position w:val="-24"/>
                <w:szCs w:val="24"/>
              </w:rPr>
              <w:t>ÍST EN 933-3</w:t>
            </w:r>
          </w:p>
        </w:tc>
      </w:tr>
      <w:tr w:rsidR="00852EB4" w:rsidRPr="00F46E28" w14:paraId="554B459D" w14:textId="77777777" w:rsidTr="000B32B0">
        <w:trPr>
          <w:trHeight w:val="286"/>
        </w:trPr>
        <w:tc>
          <w:tcPr>
            <w:tcW w:w="0" w:type="auto"/>
            <w:tcBorders>
              <w:top w:val="single" w:sz="6" w:space="0" w:color="000000"/>
              <w:left w:val="single" w:sz="6" w:space="0" w:color="000000"/>
              <w:bottom w:val="single" w:sz="6" w:space="0" w:color="000000"/>
              <w:right w:val="single" w:sz="6" w:space="0" w:color="000000"/>
            </w:tcBorders>
          </w:tcPr>
          <w:p w14:paraId="18722556" w14:textId="3703DF5C" w:rsidR="00852EB4" w:rsidRPr="00351B6D" w:rsidRDefault="00852EB4" w:rsidP="004F3FD0">
            <w:pPr>
              <w:spacing w:before="0" w:after="0"/>
              <w:ind w:left="60"/>
            </w:pPr>
            <w:r>
              <w:t>Slitþol</w:t>
            </w:r>
          </w:p>
        </w:tc>
        <w:tc>
          <w:tcPr>
            <w:tcW w:w="0" w:type="auto"/>
            <w:tcBorders>
              <w:top w:val="single" w:sz="6" w:space="0" w:color="000000"/>
              <w:left w:val="single" w:sz="6" w:space="0" w:color="000000"/>
              <w:bottom w:val="single" w:sz="6" w:space="0" w:color="000000"/>
              <w:right w:val="single" w:sz="6" w:space="0" w:color="000000"/>
            </w:tcBorders>
          </w:tcPr>
          <w:p w14:paraId="6E0F1FFE" w14:textId="6DD2506C" w:rsidR="00852EB4" w:rsidRPr="00351B6D" w:rsidRDefault="00852EB4" w:rsidP="004F3FD0">
            <w:pPr>
              <w:spacing w:before="0" w:after="0"/>
              <w:ind w:left="320"/>
            </w:pPr>
            <w:r w:rsidRPr="00BE674B">
              <w:rPr>
                <w:rFonts w:cs="Times New Roman"/>
                <w:position w:val="-24"/>
                <w:szCs w:val="24"/>
              </w:rPr>
              <w:t>ÍST EN 1097-9</w:t>
            </w:r>
          </w:p>
        </w:tc>
      </w:tr>
      <w:tr w:rsidR="00AD56CF" w:rsidRPr="00F46E28" w14:paraId="04BB791F" w14:textId="77777777" w:rsidTr="000B32B0">
        <w:trPr>
          <w:trHeight w:val="286"/>
        </w:trPr>
        <w:tc>
          <w:tcPr>
            <w:tcW w:w="0" w:type="auto"/>
            <w:tcBorders>
              <w:top w:val="single" w:sz="6" w:space="0" w:color="000000"/>
              <w:left w:val="single" w:sz="6" w:space="0" w:color="000000"/>
              <w:bottom w:val="single" w:sz="6" w:space="0" w:color="000000"/>
              <w:right w:val="single" w:sz="6" w:space="0" w:color="000000"/>
            </w:tcBorders>
          </w:tcPr>
          <w:p w14:paraId="132C5DDF" w14:textId="692CE76B" w:rsidR="00AD56CF" w:rsidRDefault="00AD56CF" w:rsidP="004F3FD0">
            <w:pPr>
              <w:spacing w:before="0" w:after="0"/>
              <w:ind w:left="60"/>
            </w:pPr>
            <w:r>
              <w:t>Slípigildi PSV</w:t>
            </w:r>
          </w:p>
        </w:tc>
        <w:tc>
          <w:tcPr>
            <w:tcW w:w="0" w:type="auto"/>
            <w:tcBorders>
              <w:top w:val="single" w:sz="6" w:space="0" w:color="000000"/>
              <w:left w:val="single" w:sz="6" w:space="0" w:color="000000"/>
              <w:bottom w:val="single" w:sz="6" w:space="0" w:color="000000"/>
              <w:right w:val="single" w:sz="6" w:space="0" w:color="000000"/>
            </w:tcBorders>
          </w:tcPr>
          <w:p w14:paraId="2819E6E4" w14:textId="29BB325E" w:rsidR="00AD56CF" w:rsidRPr="00BE674B" w:rsidRDefault="00AD56CF" w:rsidP="004F3FD0">
            <w:pPr>
              <w:spacing w:before="0" w:after="0"/>
              <w:ind w:left="320"/>
              <w:rPr>
                <w:rFonts w:cs="Times New Roman"/>
                <w:position w:val="-24"/>
                <w:szCs w:val="24"/>
              </w:rPr>
            </w:pPr>
            <w:r>
              <w:rPr>
                <w:rFonts w:cs="Times New Roman"/>
                <w:position w:val="-24"/>
                <w:szCs w:val="24"/>
              </w:rPr>
              <w:t>ÍST EN 1097-8</w:t>
            </w:r>
          </w:p>
        </w:tc>
      </w:tr>
    </w:tbl>
    <w:p w14:paraId="5E877D62" w14:textId="46368DF8" w:rsidR="006E32F0" w:rsidRPr="00ED1590" w:rsidRDefault="006E32F0" w:rsidP="006E32F0">
      <w:pPr>
        <w:pStyle w:val="ListParagraph"/>
        <w:rPr>
          <w:rFonts w:ascii="Times New Roman" w:hAnsi="Times New Roman" w:cs="Times New Roman"/>
          <w:szCs w:val="24"/>
        </w:rPr>
      </w:pPr>
      <w:r w:rsidRPr="00ED1590">
        <w:rPr>
          <w:rFonts w:ascii="Times New Roman" w:hAnsi="Times New Roman" w:cs="Times New Roman"/>
          <w:szCs w:val="24"/>
        </w:rPr>
        <w:t>* Einungis framkvæmt ef steinefni stenst ekki leiðbeinandi kröfur til gæðaflokkunar</w:t>
      </w:r>
      <w:r w:rsidR="00722E84">
        <w:rPr>
          <w:rFonts w:ascii="Times New Roman" w:hAnsi="Times New Roman" w:cs="Times New Roman"/>
          <w:szCs w:val="24"/>
        </w:rPr>
        <w:t>,</w:t>
      </w:r>
      <w:r w:rsidRPr="00ED1590">
        <w:rPr>
          <w:rFonts w:ascii="Times New Roman" w:hAnsi="Times New Roman" w:cs="Times New Roman"/>
          <w:szCs w:val="24"/>
        </w:rPr>
        <w:t xml:space="preserve"> samkvæmt berggreiningu.</w:t>
      </w:r>
    </w:p>
    <w:p w14:paraId="5C38713A" w14:textId="35F145A0" w:rsidR="006E32F0" w:rsidRPr="008A1ECF" w:rsidRDefault="006E32F0" w:rsidP="008A1ECF">
      <w:pPr>
        <w:pStyle w:val="ListParagraph"/>
        <w:rPr>
          <w:rFonts w:ascii="Times New Roman" w:hAnsi="Times New Roman" w:cs="Times New Roman"/>
          <w:szCs w:val="24"/>
        </w:rPr>
      </w:pPr>
      <w:r w:rsidRPr="00ED1590">
        <w:rPr>
          <w:rFonts w:ascii="Times New Roman" w:hAnsi="Times New Roman" w:cs="Times New Roman"/>
          <w:szCs w:val="24"/>
        </w:rPr>
        <w:t>**Gildir ekki fyrir malað berg</w:t>
      </w:r>
      <w:r w:rsidR="00722E84">
        <w:rPr>
          <w:rFonts w:ascii="Times New Roman" w:hAnsi="Times New Roman" w:cs="Times New Roman"/>
          <w:szCs w:val="24"/>
        </w:rPr>
        <w:t>.</w:t>
      </w:r>
    </w:p>
    <w:p w14:paraId="28DF390D" w14:textId="44CDE795" w:rsidR="00BC0808" w:rsidRPr="008A1ECF" w:rsidRDefault="00CD6051" w:rsidP="008A1ECF">
      <w:pPr>
        <w:rPr>
          <w:rFonts w:cs="Times New Roman"/>
          <w:lang w:eastAsia="is-IS"/>
        </w:rPr>
      </w:pPr>
      <w:r>
        <w:t>Endurskin steinefna skal mæla</w:t>
      </w:r>
      <w:r w:rsidR="00722E84">
        <w:t>,</w:t>
      </w:r>
      <w:r>
        <w:t xml:space="preserve"> eins og lýst er í riti norsku vegagerðarinnar, Håndbok R210 </w:t>
      </w:r>
      <w:r w:rsidRPr="00D002E0">
        <w:t>Laboratorieundersøkelser</w:t>
      </w:r>
      <w:r>
        <w:t xml:space="preserve">, kafla 115. </w:t>
      </w:r>
    </w:p>
    <w:p w14:paraId="115E54B2" w14:textId="1A75D8C8" w:rsidR="000953FC" w:rsidRDefault="00610896" w:rsidP="005A0388">
      <w:r>
        <w:t>Við framleiðslueftirlit framleiðanda steinefna skal lágmarkstíðni prófana vera í samræmi við töflu</w:t>
      </w:r>
      <w:r w:rsidR="00BC0808" w:rsidRPr="00E52648">
        <w:t xml:space="preserve"> 1 í ÍST 76</w:t>
      </w:r>
      <w:r w:rsidR="008A1ECF">
        <w:t>.</w:t>
      </w:r>
      <w:r w:rsidR="000953FC">
        <w:t xml:space="preserve"> </w:t>
      </w:r>
    </w:p>
    <w:p w14:paraId="7036278B" w14:textId="699CF1A1" w:rsidR="00610896" w:rsidRDefault="00610896" w:rsidP="002D78D4">
      <w:pPr>
        <w:rPr>
          <w:rFonts w:cs="Times New Roman"/>
          <w:lang w:eastAsia="is-IS"/>
        </w:rPr>
      </w:pPr>
      <w:r>
        <w:t>Endurskin steinefna skal mæla að lágmarki einu sinni á ári.</w:t>
      </w:r>
    </w:p>
    <w:p w14:paraId="33C941F1" w14:textId="4AF38FD2" w:rsidR="00CD6051" w:rsidRPr="008A1ECF" w:rsidRDefault="00CD6051" w:rsidP="00CD6051">
      <w:pPr>
        <w:rPr>
          <w:b/>
          <w:color w:val="FF0000"/>
        </w:rPr>
      </w:pPr>
      <w:r w:rsidRPr="008A1ECF">
        <w:rPr>
          <w:b/>
          <w:color w:val="FF0000"/>
        </w:rPr>
        <w:t>Framleiðsla malbiks</w:t>
      </w:r>
    </w:p>
    <w:p w14:paraId="4404FFFC" w14:textId="2A3A263B" w:rsidR="00CD6051" w:rsidRDefault="00CD6051" w:rsidP="00CD6051">
      <w:r w:rsidRPr="00E52648">
        <w:t>Gerðarprófanir (e</w:t>
      </w:r>
      <w:r>
        <w:t>.</w:t>
      </w:r>
      <w:r w:rsidRPr="00E52648">
        <w:t xml:space="preserve"> type testing) fyrir viðkomandi malbiksgerð skulu liggja fyrir</w:t>
      </w:r>
      <w:r w:rsidR="00722E84">
        <w:t>,</w:t>
      </w:r>
      <w:r w:rsidRPr="00E52648">
        <w:t xml:space="preserve"> samkvæmt íslenskum fylgistaðli ÍST 75 í upphafi verks</w:t>
      </w:r>
      <w:r w:rsidR="00722E84">
        <w:t>. E</w:t>
      </w:r>
      <w:r>
        <w:t>n samkvæmt staðlinum er um að ræða mælingu á sáldurfer</w:t>
      </w:r>
      <w:r w:rsidRPr="00BE16F5">
        <w:t>l</w:t>
      </w:r>
      <w:r>
        <w:t>i</w:t>
      </w:r>
      <w:r w:rsidRPr="00BE16F5">
        <w:t>, bindiefnisinnihald</w:t>
      </w:r>
      <w:r>
        <w:t>i, holrýmd, bikfylltri</w:t>
      </w:r>
      <w:r w:rsidRPr="00BE16F5">
        <w:t xml:space="preserve"> holrýmd og hitastig</w:t>
      </w:r>
      <w:r>
        <w:t>i</w:t>
      </w:r>
      <w:r w:rsidRPr="00BE16F5">
        <w:t xml:space="preserve"> við blöndun</w:t>
      </w:r>
      <w:r>
        <w:t>. Að auki skulu liggja fyrir</w:t>
      </w:r>
      <w:r w:rsidRPr="00BE16F5">
        <w:t xml:space="preserve"> </w:t>
      </w:r>
      <w:r>
        <w:t>prófanir með hjólfaraprófi, Prall</w:t>
      </w:r>
      <w:r w:rsidR="00722E84">
        <w:t>-</w:t>
      </w:r>
      <w:r>
        <w:t>slitþolsprófi og vatnsnæmi</w:t>
      </w:r>
      <w:r w:rsidR="00F52B13">
        <w:t>s</w:t>
      </w:r>
      <w:r>
        <w:t>prófi.</w:t>
      </w:r>
    </w:p>
    <w:p w14:paraId="0EDD3274" w14:textId="18F9BEFC" w:rsidR="00CD6051" w:rsidRPr="00E52648" w:rsidRDefault="00C071C6" w:rsidP="00C071C6">
      <w:pPr>
        <w:rPr>
          <w:b/>
        </w:rPr>
      </w:pPr>
      <w:r>
        <w:t>Lágmarkstíðni prófana við eftirlit með framleiðslu malbiks skal ákvarða með tilliti til viðauka A í staðli ÍST EN 13108-21</w:t>
      </w:r>
      <w:r w:rsidR="00DF77E7">
        <w:t>, sbr. fylgistaðal ÍST 75</w:t>
      </w:r>
      <w:r>
        <w:t xml:space="preserve">. </w:t>
      </w:r>
    </w:p>
    <w:p w14:paraId="71E2F9AC" w14:textId="5901FBFA" w:rsidR="0055681C" w:rsidRDefault="00CD6051" w:rsidP="00CD6051">
      <w:pPr>
        <w:rPr>
          <w:lang w:eastAsia="en-GB"/>
        </w:rPr>
      </w:pPr>
      <w:r w:rsidRPr="00E52648">
        <w:rPr>
          <w:lang w:eastAsia="en-GB"/>
        </w:rPr>
        <w:t>Verkkaupi getur ávallt óskað eftir gögnum um og úr innra eftirliti framleiðanda og sett fram kröfur um frekara eftirlit.</w:t>
      </w:r>
    </w:p>
    <w:p w14:paraId="2B91304D" w14:textId="38557D88" w:rsidR="0055681C" w:rsidRPr="007C0981" w:rsidRDefault="00CD6051" w:rsidP="005A0388">
      <w:pPr>
        <w:rPr>
          <w:b/>
          <w:color w:val="FF0000"/>
          <w:lang w:eastAsia="en-GB"/>
        </w:rPr>
      </w:pPr>
      <w:r w:rsidRPr="007C0981">
        <w:rPr>
          <w:b/>
          <w:color w:val="FF0000"/>
          <w:lang w:eastAsia="en-GB"/>
        </w:rPr>
        <w:t>Útlagt malbik</w:t>
      </w:r>
    </w:p>
    <w:p w14:paraId="0B3A98F9" w14:textId="62556A9A" w:rsidR="00BC0808" w:rsidRDefault="00111FC4" w:rsidP="005A0388">
      <w:r>
        <w:rPr>
          <w:lang w:eastAsia="en-GB"/>
        </w:rPr>
        <w:lastRenderedPageBreak/>
        <w:t>R</w:t>
      </w:r>
      <w:r w:rsidR="00BC0808" w:rsidRPr="00E52648">
        <w:rPr>
          <w:lang w:eastAsia="en-GB"/>
        </w:rPr>
        <w:t xml:space="preserve">úmþyngd (holrýmd) </w:t>
      </w:r>
      <w:r>
        <w:rPr>
          <w:lang w:eastAsia="en-GB"/>
        </w:rPr>
        <w:t xml:space="preserve">malbiks </w:t>
      </w:r>
      <w:r w:rsidR="008853FF">
        <w:rPr>
          <w:lang w:eastAsia="en-GB"/>
        </w:rPr>
        <w:t xml:space="preserve">í vegi </w:t>
      </w:r>
      <w:r w:rsidR="00BC0808" w:rsidRPr="00E52648">
        <w:rPr>
          <w:lang w:eastAsia="en-GB"/>
        </w:rPr>
        <w:t xml:space="preserve">eftir völtun skal staðfesta með </w:t>
      </w:r>
      <w:r w:rsidR="00BC0808" w:rsidRPr="00E52648">
        <w:t xml:space="preserve">viðurkenndum aðferðum sem samþykktar eru af verkkaupa. Mælingar skal gera </w:t>
      </w:r>
      <w:r w:rsidR="00BC0808" w:rsidRPr="00D349F3">
        <w:t xml:space="preserve">svo oft að tryggt sé að kröfur </w:t>
      </w:r>
      <w:r w:rsidR="00722E84">
        <w:t>hafi verið</w:t>
      </w:r>
      <w:r w:rsidR="00BC0808" w:rsidRPr="00D349F3">
        <w:t xml:space="preserve"> uppfylltar.</w:t>
      </w:r>
    </w:p>
    <w:p w14:paraId="28722B31" w14:textId="01E78285" w:rsidR="00D417E5" w:rsidRDefault="00BC0808" w:rsidP="005A0388">
      <w:pPr>
        <w:rPr>
          <w:lang w:eastAsia="en-GB"/>
        </w:rPr>
      </w:pPr>
      <w:r w:rsidRPr="00E52648">
        <w:rPr>
          <w:lang w:eastAsia="en-GB"/>
        </w:rPr>
        <w:t xml:space="preserve">Verktaki skal taka sýni úr frágengnu </w:t>
      </w:r>
      <w:r w:rsidR="002C5B8C">
        <w:rPr>
          <w:lang w:eastAsia="en-GB"/>
        </w:rPr>
        <w:t>malbiki</w:t>
      </w:r>
      <w:r w:rsidRPr="00E52648">
        <w:rPr>
          <w:lang w:eastAsia="en-GB"/>
        </w:rPr>
        <w:t xml:space="preserve"> </w:t>
      </w:r>
      <w:r w:rsidR="00121ED5">
        <w:rPr>
          <w:lang w:eastAsia="en-GB"/>
        </w:rPr>
        <w:t xml:space="preserve">(borkjarna) </w:t>
      </w:r>
      <w:r w:rsidRPr="00E52648">
        <w:rPr>
          <w:lang w:eastAsia="en-GB"/>
        </w:rPr>
        <w:t xml:space="preserve">til </w:t>
      </w:r>
      <w:r w:rsidR="00A22353">
        <w:rPr>
          <w:lang w:eastAsia="en-GB"/>
        </w:rPr>
        <w:t xml:space="preserve">staðfestingar á </w:t>
      </w:r>
      <w:r w:rsidR="00150C26">
        <w:rPr>
          <w:lang w:eastAsia="en-GB"/>
        </w:rPr>
        <w:t xml:space="preserve">að kröfur </w:t>
      </w:r>
      <w:r w:rsidR="00722E84">
        <w:rPr>
          <w:lang w:eastAsia="en-GB"/>
        </w:rPr>
        <w:t>hafi verið</w:t>
      </w:r>
      <w:r w:rsidR="00150C26">
        <w:rPr>
          <w:lang w:eastAsia="en-GB"/>
        </w:rPr>
        <w:t xml:space="preserve"> uppfylltar</w:t>
      </w:r>
      <w:r w:rsidRPr="00E52648">
        <w:rPr>
          <w:lang w:eastAsia="en-GB"/>
        </w:rPr>
        <w:t>. Sýnataka skal vera í samræmi við ÍST EN 12697-27.</w:t>
      </w:r>
      <w:r w:rsidR="00D417E5">
        <w:rPr>
          <w:lang w:eastAsia="en-GB"/>
        </w:rPr>
        <w:t xml:space="preserve"> </w:t>
      </w:r>
    </w:p>
    <w:p w14:paraId="76C10002" w14:textId="0CA26122" w:rsidR="00D417E5" w:rsidRPr="004D32F9" w:rsidRDefault="00D417E5" w:rsidP="005A0388">
      <w:r w:rsidRPr="004D32F9">
        <w:rPr>
          <w:lang w:eastAsia="en-GB"/>
        </w:rPr>
        <w:t xml:space="preserve">Gera skal verktaka viðvart hyggist verkkaupi </w:t>
      </w:r>
      <w:r>
        <w:rPr>
          <w:lang w:eastAsia="en-GB"/>
        </w:rPr>
        <w:t>taka sýni úr frágengnu slitlagi</w:t>
      </w:r>
      <w:r w:rsidRPr="004D32F9">
        <w:rPr>
          <w:lang w:eastAsia="en-GB"/>
        </w:rPr>
        <w:t xml:space="preserve"> í samræmi við ÍST EN 12697-27</w:t>
      </w:r>
      <w:r w:rsidR="00722E84">
        <w:rPr>
          <w:lang w:eastAsia="en-GB"/>
        </w:rPr>
        <w:t>. O</w:t>
      </w:r>
      <w:r w:rsidRPr="004D32F9">
        <w:rPr>
          <w:lang w:eastAsia="en-GB"/>
        </w:rPr>
        <w:t>g er verktaka heimilt að krefjast þess að sýnið sé svo stórt að það nægi til þrefaldrar prófunar</w:t>
      </w:r>
      <w:r w:rsidR="00E66FDA">
        <w:rPr>
          <w:lang w:eastAsia="en-GB"/>
        </w:rPr>
        <w:t>:</w:t>
      </w:r>
      <w:r w:rsidRPr="004D32F9">
        <w:rPr>
          <w:lang w:eastAsia="en-GB"/>
        </w:rPr>
        <w:t xml:space="preserve"> ein sem verktaki gerir, </w:t>
      </w:r>
      <w:r w:rsidR="00722E84">
        <w:rPr>
          <w:lang w:eastAsia="en-GB"/>
        </w:rPr>
        <w:t>önnur</w:t>
      </w:r>
      <w:r w:rsidRPr="004D32F9">
        <w:rPr>
          <w:lang w:eastAsia="en-GB"/>
        </w:rPr>
        <w:t xml:space="preserve"> sem verkkaupi lætur gera og </w:t>
      </w:r>
      <w:r w:rsidR="00651CAF">
        <w:rPr>
          <w:lang w:eastAsia="en-GB"/>
        </w:rPr>
        <w:t>þriðj</w:t>
      </w:r>
      <w:r w:rsidR="00F52B13">
        <w:rPr>
          <w:lang w:eastAsia="en-GB"/>
        </w:rPr>
        <w:t>a er</w:t>
      </w:r>
      <w:r w:rsidRPr="004D32F9">
        <w:rPr>
          <w:lang w:eastAsia="en-GB"/>
        </w:rPr>
        <w:t xml:space="preserve"> til prófunar, ef ágreiningur kemur upp á verkábyrgðartíma. </w:t>
      </w:r>
    </w:p>
    <w:p w14:paraId="02825A32" w14:textId="431F64D3" w:rsidR="00A22353" w:rsidRDefault="00A22353" w:rsidP="005A0388">
      <w:pPr>
        <w:rPr>
          <w:lang w:eastAsia="en-GB"/>
        </w:rPr>
      </w:pPr>
      <w:r>
        <w:rPr>
          <w:lang w:eastAsia="en-GB"/>
        </w:rPr>
        <w:t>Tíðni mælinga</w:t>
      </w:r>
      <w:r w:rsidR="00E66FDA">
        <w:rPr>
          <w:lang w:eastAsia="en-GB"/>
        </w:rPr>
        <w:t>,</w:t>
      </w:r>
      <w:r>
        <w:rPr>
          <w:lang w:eastAsia="en-GB"/>
        </w:rPr>
        <w:t xml:space="preserve"> </w:t>
      </w:r>
      <w:r w:rsidR="00E66FDA">
        <w:rPr>
          <w:lang w:eastAsia="en-GB"/>
        </w:rPr>
        <w:t xml:space="preserve">varðandi </w:t>
      </w:r>
      <w:r w:rsidR="003E728E">
        <w:rPr>
          <w:lang w:eastAsia="en-GB"/>
        </w:rPr>
        <w:t>hæðarlegu yfirborðs og sléttleika</w:t>
      </w:r>
      <w:r w:rsidR="00E66FDA">
        <w:rPr>
          <w:lang w:eastAsia="en-GB"/>
        </w:rPr>
        <w:t>,</w:t>
      </w:r>
      <w:r w:rsidR="003E728E">
        <w:rPr>
          <w:lang w:eastAsia="en-GB"/>
        </w:rPr>
        <w:t xml:space="preserve"> er </w:t>
      </w:r>
      <w:r w:rsidR="002D78D4">
        <w:rPr>
          <w:lang w:eastAsia="en-GB"/>
        </w:rPr>
        <w:t>eftirfarandi</w:t>
      </w:r>
      <w:r w:rsidR="0011086C">
        <w:rPr>
          <w:lang w:eastAsia="en-GB"/>
        </w:rPr>
        <w:t>:</w:t>
      </w:r>
    </w:p>
    <w:tbl>
      <w:tblPr>
        <w:tblW w:w="0" w:type="auto"/>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152"/>
        <w:gridCol w:w="4962"/>
      </w:tblGrid>
      <w:tr w:rsidR="003E728E" w:rsidRPr="00E52648" w14:paraId="341899A4" w14:textId="77777777" w:rsidTr="005A0388">
        <w:tc>
          <w:tcPr>
            <w:tcW w:w="2152" w:type="dxa"/>
            <w:shd w:val="clear" w:color="auto" w:fill="auto"/>
            <w:vAlign w:val="center"/>
          </w:tcPr>
          <w:p w14:paraId="7DC9D7A3" w14:textId="0A397549" w:rsidR="003E728E" w:rsidRPr="00E52648" w:rsidRDefault="003839BB" w:rsidP="000B32B0">
            <w:pPr>
              <w:pStyle w:val="abcflokkar"/>
              <w:ind w:left="0" w:right="-7"/>
              <w:rPr>
                <w:b/>
                <w:sz w:val="24"/>
                <w:szCs w:val="24"/>
              </w:rPr>
            </w:pPr>
            <w:r>
              <w:rPr>
                <w:b/>
                <w:sz w:val="24"/>
                <w:szCs w:val="24"/>
              </w:rPr>
              <w:t>Mæling</w:t>
            </w:r>
          </w:p>
        </w:tc>
        <w:tc>
          <w:tcPr>
            <w:tcW w:w="4962" w:type="dxa"/>
            <w:shd w:val="clear" w:color="auto" w:fill="auto"/>
            <w:vAlign w:val="center"/>
          </w:tcPr>
          <w:p w14:paraId="43627B14" w14:textId="33435B15" w:rsidR="003E728E" w:rsidRPr="00E52648" w:rsidRDefault="003E728E" w:rsidP="000B32B0">
            <w:pPr>
              <w:pStyle w:val="abcflokkar"/>
              <w:ind w:left="0" w:right="-7"/>
              <w:rPr>
                <w:b/>
                <w:sz w:val="24"/>
                <w:szCs w:val="24"/>
              </w:rPr>
            </w:pPr>
            <w:r>
              <w:rPr>
                <w:b/>
                <w:sz w:val="24"/>
                <w:szCs w:val="24"/>
              </w:rPr>
              <w:t>Tíðni mælinga</w:t>
            </w:r>
          </w:p>
        </w:tc>
      </w:tr>
      <w:tr w:rsidR="003E728E" w:rsidRPr="00E52648" w14:paraId="7AFF4B92" w14:textId="77777777" w:rsidTr="005A0388">
        <w:tc>
          <w:tcPr>
            <w:tcW w:w="2152" w:type="dxa"/>
            <w:shd w:val="clear" w:color="auto" w:fill="auto"/>
            <w:vAlign w:val="center"/>
          </w:tcPr>
          <w:p w14:paraId="2ECAE738" w14:textId="326CBC9F" w:rsidR="003E728E" w:rsidRPr="00E52648" w:rsidRDefault="003E728E" w:rsidP="000B32B0">
            <w:pPr>
              <w:pStyle w:val="abcflokkar"/>
              <w:ind w:left="0" w:right="-7"/>
              <w:rPr>
                <w:sz w:val="24"/>
                <w:szCs w:val="24"/>
              </w:rPr>
            </w:pPr>
            <w:r>
              <w:rPr>
                <w:sz w:val="24"/>
                <w:szCs w:val="24"/>
              </w:rPr>
              <w:t>Hæðarlega</w:t>
            </w:r>
          </w:p>
        </w:tc>
        <w:tc>
          <w:tcPr>
            <w:tcW w:w="4962" w:type="dxa"/>
            <w:shd w:val="clear" w:color="auto" w:fill="auto"/>
            <w:vAlign w:val="center"/>
          </w:tcPr>
          <w:p w14:paraId="3915237D" w14:textId="1F50928C" w:rsidR="003E728E" w:rsidRPr="00E52648" w:rsidRDefault="003E728E" w:rsidP="003E728E">
            <w:pPr>
              <w:pStyle w:val="abcflokkar"/>
              <w:ind w:left="0" w:right="-7"/>
              <w:rPr>
                <w:sz w:val="24"/>
                <w:szCs w:val="24"/>
              </w:rPr>
            </w:pPr>
            <w:r>
              <w:rPr>
                <w:sz w:val="24"/>
                <w:szCs w:val="24"/>
              </w:rPr>
              <w:t>200 m mældir af hverjum km</w:t>
            </w:r>
          </w:p>
        </w:tc>
      </w:tr>
      <w:tr w:rsidR="003E728E" w:rsidRPr="00E52648" w14:paraId="6BCFC6E5" w14:textId="77777777" w:rsidTr="005A0388">
        <w:tc>
          <w:tcPr>
            <w:tcW w:w="2152" w:type="dxa"/>
            <w:shd w:val="clear" w:color="auto" w:fill="auto"/>
            <w:vAlign w:val="center"/>
          </w:tcPr>
          <w:p w14:paraId="2F032616" w14:textId="602E38D7" w:rsidR="003E728E" w:rsidRPr="00012F3E" w:rsidRDefault="003E728E" w:rsidP="000B32B0">
            <w:pPr>
              <w:pStyle w:val="abcflokkar"/>
              <w:ind w:left="0" w:right="-7"/>
              <w:rPr>
                <w:sz w:val="24"/>
                <w:szCs w:val="24"/>
              </w:rPr>
            </w:pPr>
            <w:r>
              <w:rPr>
                <w:sz w:val="24"/>
                <w:szCs w:val="24"/>
              </w:rPr>
              <w:t>Þverhalli</w:t>
            </w:r>
          </w:p>
        </w:tc>
        <w:tc>
          <w:tcPr>
            <w:tcW w:w="4962" w:type="dxa"/>
            <w:shd w:val="clear" w:color="auto" w:fill="auto"/>
            <w:vAlign w:val="center"/>
          </w:tcPr>
          <w:p w14:paraId="26D8F22F" w14:textId="2505EDD9" w:rsidR="003E728E" w:rsidRPr="00E52648" w:rsidRDefault="003E728E" w:rsidP="00007C9B">
            <w:pPr>
              <w:pStyle w:val="abcflokkar"/>
              <w:ind w:left="0" w:right="-7"/>
              <w:rPr>
                <w:sz w:val="24"/>
                <w:szCs w:val="24"/>
              </w:rPr>
            </w:pPr>
            <w:r>
              <w:rPr>
                <w:sz w:val="24"/>
                <w:szCs w:val="24"/>
              </w:rPr>
              <w:t xml:space="preserve">Minnst 10 snið </w:t>
            </w:r>
            <w:r w:rsidR="00007C9B">
              <w:rPr>
                <w:sz w:val="24"/>
                <w:szCs w:val="24"/>
              </w:rPr>
              <w:t>innan</w:t>
            </w:r>
            <w:r>
              <w:rPr>
                <w:sz w:val="24"/>
                <w:szCs w:val="24"/>
              </w:rPr>
              <w:t xml:space="preserve"> 200 m kafla</w:t>
            </w:r>
            <w:r w:rsidR="00E66FDA">
              <w:rPr>
                <w:sz w:val="24"/>
                <w:szCs w:val="24"/>
              </w:rPr>
              <w:t>,</w:t>
            </w:r>
            <w:r>
              <w:rPr>
                <w:sz w:val="24"/>
                <w:szCs w:val="24"/>
              </w:rPr>
              <w:t xml:space="preserve"> </w:t>
            </w:r>
            <w:r w:rsidR="00A1590F">
              <w:rPr>
                <w:sz w:val="24"/>
                <w:szCs w:val="24"/>
              </w:rPr>
              <w:t>á hverjum</w:t>
            </w:r>
            <w:r>
              <w:rPr>
                <w:sz w:val="24"/>
                <w:szCs w:val="24"/>
              </w:rPr>
              <w:t xml:space="preserve"> km</w:t>
            </w:r>
          </w:p>
        </w:tc>
      </w:tr>
      <w:tr w:rsidR="003E728E" w:rsidRPr="00E52648" w14:paraId="6CDE7058" w14:textId="77777777" w:rsidTr="005A0388">
        <w:tc>
          <w:tcPr>
            <w:tcW w:w="2152" w:type="dxa"/>
            <w:shd w:val="clear" w:color="auto" w:fill="auto"/>
            <w:vAlign w:val="center"/>
          </w:tcPr>
          <w:p w14:paraId="1D0E2685" w14:textId="7391664D" w:rsidR="003E728E" w:rsidRPr="00E52648" w:rsidRDefault="003E728E" w:rsidP="000B32B0">
            <w:pPr>
              <w:pStyle w:val="abcflokkar"/>
              <w:ind w:left="0" w:right="-7"/>
              <w:rPr>
                <w:sz w:val="24"/>
                <w:szCs w:val="24"/>
              </w:rPr>
            </w:pPr>
            <w:r>
              <w:rPr>
                <w:sz w:val="24"/>
                <w:szCs w:val="24"/>
              </w:rPr>
              <w:t>Ýfi (sléttleiki)</w:t>
            </w:r>
          </w:p>
        </w:tc>
        <w:tc>
          <w:tcPr>
            <w:tcW w:w="4962" w:type="dxa"/>
            <w:shd w:val="clear" w:color="auto" w:fill="auto"/>
            <w:vAlign w:val="center"/>
          </w:tcPr>
          <w:p w14:paraId="42E88260" w14:textId="145CAA8B" w:rsidR="003E728E" w:rsidRPr="00E52648" w:rsidRDefault="0011086C" w:rsidP="0011086C">
            <w:pPr>
              <w:pStyle w:val="abcflokkar"/>
              <w:ind w:left="0" w:right="-7"/>
              <w:rPr>
                <w:sz w:val="24"/>
                <w:szCs w:val="24"/>
              </w:rPr>
            </w:pPr>
            <w:r>
              <w:rPr>
                <w:sz w:val="24"/>
                <w:szCs w:val="24"/>
              </w:rPr>
              <w:t xml:space="preserve">Minnst </w:t>
            </w:r>
            <w:r w:rsidR="003E728E">
              <w:rPr>
                <w:sz w:val="24"/>
                <w:szCs w:val="24"/>
              </w:rPr>
              <w:t xml:space="preserve">40 m </w:t>
            </w:r>
            <w:r w:rsidR="00A1590F">
              <w:rPr>
                <w:sz w:val="24"/>
                <w:szCs w:val="24"/>
              </w:rPr>
              <w:t>á</w:t>
            </w:r>
            <w:r w:rsidR="003E728E">
              <w:rPr>
                <w:sz w:val="24"/>
                <w:szCs w:val="24"/>
              </w:rPr>
              <w:t xml:space="preserve"> 200 m</w:t>
            </w:r>
            <w:r w:rsidR="00A1590F">
              <w:rPr>
                <w:sz w:val="24"/>
                <w:szCs w:val="24"/>
              </w:rPr>
              <w:t xml:space="preserve"> kafla </w:t>
            </w:r>
            <w:r w:rsidR="003E728E">
              <w:rPr>
                <w:sz w:val="24"/>
                <w:szCs w:val="24"/>
              </w:rPr>
              <w:t>(réttskeið</w:t>
            </w:r>
            <w:r>
              <w:rPr>
                <w:sz w:val="24"/>
                <w:szCs w:val="24"/>
              </w:rPr>
              <w:t>)</w:t>
            </w:r>
            <w:r w:rsidR="003E728E">
              <w:rPr>
                <w:sz w:val="24"/>
                <w:szCs w:val="24"/>
              </w:rPr>
              <w:t xml:space="preserve"> eða</w:t>
            </w:r>
            <w:r>
              <w:rPr>
                <w:sz w:val="24"/>
                <w:szCs w:val="24"/>
              </w:rPr>
              <w:t xml:space="preserve"> samfelld mæling með veggreini</w:t>
            </w:r>
          </w:p>
        </w:tc>
      </w:tr>
    </w:tbl>
    <w:p w14:paraId="0DD019F6" w14:textId="77777777" w:rsidR="003E728E" w:rsidRDefault="003E728E" w:rsidP="00BC0808">
      <w:pPr>
        <w:pStyle w:val="abcflokkar"/>
        <w:ind w:left="0"/>
        <w:rPr>
          <w:sz w:val="24"/>
          <w:szCs w:val="24"/>
          <w:lang w:eastAsia="en-GB"/>
        </w:rPr>
      </w:pPr>
    </w:p>
    <w:p w14:paraId="0B490F8A" w14:textId="77777777" w:rsidR="00B04204" w:rsidRPr="00B9648D" w:rsidRDefault="00B04204" w:rsidP="00B9648D">
      <w:pPr>
        <w:pStyle w:val="Li-fyrirsagnir"/>
      </w:pPr>
      <w:r w:rsidRPr="00B9648D">
        <w:t>e)</w:t>
      </w:r>
      <w:r w:rsidRPr="00B9648D">
        <w:tab/>
        <w:t>Nákvæmniskröfur – Frávik</w:t>
      </w:r>
    </w:p>
    <w:p w14:paraId="7F9AF2E3" w14:textId="77777777" w:rsidR="00333773" w:rsidRPr="00150C26" w:rsidRDefault="00333773" w:rsidP="00333773">
      <w:pPr>
        <w:rPr>
          <w:rFonts w:cs="Times New Roman"/>
          <w:b/>
          <w:color w:val="FF0000"/>
          <w:szCs w:val="24"/>
        </w:rPr>
      </w:pPr>
      <w:r w:rsidRPr="00150C26">
        <w:rPr>
          <w:rFonts w:cs="Times New Roman"/>
          <w:b/>
          <w:color w:val="FF0000"/>
          <w:szCs w:val="24"/>
        </w:rPr>
        <w:t>Efnisvinnsla</w:t>
      </w:r>
    </w:p>
    <w:p w14:paraId="4C318CBB" w14:textId="0DB6B04C" w:rsidR="00333773" w:rsidRPr="00333773" w:rsidRDefault="00333773" w:rsidP="005A0388">
      <w:pPr>
        <w:rPr>
          <w:b/>
          <w:bCs/>
        </w:rPr>
      </w:pPr>
      <w:r>
        <w:t>U</w:t>
      </w:r>
      <w:r w:rsidRPr="00333773">
        <w:t xml:space="preserve">m frávik á kröfum </w:t>
      </w:r>
      <w:r w:rsidR="00E66FDA">
        <w:t>um</w:t>
      </w:r>
      <w:r w:rsidRPr="00333773">
        <w:t xml:space="preserve"> </w:t>
      </w:r>
      <w:r w:rsidR="00E66FDA" w:rsidRPr="00333773">
        <w:t>efnisgæð</w:t>
      </w:r>
      <w:r w:rsidR="00E66FDA">
        <w:t xml:space="preserve">i </w:t>
      </w:r>
      <w:r w:rsidRPr="00333773">
        <w:t xml:space="preserve">steinefna gildir að eitt sýni af fimm má víkja frá gildandi kröfu en þó má ekkert frávik vera meira en 10% af tölugildi kröfuflokksins í átt til lakari efnisgæða. </w:t>
      </w:r>
    </w:p>
    <w:p w14:paraId="657700F1" w14:textId="4207451B" w:rsidR="00BC0808" w:rsidRPr="00E52648" w:rsidRDefault="00BC0808" w:rsidP="005A0388">
      <w:pPr>
        <w:rPr>
          <w:b/>
        </w:rPr>
      </w:pPr>
      <w:r w:rsidRPr="00E52648">
        <w:t>Hámarksfrávik frá uppgefnu bikinnihaldi</w:t>
      </w:r>
      <w:r w:rsidR="00FF1361">
        <w:t xml:space="preserve"> er samkvæmt ÍST EN 13</w:t>
      </w:r>
      <w:r w:rsidR="003839BB">
        <w:t>1</w:t>
      </w:r>
      <w:r w:rsidR="00FF1361">
        <w:t xml:space="preserve">08-21, </w:t>
      </w:r>
      <w:r w:rsidR="00FF1361" w:rsidRPr="00FF1361">
        <w:t xml:space="preserve">Annex A, </w:t>
      </w:r>
      <w:r w:rsidR="00644C76" w:rsidRPr="00C440B4">
        <w:t>±</w:t>
      </w:r>
      <w:r w:rsidR="0057599B">
        <w:t xml:space="preserve"> 0,</w:t>
      </w:r>
      <w:r w:rsidR="00644C76" w:rsidRPr="00C440B4">
        <w:t xml:space="preserve">3% af gildinu </w:t>
      </w:r>
      <w:r w:rsidR="00FF1361">
        <w:t>miðað við meðaltal fjögurra sýna</w:t>
      </w:r>
      <w:r w:rsidRPr="00E52648">
        <w:t xml:space="preserve">. </w:t>
      </w:r>
    </w:p>
    <w:p w14:paraId="216C0089" w14:textId="09EB7AA5" w:rsidR="00BC0808" w:rsidRPr="00E52648" w:rsidRDefault="00BC0808" w:rsidP="005A0388">
      <w:pPr>
        <w:rPr>
          <w:szCs w:val="24"/>
        </w:rPr>
      </w:pPr>
    </w:p>
    <w:p w14:paraId="366C25CC" w14:textId="42D1DE9E" w:rsidR="00333773" w:rsidRPr="00150C26" w:rsidRDefault="00333773" w:rsidP="00333773">
      <w:pPr>
        <w:rPr>
          <w:rFonts w:cs="Times New Roman"/>
          <w:b/>
          <w:color w:val="FF0000"/>
          <w:szCs w:val="24"/>
        </w:rPr>
      </w:pPr>
      <w:r w:rsidRPr="00150C26">
        <w:rPr>
          <w:rFonts w:cs="Times New Roman"/>
          <w:b/>
          <w:color w:val="FF0000"/>
          <w:szCs w:val="24"/>
        </w:rPr>
        <w:t>Útlögn</w:t>
      </w:r>
    </w:p>
    <w:p w14:paraId="475D3939" w14:textId="775E03CC" w:rsidR="00BC0808" w:rsidRPr="00E52648" w:rsidRDefault="00BC0808" w:rsidP="005A0388">
      <w:pPr>
        <w:rPr>
          <w:lang w:eastAsia="is-IS"/>
        </w:rPr>
      </w:pPr>
      <w:r w:rsidRPr="00E52648">
        <w:rPr>
          <w:lang w:eastAsia="is-IS"/>
        </w:rPr>
        <w:t>Leyfð frávik í láréttum fleti frá hannaðri slitlagsbrún er +30/-0 mm.</w:t>
      </w:r>
    </w:p>
    <w:p w14:paraId="5E69150C" w14:textId="34961193" w:rsidR="00BC0808" w:rsidRPr="00E52648" w:rsidRDefault="00BC0808" w:rsidP="005A0388">
      <w:pPr>
        <w:rPr>
          <w:lang w:eastAsia="is-IS"/>
        </w:rPr>
      </w:pPr>
      <w:r w:rsidRPr="00E52648">
        <w:rPr>
          <w:lang w:eastAsia="is-IS"/>
        </w:rPr>
        <w:t>Leyf</w:t>
      </w:r>
      <w:r w:rsidR="00E66FDA">
        <w:rPr>
          <w:lang w:eastAsia="is-IS"/>
        </w:rPr>
        <w:t>ð</w:t>
      </w:r>
      <w:r w:rsidRPr="00E52648">
        <w:rPr>
          <w:lang w:eastAsia="is-IS"/>
        </w:rPr>
        <w:t xml:space="preserve"> frávik </w:t>
      </w:r>
      <w:r w:rsidR="00361CCC">
        <w:rPr>
          <w:lang w:eastAsia="is-IS"/>
        </w:rPr>
        <w:t>fyrir hverja</w:t>
      </w:r>
      <w:r w:rsidR="00361CCC" w:rsidRPr="00E52648">
        <w:rPr>
          <w:lang w:eastAsia="is-IS"/>
        </w:rPr>
        <w:t xml:space="preserve"> </w:t>
      </w:r>
      <w:r w:rsidRPr="00E52648">
        <w:rPr>
          <w:lang w:eastAsia="is-IS"/>
        </w:rPr>
        <w:t>þykkt</w:t>
      </w:r>
      <w:r w:rsidR="00361CCC">
        <w:rPr>
          <w:lang w:eastAsia="is-IS"/>
        </w:rPr>
        <w:t>armælingu á</w:t>
      </w:r>
      <w:r w:rsidRPr="00E52648">
        <w:rPr>
          <w:lang w:eastAsia="is-IS"/>
        </w:rPr>
        <w:t xml:space="preserve"> </w:t>
      </w:r>
      <w:r w:rsidR="00361CCC">
        <w:rPr>
          <w:lang w:eastAsia="is-IS"/>
        </w:rPr>
        <w:t xml:space="preserve">kjarna úr </w:t>
      </w:r>
      <w:r w:rsidRPr="00E52648">
        <w:rPr>
          <w:lang w:eastAsia="is-IS"/>
        </w:rPr>
        <w:t>útl</w:t>
      </w:r>
      <w:r w:rsidR="00361CCC">
        <w:rPr>
          <w:lang w:eastAsia="is-IS"/>
        </w:rPr>
        <w:t>ögðu</w:t>
      </w:r>
      <w:r w:rsidRPr="00E52648">
        <w:rPr>
          <w:lang w:eastAsia="is-IS"/>
        </w:rPr>
        <w:t xml:space="preserve"> malbik</w:t>
      </w:r>
      <w:r w:rsidR="00361CCC">
        <w:rPr>
          <w:lang w:eastAsia="is-IS"/>
        </w:rPr>
        <w:t>i</w:t>
      </w:r>
      <w:r w:rsidRPr="00E52648">
        <w:rPr>
          <w:lang w:eastAsia="is-IS"/>
        </w:rPr>
        <w:t xml:space="preserve"> </w:t>
      </w:r>
      <w:r w:rsidR="0003316E">
        <w:rPr>
          <w:lang w:eastAsia="is-IS"/>
        </w:rPr>
        <w:t>er +10/-0 mm.</w:t>
      </w:r>
    </w:p>
    <w:p w14:paraId="0059694C" w14:textId="68C743D7" w:rsidR="00BC0808" w:rsidRPr="00E52648" w:rsidRDefault="00BC0808" w:rsidP="005A0388">
      <w:r w:rsidRPr="00E52648">
        <w:rPr>
          <w:lang w:eastAsia="is-IS"/>
        </w:rPr>
        <w:t xml:space="preserve">Leyfð frávik í hæðarlegu og sléttleika </w:t>
      </w:r>
      <w:r w:rsidR="00E66FDA">
        <w:rPr>
          <w:lang w:eastAsia="is-IS"/>
        </w:rPr>
        <w:t xml:space="preserve">yfirborðs </w:t>
      </w:r>
      <w:r w:rsidRPr="00E52648">
        <w:rPr>
          <w:lang w:eastAsia="is-IS"/>
        </w:rPr>
        <w:t xml:space="preserve">eru samkvæmt </w:t>
      </w:r>
      <w:r w:rsidR="00644C76">
        <w:rPr>
          <w:lang w:eastAsia="is-IS"/>
        </w:rPr>
        <w:t>töflunni hér að neðan</w:t>
      </w:r>
      <w:r w:rsidRPr="00E52648">
        <w:rPr>
          <w:lang w:eastAsia="is-IS"/>
        </w:rPr>
        <w:t>.</w:t>
      </w:r>
    </w:p>
    <w:tbl>
      <w:tblPr>
        <w:tblW w:w="0" w:type="auto"/>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569"/>
        <w:gridCol w:w="950"/>
      </w:tblGrid>
      <w:tr w:rsidR="00BC0808" w:rsidRPr="00E52648" w14:paraId="66C325EA" w14:textId="77777777" w:rsidTr="005A0388">
        <w:tc>
          <w:tcPr>
            <w:tcW w:w="0" w:type="auto"/>
            <w:shd w:val="clear" w:color="auto" w:fill="auto"/>
            <w:vAlign w:val="center"/>
          </w:tcPr>
          <w:p w14:paraId="22B14F2C" w14:textId="3CF22AD7" w:rsidR="00BC0808" w:rsidRPr="00E52648" w:rsidRDefault="00361CCC" w:rsidP="000B32B0">
            <w:pPr>
              <w:pStyle w:val="abcflokkar"/>
              <w:ind w:left="0" w:right="-7"/>
              <w:rPr>
                <w:b/>
                <w:sz w:val="24"/>
                <w:szCs w:val="24"/>
              </w:rPr>
            </w:pPr>
            <w:r>
              <w:rPr>
                <w:b/>
                <w:sz w:val="24"/>
                <w:szCs w:val="24"/>
              </w:rPr>
              <w:t>Mælingar</w:t>
            </w:r>
          </w:p>
        </w:tc>
        <w:tc>
          <w:tcPr>
            <w:tcW w:w="0" w:type="auto"/>
            <w:shd w:val="clear" w:color="auto" w:fill="auto"/>
            <w:vAlign w:val="center"/>
          </w:tcPr>
          <w:p w14:paraId="0737123B" w14:textId="7E9E63F7" w:rsidR="00BC0808" w:rsidRPr="00E52648" w:rsidRDefault="00361CCC" w:rsidP="000B32B0">
            <w:pPr>
              <w:pStyle w:val="abcflokkar"/>
              <w:ind w:left="0" w:right="-7"/>
              <w:rPr>
                <w:b/>
                <w:sz w:val="24"/>
                <w:szCs w:val="24"/>
              </w:rPr>
            </w:pPr>
            <w:r>
              <w:rPr>
                <w:b/>
                <w:sz w:val="24"/>
                <w:szCs w:val="24"/>
              </w:rPr>
              <w:t>Kröfur</w:t>
            </w:r>
          </w:p>
        </w:tc>
      </w:tr>
      <w:tr w:rsidR="00BC0808" w:rsidRPr="00E52648" w14:paraId="5508CA2E" w14:textId="77777777" w:rsidTr="005A0388">
        <w:tc>
          <w:tcPr>
            <w:tcW w:w="0" w:type="auto"/>
            <w:shd w:val="clear" w:color="auto" w:fill="auto"/>
            <w:vAlign w:val="center"/>
          </w:tcPr>
          <w:p w14:paraId="679282F5" w14:textId="7647F58B" w:rsidR="00BC0808" w:rsidRPr="00E52648" w:rsidRDefault="00BC0808" w:rsidP="004F3FD0">
            <w:pPr>
              <w:pStyle w:val="abcflokkar"/>
              <w:spacing w:before="0" w:after="0"/>
              <w:ind w:left="0" w:right="-7"/>
              <w:rPr>
                <w:sz w:val="24"/>
                <w:szCs w:val="24"/>
              </w:rPr>
            </w:pPr>
            <w:r w:rsidRPr="00E52648">
              <w:rPr>
                <w:sz w:val="24"/>
                <w:szCs w:val="24"/>
              </w:rPr>
              <w:t>Mestu ójöfnu</w:t>
            </w:r>
            <w:r w:rsidR="00E66FDA">
              <w:rPr>
                <w:sz w:val="24"/>
                <w:szCs w:val="24"/>
              </w:rPr>
              <w:t>r</w:t>
            </w:r>
            <w:r w:rsidRPr="00E52648">
              <w:rPr>
                <w:sz w:val="24"/>
                <w:szCs w:val="24"/>
              </w:rPr>
              <w:t xml:space="preserve"> á akrein mældar með 3 m réttskeið (mm)</w:t>
            </w:r>
          </w:p>
        </w:tc>
        <w:tc>
          <w:tcPr>
            <w:tcW w:w="0" w:type="auto"/>
            <w:shd w:val="clear" w:color="auto" w:fill="auto"/>
            <w:vAlign w:val="center"/>
          </w:tcPr>
          <w:p w14:paraId="7AB6E1FE" w14:textId="77777777" w:rsidR="00BC0808" w:rsidRPr="00E52648" w:rsidRDefault="00BC0808" w:rsidP="004F3FD0">
            <w:pPr>
              <w:pStyle w:val="abcflokkar"/>
              <w:spacing w:before="0" w:after="0"/>
              <w:ind w:left="0" w:right="-7"/>
              <w:jc w:val="center"/>
              <w:rPr>
                <w:sz w:val="24"/>
                <w:szCs w:val="24"/>
              </w:rPr>
            </w:pPr>
            <w:r w:rsidRPr="00E52648">
              <w:rPr>
                <w:sz w:val="24"/>
                <w:szCs w:val="24"/>
              </w:rPr>
              <w:t>6</w:t>
            </w:r>
          </w:p>
        </w:tc>
      </w:tr>
      <w:tr w:rsidR="00012F3E" w:rsidRPr="00E52648" w14:paraId="4FB84578" w14:textId="77777777" w:rsidTr="005A0388">
        <w:tc>
          <w:tcPr>
            <w:tcW w:w="0" w:type="auto"/>
            <w:shd w:val="clear" w:color="auto" w:fill="auto"/>
            <w:vAlign w:val="center"/>
          </w:tcPr>
          <w:p w14:paraId="242FB5AA" w14:textId="3F826B7E" w:rsidR="00012F3E" w:rsidRPr="00012F3E" w:rsidRDefault="00877BFD" w:rsidP="004F3FD0">
            <w:pPr>
              <w:pStyle w:val="abcflokkar"/>
              <w:spacing w:before="0" w:after="0"/>
              <w:ind w:left="0" w:right="-7"/>
              <w:rPr>
                <w:sz w:val="24"/>
                <w:szCs w:val="24"/>
              </w:rPr>
            </w:pPr>
            <w:r>
              <w:rPr>
                <w:sz w:val="24"/>
                <w:szCs w:val="24"/>
              </w:rPr>
              <w:t>Hámarks</w:t>
            </w:r>
            <w:r w:rsidRPr="00012F3E">
              <w:rPr>
                <w:sz w:val="24"/>
                <w:szCs w:val="24"/>
              </w:rPr>
              <w:t>hrýfi</w:t>
            </w:r>
            <w:r>
              <w:rPr>
                <w:sz w:val="24"/>
                <w:szCs w:val="24"/>
              </w:rPr>
              <w:t>,</w:t>
            </w:r>
            <w:r w:rsidRPr="00012F3E">
              <w:rPr>
                <w:sz w:val="24"/>
                <w:szCs w:val="24"/>
              </w:rPr>
              <w:t xml:space="preserve"> </w:t>
            </w:r>
            <w:r w:rsidR="00012F3E" w:rsidRPr="00012F3E">
              <w:rPr>
                <w:sz w:val="24"/>
                <w:szCs w:val="24"/>
              </w:rPr>
              <w:t xml:space="preserve">IRI (international Roughness Index), </w:t>
            </w:r>
          </w:p>
        </w:tc>
        <w:tc>
          <w:tcPr>
            <w:tcW w:w="0" w:type="auto"/>
            <w:shd w:val="clear" w:color="auto" w:fill="auto"/>
            <w:vAlign w:val="center"/>
          </w:tcPr>
          <w:p w14:paraId="5558EE3C" w14:textId="041D5F0B" w:rsidR="00012F3E" w:rsidRPr="00E52648" w:rsidRDefault="00012F3E" w:rsidP="004F3FD0">
            <w:pPr>
              <w:pStyle w:val="abcflokkar"/>
              <w:spacing w:before="0" w:after="0"/>
              <w:ind w:left="0" w:right="-7"/>
              <w:jc w:val="center"/>
              <w:rPr>
                <w:sz w:val="24"/>
                <w:szCs w:val="24"/>
              </w:rPr>
            </w:pPr>
            <w:r>
              <w:rPr>
                <w:sz w:val="24"/>
                <w:szCs w:val="24"/>
              </w:rPr>
              <w:t>2,0</w:t>
            </w:r>
          </w:p>
        </w:tc>
      </w:tr>
      <w:tr w:rsidR="00BC0808" w:rsidRPr="00E52648" w14:paraId="50972FF4" w14:textId="77777777" w:rsidTr="005A0388">
        <w:tc>
          <w:tcPr>
            <w:tcW w:w="0" w:type="auto"/>
            <w:shd w:val="clear" w:color="auto" w:fill="auto"/>
            <w:vAlign w:val="center"/>
          </w:tcPr>
          <w:p w14:paraId="4D4118C2" w14:textId="269BAD2B" w:rsidR="00BC0808" w:rsidRPr="00E52648" w:rsidRDefault="00877BFD" w:rsidP="004F3FD0">
            <w:pPr>
              <w:pStyle w:val="abcflokkar"/>
              <w:spacing w:before="0" w:after="0"/>
              <w:ind w:left="0" w:right="-7"/>
              <w:rPr>
                <w:sz w:val="24"/>
                <w:szCs w:val="24"/>
              </w:rPr>
            </w:pPr>
            <w:r>
              <w:rPr>
                <w:sz w:val="24"/>
                <w:szCs w:val="24"/>
              </w:rPr>
              <w:t>Hámark</w:t>
            </w:r>
            <w:r w:rsidR="00E66FDA">
              <w:rPr>
                <w:sz w:val="24"/>
                <w:szCs w:val="24"/>
              </w:rPr>
              <w:t>s</w:t>
            </w:r>
            <w:r w:rsidR="00BC0808" w:rsidRPr="00E52648">
              <w:rPr>
                <w:sz w:val="24"/>
                <w:szCs w:val="24"/>
              </w:rPr>
              <w:t>frávik frá hönnuðu yfirborði (mm)</w:t>
            </w:r>
          </w:p>
        </w:tc>
        <w:tc>
          <w:tcPr>
            <w:tcW w:w="0" w:type="auto"/>
            <w:shd w:val="clear" w:color="auto" w:fill="auto"/>
            <w:vAlign w:val="center"/>
          </w:tcPr>
          <w:p w14:paraId="555FA058" w14:textId="77777777" w:rsidR="00BC0808" w:rsidRPr="00E52648" w:rsidRDefault="00BC0808" w:rsidP="004F3FD0">
            <w:pPr>
              <w:pStyle w:val="abcflokkar"/>
              <w:spacing w:before="0" w:after="0"/>
              <w:ind w:left="0" w:right="-7"/>
              <w:jc w:val="center"/>
              <w:rPr>
                <w:sz w:val="24"/>
                <w:szCs w:val="24"/>
              </w:rPr>
            </w:pPr>
            <w:r w:rsidRPr="00E52648">
              <w:rPr>
                <w:sz w:val="24"/>
                <w:szCs w:val="24"/>
              </w:rPr>
              <w:sym w:font="Symbol" w:char="F0B1"/>
            </w:r>
            <w:r w:rsidRPr="00E52648">
              <w:rPr>
                <w:sz w:val="24"/>
                <w:szCs w:val="24"/>
              </w:rPr>
              <w:t xml:space="preserve"> 30</w:t>
            </w:r>
          </w:p>
        </w:tc>
      </w:tr>
      <w:tr w:rsidR="00BC0808" w:rsidRPr="00E52648" w14:paraId="39D97545" w14:textId="77777777" w:rsidTr="005A0388">
        <w:tc>
          <w:tcPr>
            <w:tcW w:w="0" w:type="auto"/>
            <w:shd w:val="clear" w:color="auto" w:fill="auto"/>
            <w:vAlign w:val="center"/>
          </w:tcPr>
          <w:p w14:paraId="53177144" w14:textId="1AA1F4D1" w:rsidR="00BC0808" w:rsidRPr="00E52648" w:rsidRDefault="00925BBF" w:rsidP="004F3FD0">
            <w:pPr>
              <w:pStyle w:val="abcflokkar"/>
              <w:spacing w:before="0" w:after="0"/>
              <w:ind w:left="0" w:right="-7"/>
              <w:rPr>
                <w:sz w:val="24"/>
                <w:szCs w:val="24"/>
              </w:rPr>
            </w:pPr>
            <w:r>
              <w:rPr>
                <w:sz w:val="24"/>
                <w:szCs w:val="24"/>
              </w:rPr>
              <w:t>Hámark</w:t>
            </w:r>
            <w:r w:rsidR="00E66FDA">
              <w:rPr>
                <w:sz w:val="24"/>
                <w:szCs w:val="24"/>
              </w:rPr>
              <w:t>s</w:t>
            </w:r>
            <w:r w:rsidR="00BC0808" w:rsidRPr="00E52648">
              <w:rPr>
                <w:sz w:val="24"/>
                <w:szCs w:val="24"/>
              </w:rPr>
              <w:t>hæðarbreyting</w:t>
            </w:r>
            <w:r>
              <w:rPr>
                <w:sz w:val="24"/>
                <w:szCs w:val="24"/>
              </w:rPr>
              <w:t>a</w:t>
            </w:r>
            <w:r w:rsidR="00E66FDA">
              <w:rPr>
                <w:sz w:val="24"/>
                <w:szCs w:val="24"/>
              </w:rPr>
              <w:t>r</w:t>
            </w:r>
            <w:r w:rsidR="00BC0808" w:rsidRPr="00E52648">
              <w:rPr>
                <w:sz w:val="24"/>
                <w:szCs w:val="24"/>
              </w:rPr>
              <w:t xml:space="preserve"> á 20 m (mm)</w:t>
            </w:r>
          </w:p>
        </w:tc>
        <w:tc>
          <w:tcPr>
            <w:tcW w:w="0" w:type="auto"/>
            <w:shd w:val="clear" w:color="auto" w:fill="auto"/>
            <w:vAlign w:val="center"/>
          </w:tcPr>
          <w:p w14:paraId="45611E6F" w14:textId="2ED31A0F" w:rsidR="00BC0808" w:rsidRPr="00E52648" w:rsidRDefault="00BC0808" w:rsidP="004F3FD0">
            <w:pPr>
              <w:pStyle w:val="abcflokkar"/>
              <w:spacing w:before="0" w:after="0"/>
              <w:ind w:left="0" w:right="-7"/>
              <w:jc w:val="center"/>
              <w:rPr>
                <w:sz w:val="24"/>
                <w:szCs w:val="24"/>
              </w:rPr>
            </w:pPr>
            <w:r w:rsidRPr="00E52648">
              <w:rPr>
                <w:sz w:val="24"/>
                <w:szCs w:val="24"/>
              </w:rPr>
              <w:sym w:font="Symbol" w:char="F0B1"/>
            </w:r>
            <w:r w:rsidRPr="00E52648">
              <w:rPr>
                <w:sz w:val="24"/>
                <w:szCs w:val="24"/>
              </w:rPr>
              <w:t xml:space="preserve"> 1</w:t>
            </w:r>
            <w:r w:rsidR="00925BBF">
              <w:rPr>
                <w:sz w:val="24"/>
                <w:szCs w:val="24"/>
              </w:rPr>
              <w:t>0</w:t>
            </w:r>
          </w:p>
        </w:tc>
      </w:tr>
      <w:tr w:rsidR="00BC0808" w:rsidRPr="00E52648" w14:paraId="75BEDA1F" w14:textId="77777777" w:rsidTr="005A0388">
        <w:tc>
          <w:tcPr>
            <w:tcW w:w="0" w:type="auto"/>
            <w:shd w:val="clear" w:color="auto" w:fill="auto"/>
            <w:vAlign w:val="center"/>
          </w:tcPr>
          <w:p w14:paraId="6674B5F3" w14:textId="0B4F6D22" w:rsidR="00BC0808" w:rsidRPr="00E52648" w:rsidRDefault="00925BBF" w:rsidP="004F3FD0">
            <w:pPr>
              <w:pStyle w:val="abcflokkar"/>
              <w:spacing w:before="0" w:after="0"/>
              <w:ind w:left="0" w:right="-7"/>
              <w:rPr>
                <w:sz w:val="24"/>
                <w:szCs w:val="24"/>
              </w:rPr>
            </w:pPr>
            <w:r>
              <w:rPr>
                <w:sz w:val="24"/>
                <w:szCs w:val="24"/>
              </w:rPr>
              <w:t>Hámark</w:t>
            </w:r>
            <w:r w:rsidR="00E66FDA">
              <w:rPr>
                <w:sz w:val="24"/>
                <w:szCs w:val="24"/>
              </w:rPr>
              <w:t>s</w:t>
            </w:r>
            <w:r w:rsidR="00BC0808" w:rsidRPr="00E52648">
              <w:rPr>
                <w:sz w:val="24"/>
                <w:szCs w:val="24"/>
              </w:rPr>
              <w:t>frávik frá hönnuðum þverhalla (‰)</w:t>
            </w:r>
          </w:p>
        </w:tc>
        <w:tc>
          <w:tcPr>
            <w:tcW w:w="0" w:type="auto"/>
            <w:shd w:val="clear" w:color="auto" w:fill="auto"/>
            <w:vAlign w:val="center"/>
          </w:tcPr>
          <w:p w14:paraId="26751BF9" w14:textId="6EC50D3F" w:rsidR="00BC0808" w:rsidRPr="00E52648" w:rsidRDefault="00BC0808" w:rsidP="004F3FD0">
            <w:pPr>
              <w:pStyle w:val="abcflokkar"/>
              <w:spacing w:before="0" w:after="0"/>
              <w:ind w:left="0" w:right="-7"/>
              <w:jc w:val="center"/>
              <w:rPr>
                <w:sz w:val="24"/>
                <w:szCs w:val="24"/>
              </w:rPr>
            </w:pPr>
            <w:r w:rsidRPr="00E52648">
              <w:rPr>
                <w:sz w:val="24"/>
                <w:szCs w:val="24"/>
              </w:rPr>
              <w:sym w:font="Symbol" w:char="F0B1"/>
            </w:r>
            <w:r w:rsidRPr="00E52648">
              <w:rPr>
                <w:sz w:val="24"/>
                <w:szCs w:val="24"/>
              </w:rPr>
              <w:t xml:space="preserve"> </w:t>
            </w:r>
            <w:r w:rsidR="00925BBF">
              <w:rPr>
                <w:sz w:val="24"/>
                <w:szCs w:val="24"/>
              </w:rPr>
              <w:t>4</w:t>
            </w:r>
            <w:r w:rsidRPr="00E52648">
              <w:rPr>
                <w:sz w:val="24"/>
                <w:szCs w:val="24"/>
              </w:rPr>
              <w:t>,</w:t>
            </w:r>
            <w:r w:rsidR="00925BBF">
              <w:rPr>
                <w:sz w:val="24"/>
                <w:szCs w:val="24"/>
              </w:rPr>
              <w:t>0</w:t>
            </w:r>
          </w:p>
        </w:tc>
      </w:tr>
    </w:tbl>
    <w:p w14:paraId="35C2E015" w14:textId="1A99755A" w:rsidR="00BC0808" w:rsidRPr="00E52648" w:rsidRDefault="00BC0808" w:rsidP="005A0388">
      <w:bookmarkStart w:id="1" w:name="_Ref163377459"/>
      <w:r w:rsidRPr="00E52648">
        <w:lastRenderedPageBreak/>
        <w:t xml:space="preserve">Mishæð á þversamskeyti milli </w:t>
      </w:r>
      <w:r w:rsidR="00B14794">
        <w:t>út</w:t>
      </w:r>
      <w:r w:rsidRPr="00E52648">
        <w:t>lagnar og eldra slitlags skal aldrei vera meira en 10 mm</w:t>
      </w:r>
      <w:r w:rsidR="00E66FDA">
        <w:t>,</w:t>
      </w:r>
      <w:r w:rsidRPr="00E52648">
        <w:t xml:space="preserve"> mælt með 3 m réttskeið á yfirborði og skal jafnast út á 10 m bili.</w:t>
      </w:r>
    </w:p>
    <w:bookmarkEnd w:id="1"/>
    <w:p w14:paraId="101B532F" w14:textId="29CCD05A" w:rsidR="00BC0808" w:rsidRDefault="00BC0808" w:rsidP="005A0388">
      <w:r w:rsidRPr="00E52648">
        <w:t xml:space="preserve">Frávik frá þjöppunargildi: </w:t>
      </w:r>
      <w:r w:rsidR="0057599B">
        <w:t>Rúmþyngd malbiks eftir þjöppun</w:t>
      </w:r>
      <w:r w:rsidR="0057599B" w:rsidRPr="00E52648">
        <w:t xml:space="preserve"> </w:t>
      </w:r>
      <w:r w:rsidRPr="00E52648">
        <w:t xml:space="preserve">skal </w:t>
      </w:r>
      <w:r w:rsidR="0057599B" w:rsidRPr="00E52648">
        <w:t xml:space="preserve">vera </w:t>
      </w:r>
      <w:r w:rsidRPr="00E52648">
        <w:t>a.m.k. 9</w:t>
      </w:r>
      <w:r w:rsidR="00BA6208">
        <w:t>6</w:t>
      </w:r>
      <w:r w:rsidRPr="00E52648">
        <w:t xml:space="preserve">% af </w:t>
      </w:r>
      <w:r w:rsidR="0057599B" w:rsidRPr="00A425BA">
        <w:t xml:space="preserve">rúmþyngd </w:t>
      </w:r>
      <w:r w:rsidR="00E66FDA">
        <w:t xml:space="preserve">sem </w:t>
      </w:r>
      <w:r w:rsidR="0057599B" w:rsidRPr="00A425BA">
        <w:t>fengin</w:t>
      </w:r>
      <w:r w:rsidR="00E66FDA">
        <w:t xml:space="preserve"> er</w:t>
      </w:r>
      <w:r w:rsidR="0057599B" w:rsidRPr="00A425BA">
        <w:t xml:space="preserve"> </w:t>
      </w:r>
      <w:r w:rsidR="0077593B">
        <w:t>með</w:t>
      </w:r>
      <w:r w:rsidR="0057599B" w:rsidRPr="00A425BA">
        <w:t xml:space="preserve"> Marshall</w:t>
      </w:r>
      <w:r w:rsidR="00E66FDA">
        <w:t>-</w:t>
      </w:r>
      <w:r w:rsidR="0077593B">
        <w:t>þjöppun</w:t>
      </w:r>
      <w:r w:rsidRPr="00E52648">
        <w:t>.</w:t>
      </w:r>
    </w:p>
    <w:p w14:paraId="2CCB358E" w14:textId="18FEA507" w:rsidR="002C5B8C" w:rsidRDefault="002C5B8C" w:rsidP="005A0388">
      <w:r w:rsidRPr="002C5B8C">
        <w:t>Þykkt fræsingar er mæld þannig að réttskeið (eða strengd snúra) er lögð yfir fræsinguna og mælt undir með þykktarfleyg. Þau svæði sem ekki standast mál skulu fræst aftur. Meðalþykkt malbiks eftir útlögn skal vera a.m.k. tveimur mm þykkari en uppgefin þykkt fræsingarinnar. Malbiksþykktin er reiknuð út frá rúmþyngd og magni malbiks, ásamt flatarmáli.</w:t>
      </w:r>
      <w:r w:rsidR="0003316E">
        <w:t xml:space="preserve"> </w:t>
      </w:r>
      <w:r w:rsidR="0077593B">
        <w:t>Leyft f</w:t>
      </w:r>
      <w:r w:rsidR="0003316E">
        <w:t xml:space="preserve">rávik </w:t>
      </w:r>
      <w:r w:rsidR="0077593B">
        <w:t>fr</w:t>
      </w:r>
      <w:r w:rsidR="0003316E">
        <w:t xml:space="preserve">á </w:t>
      </w:r>
      <w:r w:rsidR="0077593B">
        <w:t xml:space="preserve">hannaðri </w:t>
      </w:r>
      <w:r w:rsidR="0003316E">
        <w:t xml:space="preserve">þykkt fræsingar </w:t>
      </w:r>
      <w:r w:rsidR="0077593B">
        <w:t xml:space="preserve">er </w:t>
      </w:r>
      <w:r w:rsidR="0003316E">
        <w:t>+10/-0 mm.</w:t>
      </w:r>
    </w:p>
    <w:p w14:paraId="637C15ED" w14:textId="0AFA623A" w:rsidR="00644C76" w:rsidRDefault="00644C76" w:rsidP="005A0388">
      <w:pPr>
        <w:rPr>
          <w:rFonts w:eastAsia="Times New Roman"/>
          <w:lang w:val="en-US" w:eastAsia="en-US"/>
        </w:rPr>
      </w:pPr>
      <w:r w:rsidRPr="00644C76">
        <w:rPr>
          <w:rFonts w:eastAsia="Times New Roman"/>
          <w:lang w:val="en-US" w:eastAsia="en-US"/>
        </w:rPr>
        <w:t xml:space="preserve">Í fræstum vegöxlum eru ekki sérstakar nákvæmniskröfur </w:t>
      </w:r>
      <w:r w:rsidR="00E66FDA">
        <w:rPr>
          <w:rFonts w:eastAsia="Times New Roman"/>
          <w:lang w:val="en-US" w:eastAsia="en-US"/>
        </w:rPr>
        <w:t xml:space="preserve">gerðar </w:t>
      </w:r>
      <w:r w:rsidRPr="00644C76">
        <w:rPr>
          <w:rFonts w:eastAsia="Times New Roman"/>
          <w:lang w:val="en-US" w:eastAsia="en-US"/>
        </w:rPr>
        <w:t>til fræsingarinnar en meðalþykkt malbiks skal a.m.k. vera uppgefin þykkt fræsingar.</w:t>
      </w:r>
    </w:p>
    <w:p w14:paraId="383B42CC" w14:textId="77777777" w:rsidR="004806CB" w:rsidRDefault="004806CB" w:rsidP="004806CB">
      <w:pPr>
        <w:spacing w:line="240" w:lineRule="auto"/>
        <w:rPr>
          <w:lang w:eastAsia="is-IS"/>
        </w:rPr>
      </w:pPr>
      <w:r>
        <w:rPr>
          <w:lang w:eastAsia="is-IS"/>
        </w:rPr>
        <w:t>Ef feitir blettir á yfirborði útlagnar á bundnu slitlagi eru samtals stærri en 5 m</w:t>
      </w:r>
      <w:r w:rsidRPr="00517D16">
        <w:rPr>
          <w:vertAlign w:val="superscript"/>
          <w:lang w:eastAsia="is-IS"/>
        </w:rPr>
        <w:t>2</w:t>
      </w:r>
      <w:r>
        <w:rPr>
          <w:lang w:eastAsia="is-IS"/>
        </w:rPr>
        <w:t xml:space="preserve"> skal verktaki tafarlaust stöðva útlögn, kalla eftir framleiðsluskýrslum og afhenda eftirliti. Verktaki skal gera viðeigandi öryggisráðstafanir, sem Vegagerðin samþykkir, til að umferð stafi ekki hætta af framkvæmdinni. </w:t>
      </w:r>
    </w:p>
    <w:p w14:paraId="547E595C" w14:textId="77777777" w:rsidR="004806CB" w:rsidRDefault="004806CB" w:rsidP="004806CB">
      <w:pPr>
        <w:spacing w:line="240" w:lineRule="auto"/>
        <w:rPr>
          <w:lang w:eastAsia="is-IS"/>
        </w:rPr>
      </w:pPr>
      <w:r>
        <w:rPr>
          <w:lang w:eastAsia="is-IS"/>
        </w:rPr>
        <w:t>Takist ekki að leiðrétta galla á verkinu til samræmis við útboðslýsingu strax, skal verktaki stöðva verkið í heild og gera viðeigandi öryggisráðstafanir. Boða skal til verkfundar og er verktaka skylt að sýna fram á að fullnægjandi breytingar hafi verið gerðar á framleiðslu.</w:t>
      </w:r>
    </w:p>
    <w:p w14:paraId="1806F065" w14:textId="77777777" w:rsidR="003F1173" w:rsidRPr="00644C76" w:rsidRDefault="003F1173" w:rsidP="005A0388">
      <w:pPr>
        <w:rPr>
          <w:rFonts w:eastAsia="Times New Roman"/>
          <w:lang w:val="en-US" w:eastAsia="en-US"/>
        </w:rPr>
      </w:pPr>
    </w:p>
    <w:p w14:paraId="147BA02D" w14:textId="1D1096EB" w:rsidR="00E72086" w:rsidRPr="006F7490" w:rsidRDefault="006F7490" w:rsidP="00BC0808">
      <w:pPr>
        <w:pStyle w:val="abcflokkar"/>
        <w:ind w:left="0" w:right="-6"/>
        <w:rPr>
          <w:b/>
          <w:color w:val="auto"/>
          <w:sz w:val="24"/>
          <w:szCs w:val="24"/>
        </w:rPr>
      </w:pPr>
      <w:r w:rsidRPr="006F7490">
        <w:rPr>
          <w:b/>
          <w:color w:val="auto"/>
          <w:sz w:val="24"/>
          <w:szCs w:val="24"/>
        </w:rPr>
        <w:t>Verkþættir</w:t>
      </w:r>
    </w:p>
    <w:p w14:paraId="3E44189C" w14:textId="60D0D19D" w:rsidR="007262F4" w:rsidRPr="0082773A" w:rsidRDefault="005A0388" w:rsidP="0082773A">
      <w:pPr>
        <w:pStyle w:val="Kaflafyrirsagnir"/>
      </w:pPr>
      <w:bookmarkStart w:id="2" w:name="_Toc534363044"/>
      <w:r w:rsidRPr="0082773A">
        <w:t xml:space="preserve">63.4 </w:t>
      </w:r>
      <w:r w:rsidR="007262F4" w:rsidRPr="0082773A">
        <w:t>Malbik</w:t>
      </w:r>
      <w:r w:rsidRPr="0082773A">
        <w:t xml:space="preserve"> (allt innifalið)</w:t>
      </w:r>
      <w:bookmarkEnd w:id="2"/>
    </w:p>
    <w:p w14:paraId="5570F9B4" w14:textId="6FFACD45" w:rsidR="007262F4" w:rsidRPr="00B9648D" w:rsidRDefault="007262F4" w:rsidP="00B9648D">
      <w:pPr>
        <w:pStyle w:val="NoSpacing"/>
      </w:pPr>
      <w:r w:rsidRPr="00B9648D">
        <w:t>a)</w:t>
      </w:r>
      <w:r w:rsidRPr="00B9648D">
        <w:tab/>
        <w:t>Um er að ræða</w:t>
      </w:r>
      <w:r w:rsidR="005A0388" w:rsidRPr="00B9648D">
        <w:t xml:space="preserve"> </w:t>
      </w:r>
      <w:r w:rsidR="002D78D4" w:rsidRPr="00B9648D">
        <w:t>allt efni og alla vinnu við framleiðslu malbiks</w:t>
      </w:r>
      <w:r w:rsidR="00C13F35" w:rsidRPr="00B9648D">
        <w:t>, útlögn þess og völtun</w:t>
      </w:r>
      <w:r w:rsidR="008606E9" w:rsidRPr="00B9648D">
        <w:t xml:space="preserve"> </w:t>
      </w:r>
      <w:r w:rsidR="0082773A" w:rsidRPr="0082773A">
        <w:rPr>
          <w:i/>
          <w:color w:val="5B9BD5" w:themeColor="accent1"/>
        </w:rPr>
        <w:t>[nánari lýsing]</w:t>
      </w:r>
    </w:p>
    <w:p w14:paraId="6A2850D8" w14:textId="29ABDD2D" w:rsidR="007262F4" w:rsidRPr="00B9648D" w:rsidRDefault="007262F4" w:rsidP="00B9648D">
      <w:pPr>
        <w:pStyle w:val="NoSpacing"/>
      </w:pPr>
      <w:r w:rsidRPr="00B9648D">
        <w:t>b)</w:t>
      </w:r>
      <w:r w:rsidRPr="00B9648D">
        <w:tab/>
        <w:t xml:space="preserve">Malbiksgerð </w:t>
      </w:r>
      <w:r w:rsidR="0082773A" w:rsidRPr="0082773A">
        <w:rPr>
          <w:i/>
          <w:color w:val="5B9BD5" w:themeColor="accent1"/>
        </w:rPr>
        <w:t xml:space="preserve">[malbikstegund] </w:t>
      </w:r>
    </w:p>
    <w:p w14:paraId="27B2623C" w14:textId="0A2654C4" w:rsidR="007262F4" w:rsidRPr="00B9648D" w:rsidRDefault="007262F4" w:rsidP="00B9648D">
      <w:pPr>
        <w:pStyle w:val="NoSpacing"/>
      </w:pPr>
      <w:r w:rsidRPr="00B9648D">
        <w:t xml:space="preserve">Frostþolsgildi skal vera </w:t>
      </w:r>
      <w:r w:rsidR="0082773A" w:rsidRPr="0082773A">
        <w:rPr>
          <w:i/>
          <w:color w:val="5B9BD5" w:themeColor="accent1"/>
        </w:rPr>
        <w:t xml:space="preserve">[gildi] </w:t>
      </w:r>
    </w:p>
    <w:p w14:paraId="016F63A1" w14:textId="2AAA06B1" w:rsidR="007262F4" w:rsidRPr="00B9648D" w:rsidRDefault="007262F4" w:rsidP="00B9648D">
      <w:pPr>
        <w:pStyle w:val="NoSpacing"/>
      </w:pPr>
      <w:r w:rsidRPr="00B9648D">
        <w:t xml:space="preserve">Styrkur (LA-próf) skal vera </w:t>
      </w:r>
      <w:r w:rsidR="0082773A" w:rsidRPr="0082773A">
        <w:rPr>
          <w:i/>
          <w:color w:val="5B9BD5" w:themeColor="accent1"/>
        </w:rPr>
        <w:t xml:space="preserve">[gildi] </w:t>
      </w:r>
    </w:p>
    <w:p w14:paraId="294DC413" w14:textId="4E146933" w:rsidR="007262F4" w:rsidRPr="00B9648D" w:rsidRDefault="007262F4" w:rsidP="00B9648D">
      <w:pPr>
        <w:pStyle w:val="NoSpacing"/>
      </w:pPr>
      <w:r w:rsidRPr="00B9648D">
        <w:t xml:space="preserve">Brothlutfall skal vera </w:t>
      </w:r>
      <w:r w:rsidR="0082773A" w:rsidRPr="0082773A">
        <w:rPr>
          <w:i/>
          <w:color w:val="5B9BD5" w:themeColor="accent1"/>
        </w:rPr>
        <w:t xml:space="preserve">[gildi] </w:t>
      </w:r>
    </w:p>
    <w:p w14:paraId="2767C34E" w14:textId="365E35B2" w:rsidR="007262F4" w:rsidRPr="00B9648D" w:rsidRDefault="007262F4" w:rsidP="00B9648D">
      <w:pPr>
        <w:pStyle w:val="NoSpacing"/>
      </w:pPr>
      <w:r w:rsidRPr="00B9648D">
        <w:t xml:space="preserve">Kornalögun skal vera </w:t>
      </w:r>
      <w:r w:rsidR="0082773A" w:rsidRPr="0082773A">
        <w:rPr>
          <w:i/>
          <w:color w:val="5B9BD5" w:themeColor="accent1"/>
        </w:rPr>
        <w:t xml:space="preserve">[gildi] </w:t>
      </w:r>
    </w:p>
    <w:p w14:paraId="52BC415E" w14:textId="1D7B8A8E" w:rsidR="007262F4" w:rsidRPr="00B9648D" w:rsidRDefault="007262F4" w:rsidP="00B9648D">
      <w:pPr>
        <w:pStyle w:val="NoSpacing"/>
      </w:pPr>
      <w:r w:rsidRPr="00B9648D">
        <w:t xml:space="preserve">Slitþol (kvarnagildi) skal vera </w:t>
      </w:r>
      <w:r w:rsidR="0082773A" w:rsidRPr="0082773A">
        <w:rPr>
          <w:i/>
          <w:color w:val="5B9BD5" w:themeColor="accent1"/>
        </w:rPr>
        <w:t xml:space="preserve">[gildi] </w:t>
      </w:r>
    </w:p>
    <w:p w14:paraId="1B2493EC" w14:textId="556A9F60" w:rsidR="007262F4" w:rsidRDefault="00847BFE" w:rsidP="00B9648D">
      <w:pPr>
        <w:pStyle w:val="NoSpacing"/>
        <w:rPr>
          <w:i/>
          <w:color w:val="5B9BD5" w:themeColor="accent1"/>
        </w:rPr>
      </w:pPr>
      <w:r w:rsidRPr="00B9648D">
        <w:t xml:space="preserve">Slípigildi </w:t>
      </w:r>
      <w:r w:rsidR="007262F4" w:rsidRPr="00B9648D">
        <w:t xml:space="preserve">steinefnis skal vera </w:t>
      </w:r>
      <w:r w:rsidR="0082773A" w:rsidRPr="0082773A">
        <w:rPr>
          <w:i/>
          <w:color w:val="5B9BD5" w:themeColor="accent1"/>
        </w:rPr>
        <w:t xml:space="preserve">[gildi] </w:t>
      </w:r>
    </w:p>
    <w:p w14:paraId="0BE19C89" w14:textId="57A2C592" w:rsidR="00C96BC2" w:rsidRPr="00B9648D" w:rsidRDefault="00C96BC2" w:rsidP="00B9648D">
      <w:pPr>
        <w:pStyle w:val="NoSpacing"/>
      </w:pPr>
      <w:r w:rsidRPr="00E37EC4">
        <w:t>Endurskin skal vera</w:t>
      </w:r>
      <w:r w:rsidRPr="00E37EC4">
        <w:rPr>
          <w:i/>
        </w:rPr>
        <w:t xml:space="preserve"> </w:t>
      </w:r>
      <w:r w:rsidRPr="0082773A">
        <w:rPr>
          <w:i/>
          <w:color w:val="5B9BD5" w:themeColor="accent1"/>
        </w:rPr>
        <w:t>[gildi]</w:t>
      </w:r>
    </w:p>
    <w:p w14:paraId="654B7B94" w14:textId="42970930" w:rsidR="007262F4" w:rsidRPr="00B9648D" w:rsidRDefault="007262F4" w:rsidP="00B9648D">
      <w:pPr>
        <w:pStyle w:val="NoSpacing"/>
      </w:pPr>
      <w:r w:rsidRPr="00B9648D">
        <w:t>Hol</w:t>
      </w:r>
      <w:r w:rsidR="00E66FDA">
        <w:t>r</w:t>
      </w:r>
      <w:r w:rsidRPr="00B9648D">
        <w:t xml:space="preserve">ýmd (V minx,x og V maxx,x) skal vera </w:t>
      </w:r>
      <w:r w:rsidR="0082773A" w:rsidRPr="0082773A">
        <w:rPr>
          <w:i/>
          <w:color w:val="5B9BD5" w:themeColor="accent1"/>
        </w:rPr>
        <w:t xml:space="preserve">[gildi] </w:t>
      </w:r>
    </w:p>
    <w:p w14:paraId="1BD0DB79" w14:textId="7E8484F0" w:rsidR="007262F4" w:rsidRPr="00B9648D" w:rsidRDefault="007262F4" w:rsidP="00B9648D">
      <w:pPr>
        <w:pStyle w:val="NoSpacing"/>
      </w:pPr>
      <w:r w:rsidRPr="00B9648D">
        <w:t xml:space="preserve">Bindiefnisinnihald (B minx,x) skal vera </w:t>
      </w:r>
      <w:r w:rsidR="0082773A" w:rsidRPr="0082773A">
        <w:rPr>
          <w:i/>
          <w:color w:val="5B9BD5" w:themeColor="accent1"/>
        </w:rPr>
        <w:t xml:space="preserve">[gildi] </w:t>
      </w:r>
    </w:p>
    <w:p w14:paraId="36806A5A" w14:textId="6748D612" w:rsidR="007262F4" w:rsidRPr="00B9648D" w:rsidRDefault="007262F4" w:rsidP="00B9648D">
      <w:pPr>
        <w:pStyle w:val="NoSpacing"/>
      </w:pPr>
      <w:r w:rsidRPr="00B9648D">
        <w:t xml:space="preserve">Bikfyllt holrýmd (VFB minxx og VFB maxx,x) skal vera </w:t>
      </w:r>
      <w:r w:rsidR="0082773A" w:rsidRPr="0082773A">
        <w:rPr>
          <w:i/>
          <w:color w:val="5B9BD5" w:themeColor="accent1"/>
        </w:rPr>
        <w:t xml:space="preserve">[gildi] </w:t>
      </w:r>
    </w:p>
    <w:p w14:paraId="777CDDC7" w14:textId="7B414C99" w:rsidR="007262F4" w:rsidRPr="00B9648D" w:rsidRDefault="007262F4" w:rsidP="00B9648D">
      <w:pPr>
        <w:pStyle w:val="NoSpacing"/>
      </w:pPr>
      <w:r w:rsidRPr="00B9648D">
        <w:t>Skriðeiginleiki (WTS</w:t>
      </w:r>
      <w:r w:rsidRPr="00A317CB">
        <w:rPr>
          <w:vertAlign w:val="subscript"/>
        </w:rPr>
        <w:t>AIR</w:t>
      </w:r>
      <w:r w:rsidRPr="00B9648D">
        <w:t xml:space="preserve"> x,xx) og (RD</w:t>
      </w:r>
      <w:r w:rsidR="00A317CB">
        <w:t xml:space="preserve"> </w:t>
      </w:r>
      <w:r w:rsidRPr="00A317CB">
        <w:rPr>
          <w:vertAlign w:val="subscript"/>
        </w:rPr>
        <w:t>AIR</w:t>
      </w:r>
      <w:r w:rsidRPr="00B9648D">
        <w:t xml:space="preserve"> x,xx) skal vera að hámarki </w:t>
      </w:r>
      <w:r w:rsidR="0082773A" w:rsidRPr="0082773A">
        <w:rPr>
          <w:i/>
          <w:color w:val="5B9BD5" w:themeColor="accent1"/>
        </w:rPr>
        <w:t xml:space="preserve">[gildi] </w:t>
      </w:r>
    </w:p>
    <w:p w14:paraId="0C550864" w14:textId="2D3BD6A6" w:rsidR="007262F4" w:rsidRPr="0082773A" w:rsidRDefault="007262F4" w:rsidP="0082773A">
      <w:pPr>
        <w:pStyle w:val="NoSpacing"/>
      </w:pPr>
      <w:r w:rsidRPr="00B9648D">
        <w:t xml:space="preserve">Slitþol malbiks (Abr Axx) skal vera að hámarki </w:t>
      </w:r>
      <w:r w:rsidR="0082773A" w:rsidRPr="0082773A">
        <w:rPr>
          <w:i/>
          <w:color w:val="5B9BD5" w:themeColor="accent1"/>
        </w:rPr>
        <w:t xml:space="preserve">[gildi] </w:t>
      </w:r>
    </w:p>
    <w:p w14:paraId="352FA9CA" w14:textId="6A3F8D6D" w:rsidR="007262F4" w:rsidRPr="00B9648D" w:rsidRDefault="007262F4" w:rsidP="00B9648D">
      <w:pPr>
        <w:pStyle w:val="NoSpacing"/>
      </w:pPr>
      <w:r w:rsidRPr="00B9648D">
        <w:t xml:space="preserve">Vatnsnæmi (ITSR xx) skal vera að lágmarki </w:t>
      </w:r>
      <w:r w:rsidR="0082773A" w:rsidRPr="0082773A">
        <w:rPr>
          <w:i/>
          <w:color w:val="5B9BD5" w:themeColor="accent1"/>
        </w:rPr>
        <w:t xml:space="preserve">[gildi] </w:t>
      </w:r>
    </w:p>
    <w:p w14:paraId="0C1633E6" w14:textId="13248ECF" w:rsidR="00BD597D" w:rsidRPr="00B9648D" w:rsidRDefault="00BD597D" w:rsidP="00BD597D">
      <w:pPr>
        <w:pStyle w:val="NoSpacing"/>
      </w:pPr>
      <w:r w:rsidRPr="00E37EC4">
        <w:lastRenderedPageBreak/>
        <w:t xml:space="preserve">Stífniaukandi fjölliður skulu vera </w:t>
      </w:r>
      <w:r w:rsidRPr="0082773A">
        <w:rPr>
          <w:i/>
          <w:color w:val="5B9BD5" w:themeColor="accent1"/>
        </w:rPr>
        <w:t>[tegund]</w:t>
      </w:r>
    </w:p>
    <w:p w14:paraId="65FB1960" w14:textId="48A4EDD3" w:rsidR="007262F4" w:rsidRPr="00B9648D" w:rsidRDefault="007262F4" w:rsidP="00B9648D">
      <w:pPr>
        <w:pStyle w:val="NoSpacing"/>
      </w:pPr>
      <w:r w:rsidRPr="00B9648D">
        <w:t>c)</w:t>
      </w:r>
      <w:r w:rsidRPr="00B9648D">
        <w:tab/>
        <w:t xml:space="preserve">Lagþykkt malbiks skal vera </w:t>
      </w:r>
      <w:r w:rsidR="0082773A" w:rsidRPr="0082773A">
        <w:rPr>
          <w:i/>
          <w:color w:val="5B9BD5" w:themeColor="accent1"/>
        </w:rPr>
        <w:t>[þykkt]</w:t>
      </w:r>
    </w:p>
    <w:p w14:paraId="6B814C79" w14:textId="0F3A24BD" w:rsidR="007262F4" w:rsidRPr="00B9648D" w:rsidRDefault="004F0E10" w:rsidP="00B9648D">
      <w:pPr>
        <w:pStyle w:val="NoSpacing"/>
      </w:pPr>
      <w:r w:rsidRPr="00B9648D">
        <w:t>d)</w:t>
      </w:r>
      <w:r w:rsidRPr="00B9648D">
        <w:tab/>
      </w:r>
      <w:r w:rsidR="007262F4" w:rsidRPr="00B9648D">
        <w:t>Lágmarkstíðni prófa úr frágengnu malbiki (í borkjörnum) er:</w:t>
      </w:r>
    </w:p>
    <w:tbl>
      <w:tblPr>
        <w:tblW w:w="9098"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01"/>
        <w:gridCol w:w="6897"/>
      </w:tblGrid>
      <w:tr w:rsidR="007262F4" w:rsidRPr="00E52648" w14:paraId="0EEAF3A9" w14:textId="77777777" w:rsidTr="005A0388">
        <w:tc>
          <w:tcPr>
            <w:tcW w:w="2152" w:type="dxa"/>
            <w:shd w:val="clear" w:color="auto" w:fill="auto"/>
            <w:vAlign w:val="center"/>
          </w:tcPr>
          <w:p w14:paraId="5A5FA9B4" w14:textId="77777777" w:rsidR="007262F4" w:rsidRPr="00E52648" w:rsidRDefault="007262F4" w:rsidP="002652BA">
            <w:pPr>
              <w:pStyle w:val="NoSpacing"/>
              <w:rPr>
                <w:b/>
                <w:szCs w:val="24"/>
              </w:rPr>
            </w:pPr>
          </w:p>
        </w:tc>
        <w:tc>
          <w:tcPr>
            <w:tcW w:w="6946" w:type="dxa"/>
            <w:shd w:val="clear" w:color="auto" w:fill="auto"/>
            <w:vAlign w:val="center"/>
          </w:tcPr>
          <w:p w14:paraId="22FE4006" w14:textId="77777777" w:rsidR="007262F4" w:rsidRPr="00E52648" w:rsidRDefault="007262F4" w:rsidP="002652BA">
            <w:pPr>
              <w:pStyle w:val="NoSpacing"/>
              <w:rPr>
                <w:b/>
                <w:szCs w:val="24"/>
              </w:rPr>
            </w:pPr>
            <w:r>
              <w:rPr>
                <w:b/>
                <w:szCs w:val="24"/>
              </w:rPr>
              <w:t>Tíðni prófa</w:t>
            </w:r>
          </w:p>
        </w:tc>
      </w:tr>
      <w:tr w:rsidR="007262F4" w:rsidRPr="00E52648" w14:paraId="58B7723D" w14:textId="77777777" w:rsidTr="005A0388">
        <w:tc>
          <w:tcPr>
            <w:tcW w:w="2152" w:type="dxa"/>
            <w:shd w:val="clear" w:color="auto" w:fill="auto"/>
            <w:vAlign w:val="center"/>
          </w:tcPr>
          <w:p w14:paraId="669246D3" w14:textId="77777777" w:rsidR="007262F4" w:rsidRPr="00E52648" w:rsidRDefault="007262F4" w:rsidP="002652BA">
            <w:pPr>
              <w:pStyle w:val="NoSpacing"/>
              <w:rPr>
                <w:szCs w:val="24"/>
              </w:rPr>
            </w:pPr>
            <w:r>
              <w:rPr>
                <w:szCs w:val="24"/>
              </w:rPr>
              <w:t>Þykkt</w:t>
            </w:r>
          </w:p>
        </w:tc>
        <w:tc>
          <w:tcPr>
            <w:tcW w:w="6946" w:type="dxa"/>
            <w:shd w:val="clear" w:color="auto" w:fill="auto"/>
            <w:vAlign w:val="center"/>
          </w:tcPr>
          <w:p w14:paraId="14B401D8" w14:textId="16032089" w:rsidR="007262F4" w:rsidRPr="00E52648" w:rsidRDefault="007262F4" w:rsidP="00AF6974">
            <w:pPr>
              <w:pStyle w:val="NoSpacing"/>
              <w:rPr>
                <w:szCs w:val="24"/>
              </w:rPr>
            </w:pPr>
            <w:r>
              <w:rPr>
                <w:szCs w:val="24"/>
              </w:rPr>
              <w:t xml:space="preserve">Eitt próf fyrir </w:t>
            </w:r>
            <w:r w:rsidR="00AF6974">
              <w:rPr>
                <w:szCs w:val="24"/>
              </w:rPr>
              <w:t>hverja byrjaða</w:t>
            </w:r>
            <w:r>
              <w:rPr>
                <w:szCs w:val="24"/>
              </w:rPr>
              <w:t xml:space="preserve"> </w:t>
            </w:r>
            <w:r w:rsidRPr="00722E54">
              <w:rPr>
                <w:i/>
                <w:color w:val="5B9BD5" w:themeColor="accent1"/>
                <w:szCs w:val="24"/>
              </w:rPr>
              <w:t>[fjöldi fermetra]</w:t>
            </w:r>
          </w:p>
        </w:tc>
      </w:tr>
      <w:tr w:rsidR="007262F4" w:rsidRPr="00E52648" w14:paraId="3B033F40" w14:textId="77777777" w:rsidTr="005A0388">
        <w:tc>
          <w:tcPr>
            <w:tcW w:w="2152" w:type="dxa"/>
            <w:shd w:val="clear" w:color="auto" w:fill="auto"/>
            <w:vAlign w:val="center"/>
          </w:tcPr>
          <w:p w14:paraId="10A685E6" w14:textId="77777777" w:rsidR="007262F4" w:rsidRPr="00012F3E" w:rsidRDefault="007262F4" w:rsidP="002652BA">
            <w:pPr>
              <w:pStyle w:val="NoSpacing"/>
              <w:rPr>
                <w:szCs w:val="24"/>
              </w:rPr>
            </w:pPr>
            <w:r>
              <w:rPr>
                <w:szCs w:val="24"/>
              </w:rPr>
              <w:t>Holrýmd</w:t>
            </w:r>
          </w:p>
        </w:tc>
        <w:tc>
          <w:tcPr>
            <w:tcW w:w="6946" w:type="dxa"/>
            <w:shd w:val="clear" w:color="auto" w:fill="auto"/>
            <w:vAlign w:val="center"/>
          </w:tcPr>
          <w:p w14:paraId="5F6B8612" w14:textId="445DA405" w:rsidR="007262F4" w:rsidRPr="00E52648" w:rsidRDefault="007262F4" w:rsidP="00AF6974">
            <w:pPr>
              <w:pStyle w:val="NoSpacing"/>
              <w:rPr>
                <w:szCs w:val="24"/>
              </w:rPr>
            </w:pPr>
            <w:r>
              <w:rPr>
                <w:szCs w:val="24"/>
              </w:rPr>
              <w:t xml:space="preserve">Eitt próf fyrir </w:t>
            </w:r>
            <w:r w:rsidR="00AF6974">
              <w:rPr>
                <w:szCs w:val="24"/>
              </w:rPr>
              <w:t xml:space="preserve">hverja </w:t>
            </w:r>
            <w:r>
              <w:rPr>
                <w:szCs w:val="24"/>
              </w:rPr>
              <w:t>byrjað</w:t>
            </w:r>
            <w:r w:rsidR="00630E7B">
              <w:rPr>
                <w:szCs w:val="24"/>
              </w:rPr>
              <w:t xml:space="preserve"> </w:t>
            </w:r>
            <w:r w:rsidRPr="00722E54">
              <w:rPr>
                <w:i/>
                <w:color w:val="5B9BD5" w:themeColor="accent1"/>
                <w:szCs w:val="24"/>
              </w:rPr>
              <w:t>[fjöldi fermetra]</w:t>
            </w:r>
            <w:r w:rsidRPr="00722E54">
              <w:rPr>
                <w:szCs w:val="24"/>
              </w:rPr>
              <w:t xml:space="preserve">, </w:t>
            </w:r>
            <w:r>
              <w:rPr>
                <w:szCs w:val="24"/>
              </w:rPr>
              <w:t>þó minnst 2 sýni fyrir hvert ve</w:t>
            </w:r>
            <w:r w:rsidRPr="00722E54">
              <w:rPr>
                <w:szCs w:val="24"/>
              </w:rPr>
              <w:t xml:space="preserve">rk, </w:t>
            </w:r>
          </w:p>
        </w:tc>
      </w:tr>
      <w:tr w:rsidR="007262F4" w:rsidRPr="00E52648" w14:paraId="032C84AE" w14:textId="77777777" w:rsidTr="005A0388">
        <w:tc>
          <w:tcPr>
            <w:tcW w:w="2152" w:type="dxa"/>
            <w:shd w:val="clear" w:color="auto" w:fill="auto"/>
            <w:vAlign w:val="center"/>
          </w:tcPr>
          <w:p w14:paraId="069E4482" w14:textId="77777777" w:rsidR="007262F4" w:rsidRDefault="007262F4" w:rsidP="002652BA">
            <w:pPr>
              <w:pStyle w:val="NoSpacing"/>
              <w:rPr>
                <w:szCs w:val="24"/>
              </w:rPr>
            </w:pPr>
            <w:r>
              <w:rPr>
                <w:szCs w:val="24"/>
              </w:rPr>
              <w:t>Bikinnihald</w:t>
            </w:r>
          </w:p>
        </w:tc>
        <w:tc>
          <w:tcPr>
            <w:tcW w:w="6946" w:type="dxa"/>
            <w:shd w:val="clear" w:color="auto" w:fill="auto"/>
            <w:vAlign w:val="center"/>
          </w:tcPr>
          <w:p w14:paraId="00B6E2EE" w14:textId="369B311D" w:rsidR="007262F4" w:rsidRDefault="007262F4" w:rsidP="00C21101">
            <w:pPr>
              <w:pStyle w:val="NoSpacing"/>
              <w:rPr>
                <w:szCs w:val="24"/>
              </w:rPr>
            </w:pPr>
            <w:r>
              <w:rPr>
                <w:szCs w:val="24"/>
              </w:rPr>
              <w:t xml:space="preserve">Eitt próf fyrir hverja byrjaða </w:t>
            </w:r>
            <w:r w:rsidRPr="00722E54">
              <w:rPr>
                <w:i/>
                <w:color w:val="5B9BD5" w:themeColor="accent1"/>
                <w:szCs w:val="24"/>
              </w:rPr>
              <w:t>[fjöldi fermetra]</w:t>
            </w:r>
            <w:r w:rsidRPr="00722E54">
              <w:rPr>
                <w:szCs w:val="24"/>
              </w:rPr>
              <w:t xml:space="preserve">, </w:t>
            </w:r>
            <w:r>
              <w:rPr>
                <w:szCs w:val="24"/>
              </w:rPr>
              <w:t>þó minnst 2 sýni fyrir hvert ve</w:t>
            </w:r>
            <w:r w:rsidRPr="00722E54">
              <w:rPr>
                <w:szCs w:val="24"/>
              </w:rPr>
              <w:t>rk</w:t>
            </w:r>
            <w:r w:rsidR="00E66FDA">
              <w:rPr>
                <w:szCs w:val="24"/>
              </w:rPr>
              <w:t>.</w:t>
            </w:r>
          </w:p>
        </w:tc>
      </w:tr>
    </w:tbl>
    <w:p w14:paraId="0F1D453A" w14:textId="77777777" w:rsidR="007262F4" w:rsidRPr="00B9648D" w:rsidRDefault="007262F4" w:rsidP="00B9648D">
      <w:pPr>
        <w:pStyle w:val="NoSpacing"/>
      </w:pPr>
      <w:r w:rsidRPr="00B9648D">
        <w:t>f)</w:t>
      </w:r>
      <w:r w:rsidRPr="00B9648D">
        <w:tab/>
        <w:t>Uppgjör miðast við hannaðan útlagðan flöt malbiks.</w:t>
      </w:r>
    </w:p>
    <w:p w14:paraId="70F57AF0" w14:textId="06DAA484" w:rsidR="007262F4" w:rsidRPr="00B9648D" w:rsidRDefault="007262F4" w:rsidP="00B9648D">
      <w:pPr>
        <w:pStyle w:val="NoSpacing"/>
      </w:pPr>
      <w:r w:rsidRPr="00B9648D">
        <w:t>Mælieining: m</w:t>
      </w:r>
      <w:r w:rsidRPr="0057070B">
        <w:rPr>
          <w:vertAlign w:val="superscript"/>
        </w:rPr>
        <w:t>2</w:t>
      </w:r>
    </w:p>
    <w:p w14:paraId="7ECE8C6B" w14:textId="73B3A08F" w:rsidR="00213806" w:rsidRPr="00B9648D" w:rsidRDefault="00213806" w:rsidP="00B9648D">
      <w:pPr>
        <w:pStyle w:val="Kaflafyrirsagnir"/>
      </w:pPr>
      <w:bookmarkStart w:id="3" w:name="_Toc534363045"/>
      <w:r w:rsidRPr="00B9648D">
        <w:t xml:space="preserve">63.41 </w:t>
      </w:r>
      <w:r w:rsidR="00B27CFF">
        <w:t>Slitlagsm</w:t>
      </w:r>
      <w:r w:rsidRPr="00B9648D">
        <w:t>albik</w:t>
      </w:r>
      <w:r w:rsidR="00A0233D">
        <w:t xml:space="preserve"> </w:t>
      </w:r>
      <w:r w:rsidRPr="00B9648D">
        <w:t>á möl</w:t>
      </w:r>
      <w:bookmarkEnd w:id="3"/>
    </w:p>
    <w:p w14:paraId="147A4439" w14:textId="4660607F" w:rsidR="007262F4" w:rsidRPr="00B9648D" w:rsidRDefault="00213806" w:rsidP="00B9648D">
      <w:pPr>
        <w:pStyle w:val="NoSpacing"/>
      </w:pPr>
      <w:r w:rsidRPr="00B9648D">
        <w:t xml:space="preserve">a) </w:t>
      </w:r>
      <w:r w:rsidRPr="00B9648D">
        <w:tab/>
      </w:r>
      <w:r w:rsidR="00485A5C">
        <w:t>Um er að ræða</w:t>
      </w:r>
      <w:r w:rsidRPr="00B9648D">
        <w:t xml:space="preserve"> allan kostnað við flutning malbiks úr blöndunarstöð, útlögn </w:t>
      </w:r>
      <w:r w:rsidR="00EB2D94">
        <w:t>malbik</w:t>
      </w:r>
      <w:r w:rsidR="000128F4">
        <w:t>s</w:t>
      </w:r>
      <w:r w:rsidRPr="00B9648D">
        <w:t xml:space="preserve"> á möl og völtun</w:t>
      </w:r>
      <w:r w:rsidR="005418EA" w:rsidRPr="00B9648D">
        <w:t xml:space="preserve"> </w:t>
      </w:r>
      <w:r w:rsidR="0082773A" w:rsidRPr="0082773A">
        <w:rPr>
          <w:i/>
          <w:color w:val="5B9BD5" w:themeColor="accent1"/>
        </w:rPr>
        <w:t>[nánari lýsing]</w:t>
      </w:r>
    </w:p>
    <w:p w14:paraId="2B0F958D" w14:textId="560429CF" w:rsidR="00213806" w:rsidRPr="00B9648D" w:rsidRDefault="00213806" w:rsidP="00B9648D">
      <w:pPr>
        <w:pStyle w:val="NoSpacing"/>
      </w:pPr>
      <w:r w:rsidRPr="00B9648D">
        <w:t>b)</w:t>
      </w:r>
      <w:r w:rsidRPr="00B9648D">
        <w:tab/>
        <w:t xml:space="preserve">Malbiksgerð </w:t>
      </w:r>
      <w:r w:rsidR="0082773A" w:rsidRPr="0082773A">
        <w:rPr>
          <w:i/>
          <w:color w:val="5B9BD5" w:themeColor="accent1"/>
        </w:rPr>
        <w:t xml:space="preserve">[malbikstegund] </w:t>
      </w:r>
    </w:p>
    <w:p w14:paraId="0FE907E9" w14:textId="54C455F1" w:rsidR="00213806" w:rsidRPr="00B9648D" w:rsidRDefault="00213806" w:rsidP="00B9648D">
      <w:pPr>
        <w:pStyle w:val="NoSpacing"/>
      </w:pPr>
      <w:r w:rsidRPr="00B9648D">
        <w:t xml:space="preserve">Frostþolsgildi skal vera </w:t>
      </w:r>
      <w:r w:rsidR="0082773A" w:rsidRPr="0082773A">
        <w:rPr>
          <w:i/>
          <w:color w:val="5B9BD5" w:themeColor="accent1"/>
        </w:rPr>
        <w:t xml:space="preserve">[gildi] </w:t>
      </w:r>
    </w:p>
    <w:p w14:paraId="79E12645" w14:textId="3059D941" w:rsidR="00213806" w:rsidRPr="00B9648D" w:rsidRDefault="00213806" w:rsidP="00B9648D">
      <w:pPr>
        <w:pStyle w:val="NoSpacing"/>
      </w:pPr>
      <w:r w:rsidRPr="00B9648D">
        <w:t xml:space="preserve">Styrkur (LA-próf) skal vera </w:t>
      </w:r>
      <w:r w:rsidR="0082773A" w:rsidRPr="0082773A">
        <w:rPr>
          <w:i/>
          <w:color w:val="5B9BD5" w:themeColor="accent1"/>
        </w:rPr>
        <w:t xml:space="preserve">[gildi] </w:t>
      </w:r>
    </w:p>
    <w:p w14:paraId="4D8620D9" w14:textId="7E74FBB5" w:rsidR="00213806" w:rsidRPr="00B9648D" w:rsidRDefault="00213806" w:rsidP="00B9648D">
      <w:pPr>
        <w:pStyle w:val="NoSpacing"/>
      </w:pPr>
      <w:r w:rsidRPr="00B9648D">
        <w:t xml:space="preserve">Brothlutfall skal vera </w:t>
      </w:r>
      <w:r w:rsidR="0082773A" w:rsidRPr="0082773A">
        <w:rPr>
          <w:i/>
          <w:color w:val="5B9BD5" w:themeColor="accent1"/>
        </w:rPr>
        <w:t xml:space="preserve">[gildi] </w:t>
      </w:r>
    </w:p>
    <w:p w14:paraId="2DA7015F" w14:textId="58C93E37" w:rsidR="00213806" w:rsidRPr="00B9648D" w:rsidRDefault="00213806" w:rsidP="00B9648D">
      <w:pPr>
        <w:pStyle w:val="NoSpacing"/>
      </w:pPr>
      <w:r w:rsidRPr="00B9648D">
        <w:t xml:space="preserve">Kornalögun skal vera </w:t>
      </w:r>
      <w:r w:rsidR="0082773A" w:rsidRPr="0082773A">
        <w:rPr>
          <w:i/>
          <w:color w:val="5B9BD5" w:themeColor="accent1"/>
        </w:rPr>
        <w:t xml:space="preserve">[gildi] </w:t>
      </w:r>
    </w:p>
    <w:p w14:paraId="7AEC597F" w14:textId="1D1E7D70" w:rsidR="00213806" w:rsidRPr="00B9648D" w:rsidRDefault="00213806" w:rsidP="00B9648D">
      <w:pPr>
        <w:pStyle w:val="NoSpacing"/>
      </w:pPr>
      <w:r w:rsidRPr="00B9648D">
        <w:t xml:space="preserve">Slitþol (kvarnagildi) skal vera </w:t>
      </w:r>
      <w:r w:rsidR="0082773A" w:rsidRPr="0082773A">
        <w:rPr>
          <w:i/>
          <w:color w:val="5B9BD5" w:themeColor="accent1"/>
        </w:rPr>
        <w:t xml:space="preserve">[gildi] </w:t>
      </w:r>
    </w:p>
    <w:p w14:paraId="583261FC" w14:textId="7B610046" w:rsidR="00213806" w:rsidRDefault="00213806" w:rsidP="00B9648D">
      <w:pPr>
        <w:pStyle w:val="NoSpacing"/>
        <w:rPr>
          <w:i/>
          <w:color w:val="5B9BD5" w:themeColor="accent1"/>
        </w:rPr>
      </w:pPr>
      <w:r w:rsidRPr="00B9648D">
        <w:t xml:space="preserve">Slípigildi steinefnis skal vera </w:t>
      </w:r>
      <w:r w:rsidR="0082773A" w:rsidRPr="0082773A">
        <w:rPr>
          <w:i/>
          <w:color w:val="5B9BD5" w:themeColor="accent1"/>
        </w:rPr>
        <w:t xml:space="preserve">[gildi] </w:t>
      </w:r>
    </w:p>
    <w:p w14:paraId="5DC376FF" w14:textId="13D0DD4B" w:rsidR="0057070B" w:rsidRPr="0057070B" w:rsidRDefault="0057070B" w:rsidP="00B9648D">
      <w:pPr>
        <w:pStyle w:val="NoSpacing"/>
      </w:pPr>
      <w:r w:rsidRPr="00E37EC4">
        <w:t>Endurskin skal vera</w:t>
      </w:r>
      <w:r>
        <w:rPr>
          <w:color w:val="5B9BD5" w:themeColor="accent1"/>
        </w:rPr>
        <w:t xml:space="preserve"> </w:t>
      </w:r>
      <w:r w:rsidRPr="0082773A">
        <w:rPr>
          <w:i/>
          <w:color w:val="5B9BD5" w:themeColor="accent1"/>
        </w:rPr>
        <w:t>[gildi]</w:t>
      </w:r>
    </w:p>
    <w:p w14:paraId="1FE5DC56" w14:textId="2BFA71EA" w:rsidR="00213806" w:rsidRPr="00B9648D" w:rsidRDefault="00213806" w:rsidP="00B9648D">
      <w:pPr>
        <w:pStyle w:val="NoSpacing"/>
      </w:pPr>
      <w:r w:rsidRPr="00B9648D">
        <w:t>Hol</w:t>
      </w:r>
      <w:r w:rsidR="00E66FDA">
        <w:t>r</w:t>
      </w:r>
      <w:r w:rsidRPr="00B9648D">
        <w:t xml:space="preserve">ýmd (V minx,x og V maxx,x) skal vera </w:t>
      </w:r>
      <w:r w:rsidR="0082773A" w:rsidRPr="0082773A">
        <w:rPr>
          <w:i/>
          <w:color w:val="5B9BD5" w:themeColor="accent1"/>
        </w:rPr>
        <w:t xml:space="preserve">[gildi] </w:t>
      </w:r>
    </w:p>
    <w:p w14:paraId="50429646" w14:textId="6D7C0ACA" w:rsidR="00213806" w:rsidRPr="00B9648D" w:rsidRDefault="00213806" w:rsidP="00B9648D">
      <w:pPr>
        <w:pStyle w:val="NoSpacing"/>
      </w:pPr>
      <w:r w:rsidRPr="00B9648D">
        <w:t xml:space="preserve">Bindiefnisinnihald (B minx,x) skal vera </w:t>
      </w:r>
      <w:r w:rsidR="0082773A" w:rsidRPr="0082773A">
        <w:rPr>
          <w:i/>
          <w:color w:val="5B9BD5" w:themeColor="accent1"/>
        </w:rPr>
        <w:t xml:space="preserve">[gildi] </w:t>
      </w:r>
    </w:p>
    <w:p w14:paraId="258BDCC3" w14:textId="64BCE460" w:rsidR="00213806" w:rsidRPr="00B9648D" w:rsidRDefault="00213806" w:rsidP="00B9648D">
      <w:pPr>
        <w:pStyle w:val="NoSpacing"/>
      </w:pPr>
      <w:r w:rsidRPr="00B9648D">
        <w:t xml:space="preserve">Bikfyllt holrýmd (VFB minxx og VFB maxx,x) skal vera </w:t>
      </w:r>
      <w:r w:rsidR="0082773A" w:rsidRPr="0082773A">
        <w:rPr>
          <w:i/>
          <w:color w:val="5B9BD5" w:themeColor="accent1"/>
        </w:rPr>
        <w:t xml:space="preserve">[gildi] </w:t>
      </w:r>
    </w:p>
    <w:p w14:paraId="01A0FCCF" w14:textId="7C874D2C" w:rsidR="00213806" w:rsidRPr="00B9648D" w:rsidRDefault="00213806" w:rsidP="00B9648D">
      <w:pPr>
        <w:pStyle w:val="NoSpacing"/>
      </w:pPr>
      <w:r w:rsidRPr="00B9648D">
        <w:t>Skriðeiginleiki (</w:t>
      </w:r>
      <w:r w:rsidR="0057070B">
        <w:t>RD</w:t>
      </w:r>
      <w:r w:rsidRPr="00A317CB">
        <w:rPr>
          <w:vertAlign w:val="subscript"/>
        </w:rPr>
        <w:t>AIR</w:t>
      </w:r>
      <w:r w:rsidRPr="00B9648D">
        <w:t xml:space="preserve"> x,xx) og </w:t>
      </w:r>
      <w:r w:rsidR="00A317CB">
        <w:t>(WTS</w:t>
      </w:r>
      <w:r w:rsidR="00A317CB" w:rsidRPr="00A317CB">
        <w:rPr>
          <w:vertAlign w:val="subscript"/>
        </w:rPr>
        <w:t>AIR</w:t>
      </w:r>
      <w:r w:rsidR="00A317CB" w:rsidRPr="00B9648D">
        <w:t xml:space="preserve"> x,xx) </w:t>
      </w:r>
      <w:r w:rsidRPr="00B9648D">
        <w:t xml:space="preserve">skal vera að hámarki </w:t>
      </w:r>
      <w:r w:rsidR="0082773A" w:rsidRPr="0082773A">
        <w:rPr>
          <w:i/>
          <w:color w:val="5B9BD5" w:themeColor="accent1"/>
        </w:rPr>
        <w:t xml:space="preserve">[gildi] </w:t>
      </w:r>
    </w:p>
    <w:p w14:paraId="180F4E1E" w14:textId="559FCC0F" w:rsidR="00213806" w:rsidRPr="00B9648D" w:rsidRDefault="00213806" w:rsidP="00B9648D">
      <w:pPr>
        <w:pStyle w:val="NoSpacing"/>
      </w:pPr>
      <w:r w:rsidRPr="00B9648D">
        <w:t xml:space="preserve">Slitþol malbiks (Abr Axx) skal vera að hámarki </w:t>
      </w:r>
      <w:r w:rsidR="0082773A" w:rsidRPr="0082773A">
        <w:rPr>
          <w:i/>
          <w:color w:val="5B9BD5" w:themeColor="accent1"/>
        </w:rPr>
        <w:t xml:space="preserve">[gildi] </w:t>
      </w:r>
    </w:p>
    <w:p w14:paraId="1E34A23A" w14:textId="16659DA9" w:rsidR="00213806" w:rsidRPr="00B9648D" w:rsidRDefault="00213806" w:rsidP="00B9648D">
      <w:pPr>
        <w:pStyle w:val="NoSpacing"/>
      </w:pPr>
      <w:r w:rsidRPr="00B9648D">
        <w:t xml:space="preserve">Vatnsnæmi (ITSR xx) skal vera að lágmarki </w:t>
      </w:r>
      <w:r w:rsidR="0082773A" w:rsidRPr="0082773A">
        <w:rPr>
          <w:i/>
          <w:color w:val="5B9BD5" w:themeColor="accent1"/>
        </w:rPr>
        <w:t xml:space="preserve">[gildi] </w:t>
      </w:r>
    </w:p>
    <w:p w14:paraId="55D66B5A" w14:textId="6DA8971B" w:rsidR="00E37EC4" w:rsidRDefault="00E37EC4" w:rsidP="00B9648D">
      <w:pPr>
        <w:pStyle w:val="NoSpacing"/>
        <w:rPr>
          <w:i/>
          <w:color w:val="5B9BD5" w:themeColor="accent1"/>
        </w:rPr>
      </w:pPr>
      <w:r w:rsidRPr="00E37EC4">
        <w:t xml:space="preserve">Stífniaukandi fjölliður skulu vera </w:t>
      </w:r>
      <w:r w:rsidRPr="0082773A">
        <w:rPr>
          <w:i/>
          <w:color w:val="5B9BD5" w:themeColor="accent1"/>
        </w:rPr>
        <w:t>[tegund]</w:t>
      </w:r>
    </w:p>
    <w:p w14:paraId="140070AE" w14:textId="1DE1492B" w:rsidR="00213806" w:rsidRPr="00B9648D" w:rsidRDefault="00213806" w:rsidP="00B9648D">
      <w:pPr>
        <w:pStyle w:val="NoSpacing"/>
      </w:pPr>
      <w:r w:rsidRPr="00B9648D">
        <w:t>c)</w:t>
      </w:r>
      <w:r w:rsidRPr="00B9648D">
        <w:tab/>
        <w:t xml:space="preserve">Lagþykkt malbiks skal vera </w:t>
      </w:r>
      <w:r w:rsidR="0082773A" w:rsidRPr="0082773A">
        <w:rPr>
          <w:i/>
          <w:color w:val="5B9BD5" w:themeColor="accent1"/>
        </w:rPr>
        <w:t>[þykkt]</w:t>
      </w:r>
    </w:p>
    <w:p w14:paraId="6FEF799B" w14:textId="77777777" w:rsidR="00213806" w:rsidRPr="00B9648D" w:rsidRDefault="00213806" w:rsidP="00B9648D">
      <w:pPr>
        <w:pStyle w:val="NoSpacing"/>
      </w:pPr>
      <w:r w:rsidRPr="00B9648D">
        <w:t>d)</w:t>
      </w:r>
      <w:r w:rsidRPr="00B9648D">
        <w:tab/>
        <w:t>Lágmarkstíðni prófa úr frágengnu malbiki (í borkjörnum) er:</w:t>
      </w:r>
    </w:p>
    <w:tbl>
      <w:tblPr>
        <w:tblW w:w="9098"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152"/>
        <w:gridCol w:w="6946"/>
      </w:tblGrid>
      <w:tr w:rsidR="00213806" w:rsidRPr="00E52648" w14:paraId="2E4724D1" w14:textId="77777777" w:rsidTr="000B32B0">
        <w:tc>
          <w:tcPr>
            <w:tcW w:w="2152" w:type="dxa"/>
            <w:shd w:val="clear" w:color="auto" w:fill="auto"/>
            <w:vAlign w:val="center"/>
          </w:tcPr>
          <w:p w14:paraId="51192A91" w14:textId="77777777" w:rsidR="00213806" w:rsidRPr="00E52648" w:rsidRDefault="00213806" w:rsidP="000B32B0">
            <w:pPr>
              <w:pStyle w:val="abcflokkar"/>
              <w:ind w:left="0" w:right="-7"/>
              <w:rPr>
                <w:b/>
                <w:sz w:val="24"/>
                <w:szCs w:val="24"/>
              </w:rPr>
            </w:pPr>
          </w:p>
        </w:tc>
        <w:tc>
          <w:tcPr>
            <w:tcW w:w="6946" w:type="dxa"/>
            <w:shd w:val="clear" w:color="auto" w:fill="auto"/>
            <w:vAlign w:val="center"/>
          </w:tcPr>
          <w:p w14:paraId="4D82CEDF" w14:textId="77777777" w:rsidR="00213806" w:rsidRPr="00E52648" w:rsidRDefault="00213806" w:rsidP="000B32B0">
            <w:pPr>
              <w:pStyle w:val="abcflokkar"/>
              <w:ind w:left="0" w:right="-7"/>
              <w:rPr>
                <w:b/>
                <w:sz w:val="24"/>
                <w:szCs w:val="24"/>
              </w:rPr>
            </w:pPr>
            <w:r>
              <w:rPr>
                <w:b/>
                <w:sz w:val="24"/>
                <w:szCs w:val="24"/>
              </w:rPr>
              <w:t>Tíðni prófa</w:t>
            </w:r>
          </w:p>
        </w:tc>
      </w:tr>
      <w:tr w:rsidR="00213806" w:rsidRPr="00E52648" w14:paraId="5ADEBCF9" w14:textId="77777777" w:rsidTr="000B32B0">
        <w:tc>
          <w:tcPr>
            <w:tcW w:w="2152" w:type="dxa"/>
            <w:shd w:val="clear" w:color="auto" w:fill="auto"/>
            <w:vAlign w:val="center"/>
          </w:tcPr>
          <w:p w14:paraId="7A5C3DAA" w14:textId="77777777" w:rsidR="00213806" w:rsidRPr="00E52648" w:rsidRDefault="00213806" w:rsidP="000B32B0">
            <w:pPr>
              <w:pStyle w:val="abcflokkar"/>
              <w:ind w:left="0" w:right="-7"/>
              <w:rPr>
                <w:sz w:val="24"/>
                <w:szCs w:val="24"/>
              </w:rPr>
            </w:pPr>
            <w:r>
              <w:rPr>
                <w:sz w:val="24"/>
                <w:szCs w:val="24"/>
              </w:rPr>
              <w:t>Þykkt</w:t>
            </w:r>
          </w:p>
        </w:tc>
        <w:tc>
          <w:tcPr>
            <w:tcW w:w="6946" w:type="dxa"/>
            <w:shd w:val="clear" w:color="auto" w:fill="auto"/>
            <w:vAlign w:val="center"/>
          </w:tcPr>
          <w:p w14:paraId="3FB6977F" w14:textId="6F2A9CCB" w:rsidR="00213806" w:rsidRPr="00E52648" w:rsidRDefault="00213806" w:rsidP="00C21101">
            <w:pPr>
              <w:pStyle w:val="abcflokkar"/>
              <w:tabs>
                <w:tab w:val="clear" w:pos="1701"/>
              </w:tabs>
              <w:ind w:left="34" w:right="-7"/>
              <w:rPr>
                <w:sz w:val="24"/>
                <w:szCs w:val="24"/>
              </w:rPr>
            </w:pPr>
            <w:r>
              <w:rPr>
                <w:sz w:val="24"/>
                <w:szCs w:val="24"/>
              </w:rPr>
              <w:t xml:space="preserve">Eitt próf fyrir hverja byrjaða </w:t>
            </w:r>
            <w:r w:rsidRPr="00722E54">
              <w:rPr>
                <w:i/>
                <w:color w:val="5B9BD5" w:themeColor="accent1"/>
                <w:sz w:val="24"/>
                <w:szCs w:val="24"/>
              </w:rPr>
              <w:t>[fjöldi fermetra]</w:t>
            </w:r>
          </w:p>
        </w:tc>
      </w:tr>
      <w:tr w:rsidR="00213806" w:rsidRPr="00E52648" w14:paraId="1A383C7C" w14:textId="77777777" w:rsidTr="000B32B0">
        <w:tc>
          <w:tcPr>
            <w:tcW w:w="2152" w:type="dxa"/>
            <w:shd w:val="clear" w:color="auto" w:fill="auto"/>
            <w:vAlign w:val="center"/>
          </w:tcPr>
          <w:p w14:paraId="2E04947E" w14:textId="77777777" w:rsidR="00213806" w:rsidRPr="00012F3E" w:rsidRDefault="00213806" w:rsidP="000B32B0">
            <w:pPr>
              <w:pStyle w:val="abcflokkar"/>
              <w:ind w:left="0" w:right="-7"/>
              <w:rPr>
                <w:sz w:val="24"/>
                <w:szCs w:val="24"/>
              </w:rPr>
            </w:pPr>
            <w:r>
              <w:rPr>
                <w:sz w:val="24"/>
                <w:szCs w:val="24"/>
              </w:rPr>
              <w:lastRenderedPageBreak/>
              <w:t>Holrýmd</w:t>
            </w:r>
          </w:p>
        </w:tc>
        <w:tc>
          <w:tcPr>
            <w:tcW w:w="6946" w:type="dxa"/>
            <w:shd w:val="clear" w:color="auto" w:fill="auto"/>
            <w:vAlign w:val="center"/>
          </w:tcPr>
          <w:p w14:paraId="00C17F2B" w14:textId="50CDFF39" w:rsidR="00213806" w:rsidRPr="00E52648" w:rsidRDefault="00213806" w:rsidP="00C21101">
            <w:pPr>
              <w:pStyle w:val="abcflokkar"/>
              <w:ind w:left="0" w:right="-7"/>
              <w:rPr>
                <w:sz w:val="24"/>
                <w:szCs w:val="24"/>
              </w:rPr>
            </w:pPr>
            <w:r>
              <w:rPr>
                <w:sz w:val="24"/>
                <w:szCs w:val="24"/>
              </w:rPr>
              <w:t xml:space="preserve">Eitt próf fyrir hverja byrjaða </w:t>
            </w:r>
            <w:r w:rsidRPr="00722E54">
              <w:rPr>
                <w:i/>
                <w:color w:val="5B9BD5" w:themeColor="accent1"/>
                <w:sz w:val="24"/>
                <w:szCs w:val="24"/>
              </w:rPr>
              <w:t>[fjöldi fermetra]</w:t>
            </w:r>
            <w:r w:rsidRPr="00722E54">
              <w:rPr>
                <w:color w:val="auto"/>
                <w:sz w:val="24"/>
                <w:szCs w:val="24"/>
              </w:rPr>
              <w:t xml:space="preserve">, </w:t>
            </w:r>
            <w:r>
              <w:rPr>
                <w:color w:val="auto"/>
                <w:sz w:val="24"/>
                <w:szCs w:val="24"/>
              </w:rPr>
              <w:t>þó minnst 2 sýni fyrir hvert ve</w:t>
            </w:r>
            <w:r w:rsidRPr="00722E54">
              <w:rPr>
                <w:color w:val="auto"/>
                <w:sz w:val="24"/>
                <w:szCs w:val="24"/>
              </w:rPr>
              <w:t xml:space="preserve">rk, </w:t>
            </w:r>
          </w:p>
        </w:tc>
      </w:tr>
      <w:tr w:rsidR="00213806" w:rsidRPr="00E52648" w14:paraId="6CB9D8D8" w14:textId="77777777" w:rsidTr="000B32B0">
        <w:tc>
          <w:tcPr>
            <w:tcW w:w="2152" w:type="dxa"/>
            <w:shd w:val="clear" w:color="auto" w:fill="auto"/>
            <w:vAlign w:val="center"/>
          </w:tcPr>
          <w:p w14:paraId="7A752CCC" w14:textId="77777777" w:rsidR="00213806" w:rsidRDefault="00213806" w:rsidP="000B32B0">
            <w:pPr>
              <w:pStyle w:val="abcflokkar"/>
              <w:ind w:left="0" w:right="-7"/>
              <w:rPr>
                <w:sz w:val="24"/>
                <w:szCs w:val="24"/>
              </w:rPr>
            </w:pPr>
            <w:r>
              <w:rPr>
                <w:sz w:val="24"/>
                <w:szCs w:val="24"/>
              </w:rPr>
              <w:t>Bikinnihald</w:t>
            </w:r>
          </w:p>
        </w:tc>
        <w:tc>
          <w:tcPr>
            <w:tcW w:w="6946" w:type="dxa"/>
            <w:shd w:val="clear" w:color="auto" w:fill="auto"/>
            <w:vAlign w:val="center"/>
          </w:tcPr>
          <w:p w14:paraId="7C448BF3" w14:textId="65DF219E" w:rsidR="00213806" w:rsidRDefault="00213806" w:rsidP="00C21101">
            <w:pPr>
              <w:pStyle w:val="abcflokkar"/>
              <w:ind w:left="0" w:right="-7"/>
              <w:rPr>
                <w:sz w:val="24"/>
                <w:szCs w:val="24"/>
              </w:rPr>
            </w:pPr>
            <w:r>
              <w:rPr>
                <w:sz w:val="24"/>
                <w:szCs w:val="24"/>
              </w:rPr>
              <w:t xml:space="preserve">Eitt próf fyrir hverja byrjaða </w:t>
            </w:r>
            <w:r w:rsidRPr="00722E54">
              <w:rPr>
                <w:i/>
                <w:color w:val="5B9BD5" w:themeColor="accent1"/>
                <w:sz w:val="24"/>
                <w:szCs w:val="24"/>
              </w:rPr>
              <w:t>[fjöldi fermetra]</w:t>
            </w:r>
            <w:r w:rsidRPr="00722E54">
              <w:rPr>
                <w:color w:val="auto"/>
                <w:sz w:val="24"/>
                <w:szCs w:val="24"/>
              </w:rPr>
              <w:t xml:space="preserve">, </w:t>
            </w:r>
            <w:r>
              <w:rPr>
                <w:color w:val="auto"/>
                <w:sz w:val="24"/>
                <w:szCs w:val="24"/>
              </w:rPr>
              <w:t>þó minnst 2 sýni fyrir hvert ve</w:t>
            </w:r>
            <w:r w:rsidRPr="00722E54">
              <w:rPr>
                <w:color w:val="auto"/>
                <w:sz w:val="24"/>
                <w:szCs w:val="24"/>
              </w:rPr>
              <w:t>rk</w:t>
            </w:r>
            <w:r w:rsidR="00E66FDA">
              <w:rPr>
                <w:color w:val="auto"/>
                <w:sz w:val="24"/>
                <w:szCs w:val="24"/>
              </w:rPr>
              <w:t>.</w:t>
            </w:r>
          </w:p>
        </w:tc>
      </w:tr>
    </w:tbl>
    <w:p w14:paraId="30C0C224" w14:textId="77777777" w:rsidR="00213806" w:rsidRPr="00E52648" w:rsidRDefault="00213806" w:rsidP="00B9648D">
      <w:pPr>
        <w:pStyle w:val="NoSpacing"/>
      </w:pPr>
      <w:r w:rsidRPr="00CB470E">
        <w:t>f)</w:t>
      </w:r>
      <w:r w:rsidRPr="00CB470E">
        <w:tab/>
      </w:r>
      <w:r w:rsidRPr="00E52648">
        <w:t>Uppgjör miðast við hannaðan útlagðan flöt malbiks.</w:t>
      </w:r>
    </w:p>
    <w:p w14:paraId="6DE4B9AA" w14:textId="3C199253" w:rsidR="00213806" w:rsidRPr="00E52648" w:rsidRDefault="00213806" w:rsidP="00B9648D">
      <w:pPr>
        <w:pStyle w:val="NoSpacing"/>
        <w:rPr>
          <w:b/>
        </w:rPr>
      </w:pPr>
      <w:r w:rsidRPr="00E52648">
        <w:t>Mælieining: m2</w:t>
      </w:r>
    </w:p>
    <w:p w14:paraId="5D4841B2" w14:textId="6B9F68C9" w:rsidR="005418EA" w:rsidRPr="00213806" w:rsidRDefault="005418EA" w:rsidP="008A4289">
      <w:pPr>
        <w:pStyle w:val="Kaflafyrirsagnir"/>
      </w:pPr>
      <w:bookmarkStart w:id="4" w:name="_Toc534363046"/>
      <w:r w:rsidRPr="00213806">
        <w:t>63.4</w:t>
      </w:r>
      <w:r>
        <w:t>11</w:t>
      </w:r>
      <w:r w:rsidRPr="00213806">
        <w:t xml:space="preserve"> </w:t>
      </w:r>
      <w:r w:rsidR="00B27CFF">
        <w:t>Slitlagsm</w:t>
      </w:r>
      <w:r w:rsidRPr="00213806">
        <w:t>albik</w:t>
      </w:r>
      <w:r w:rsidR="00A0233D">
        <w:t>,</w:t>
      </w:r>
      <w:r w:rsidR="004F3FD0">
        <w:t xml:space="preserve"> </w:t>
      </w:r>
      <w:r>
        <w:t>efni</w:t>
      </w:r>
      <w:bookmarkEnd w:id="4"/>
    </w:p>
    <w:p w14:paraId="33BD0E32" w14:textId="73E147D6" w:rsidR="005418EA" w:rsidRDefault="005418EA" w:rsidP="00CB470E">
      <w:pPr>
        <w:pStyle w:val="NoSpacing"/>
      </w:pPr>
      <w:r w:rsidRPr="00CB470E">
        <w:t>a)</w:t>
      </w:r>
      <w:r>
        <w:t xml:space="preserve"> </w:t>
      </w:r>
      <w:r>
        <w:tab/>
      </w:r>
      <w:r w:rsidR="00485A5C">
        <w:t>Um er að ræða</w:t>
      </w:r>
      <w:r>
        <w:t xml:space="preserve"> allan kostnað við efni í </w:t>
      </w:r>
      <w:r w:rsidR="00EB2D94">
        <w:t>malbik</w:t>
      </w:r>
      <w:r>
        <w:t xml:space="preserve"> á möl </w:t>
      </w:r>
      <w:r w:rsidR="0082773A" w:rsidRPr="0082773A">
        <w:rPr>
          <w:i/>
          <w:color w:val="5B9BD5" w:themeColor="accent1"/>
        </w:rPr>
        <w:t>[nánari lýsing]</w:t>
      </w:r>
      <w:r>
        <w:t xml:space="preserve"> </w:t>
      </w:r>
    </w:p>
    <w:p w14:paraId="6E3F9931" w14:textId="2FE3A255" w:rsidR="005418EA" w:rsidRPr="00E52648" w:rsidRDefault="005418EA" w:rsidP="00CB470E">
      <w:pPr>
        <w:pStyle w:val="NoSpacing"/>
        <w:rPr>
          <w:b/>
        </w:rPr>
      </w:pPr>
      <w:r w:rsidRPr="00CB470E">
        <w:t>b)</w:t>
      </w:r>
      <w:r w:rsidRPr="00E52648">
        <w:tab/>
        <w:t xml:space="preserve">Malbiksgerð </w:t>
      </w:r>
      <w:r w:rsidR="0082773A" w:rsidRPr="0082773A">
        <w:rPr>
          <w:i/>
          <w:color w:val="5B9BD5" w:themeColor="accent1"/>
        </w:rPr>
        <w:t xml:space="preserve">[malbikstegund] </w:t>
      </w:r>
    </w:p>
    <w:p w14:paraId="18E4E570" w14:textId="5B34A871" w:rsidR="005418EA" w:rsidRPr="00E52648" w:rsidRDefault="005418EA" w:rsidP="00CB470E">
      <w:pPr>
        <w:pStyle w:val="NoSpacing"/>
        <w:rPr>
          <w:color w:val="FFC000"/>
        </w:rPr>
      </w:pPr>
      <w:r w:rsidRPr="00E52648">
        <w:t xml:space="preserve">Frostþolsgildi skal vera </w:t>
      </w:r>
      <w:r w:rsidR="0082773A" w:rsidRPr="0082773A">
        <w:rPr>
          <w:i/>
          <w:color w:val="5B9BD5" w:themeColor="accent1"/>
        </w:rPr>
        <w:t xml:space="preserve">[gildi] </w:t>
      </w:r>
    </w:p>
    <w:p w14:paraId="2042BE40" w14:textId="34E84E50" w:rsidR="005418EA" w:rsidRPr="00E52648" w:rsidRDefault="005418EA" w:rsidP="00CB470E">
      <w:pPr>
        <w:pStyle w:val="NoSpacing"/>
      </w:pPr>
      <w:r w:rsidRPr="00E52648">
        <w:t xml:space="preserve">Styrkur (LA-próf) skal vera </w:t>
      </w:r>
      <w:r w:rsidR="0082773A" w:rsidRPr="0082773A">
        <w:rPr>
          <w:i/>
          <w:color w:val="5B9BD5" w:themeColor="accent1"/>
        </w:rPr>
        <w:t xml:space="preserve">[gildi] </w:t>
      </w:r>
    </w:p>
    <w:p w14:paraId="3B895872" w14:textId="5E090D37" w:rsidR="005418EA" w:rsidRPr="00E52648" w:rsidRDefault="005418EA" w:rsidP="00CB470E">
      <w:pPr>
        <w:pStyle w:val="NoSpacing"/>
        <w:rPr>
          <w:color w:val="44546A" w:themeColor="text2"/>
        </w:rPr>
      </w:pPr>
      <w:r w:rsidRPr="00E52648">
        <w:t xml:space="preserve">Brothlutfall skal vera </w:t>
      </w:r>
      <w:r w:rsidR="0082773A" w:rsidRPr="0082773A">
        <w:rPr>
          <w:i/>
          <w:color w:val="5B9BD5" w:themeColor="accent1"/>
        </w:rPr>
        <w:t xml:space="preserve">[gildi] </w:t>
      </w:r>
    </w:p>
    <w:p w14:paraId="1F12D3ED" w14:textId="497B1F64" w:rsidR="005418EA" w:rsidRPr="00E52648" w:rsidRDefault="005418EA" w:rsidP="00CB470E">
      <w:pPr>
        <w:pStyle w:val="NoSpacing"/>
        <w:rPr>
          <w:color w:val="44546A" w:themeColor="text2"/>
        </w:rPr>
      </w:pPr>
      <w:r w:rsidRPr="00E52648">
        <w:t xml:space="preserve">Kornalögun skal vera </w:t>
      </w:r>
      <w:r w:rsidR="0082773A" w:rsidRPr="0082773A">
        <w:rPr>
          <w:i/>
          <w:color w:val="5B9BD5" w:themeColor="accent1"/>
        </w:rPr>
        <w:t xml:space="preserve">[gildi] </w:t>
      </w:r>
    </w:p>
    <w:p w14:paraId="3058DBA7" w14:textId="5162372F" w:rsidR="005418EA" w:rsidRPr="00E52648" w:rsidRDefault="005418EA" w:rsidP="00CB470E">
      <w:pPr>
        <w:pStyle w:val="NoSpacing"/>
        <w:rPr>
          <w:color w:val="44546A" w:themeColor="text2"/>
        </w:rPr>
      </w:pPr>
      <w:r w:rsidRPr="00E52648">
        <w:t xml:space="preserve">Slitþol (kvarnagildi) skal vera </w:t>
      </w:r>
      <w:r w:rsidR="0082773A" w:rsidRPr="0082773A">
        <w:rPr>
          <w:i/>
          <w:color w:val="5B9BD5" w:themeColor="accent1"/>
        </w:rPr>
        <w:t xml:space="preserve">[gildi] </w:t>
      </w:r>
    </w:p>
    <w:p w14:paraId="5BEF641E" w14:textId="59C88559" w:rsidR="005418EA" w:rsidRDefault="005418EA" w:rsidP="00CB470E">
      <w:pPr>
        <w:pStyle w:val="NoSpacing"/>
        <w:rPr>
          <w:lang w:eastAsia="is-IS"/>
        </w:rPr>
      </w:pPr>
      <w:r>
        <w:rPr>
          <w:lang w:eastAsia="is-IS"/>
        </w:rPr>
        <w:t xml:space="preserve">Slípigildi steinefnis skal vera </w:t>
      </w:r>
      <w:r w:rsidR="0082773A" w:rsidRPr="0082773A">
        <w:rPr>
          <w:i/>
          <w:color w:val="5B9BD5" w:themeColor="accent1"/>
          <w:lang w:eastAsia="is-IS"/>
        </w:rPr>
        <w:t xml:space="preserve">[gildi] </w:t>
      </w:r>
    </w:p>
    <w:p w14:paraId="5479D27F" w14:textId="77777777" w:rsidR="00E37EC4" w:rsidRPr="0057070B" w:rsidRDefault="00E37EC4" w:rsidP="00E37EC4">
      <w:pPr>
        <w:pStyle w:val="NoSpacing"/>
      </w:pPr>
      <w:r w:rsidRPr="00E37EC4">
        <w:t>Endurskin skal vera</w:t>
      </w:r>
      <w:r>
        <w:rPr>
          <w:color w:val="5B9BD5" w:themeColor="accent1"/>
        </w:rPr>
        <w:t xml:space="preserve"> </w:t>
      </w:r>
      <w:r w:rsidRPr="0082773A">
        <w:rPr>
          <w:i/>
          <w:color w:val="5B9BD5" w:themeColor="accent1"/>
        </w:rPr>
        <w:t>[gildi]</w:t>
      </w:r>
    </w:p>
    <w:p w14:paraId="09E0B38F" w14:textId="33207D0B" w:rsidR="005418EA" w:rsidRPr="00E52648" w:rsidRDefault="005418EA" w:rsidP="00CB470E">
      <w:pPr>
        <w:pStyle w:val="NoSpacing"/>
        <w:rPr>
          <w:i/>
          <w:color w:val="5B9BD5" w:themeColor="accent1"/>
        </w:rPr>
      </w:pPr>
      <w:r w:rsidRPr="00E52648">
        <w:rPr>
          <w:lang w:eastAsia="is-IS"/>
        </w:rPr>
        <w:t>Hol</w:t>
      </w:r>
      <w:r w:rsidR="00E66FDA">
        <w:rPr>
          <w:lang w:eastAsia="is-IS"/>
        </w:rPr>
        <w:t>r</w:t>
      </w:r>
      <w:r w:rsidRPr="00E52648">
        <w:rPr>
          <w:lang w:eastAsia="is-IS"/>
        </w:rPr>
        <w:t xml:space="preserve">ýmd (V </w:t>
      </w:r>
      <w:r w:rsidRPr="00E52648">
        <w:rPr>
          <w:vertAlign w:val="subscript"/>
          <w:lang w:eastAsia="is-IS"/>
        </w:rPr>
        <w:t>minx,x</w:t>
      </w:r>
      <w:r w:rsidRPr="00E52648">
        <w:rPr>
          <w:lang w:eastAsia="is-IS"/>
        </w:rPr>
        <w:t xml:space="preserve"> og V </w:t>
      </w:r>
      <w:r w:rsidRPr="00E52648">
        <w:rPr>
          <w:vertAlign w:val="subscript"/>
          <w:lang w:eastAsia="is-IS"/>
        </w:rPr>
        <w:t>maxx,x</w:t>
      </w:r>
      <w:r w:rsidRPr="00E52648">
        <w:rPr>
          <w:lang w:eastAsia="is-IS"/>
        </w:rPr>
        <w:t xml:space="preserve">) skal vera </w:t>
      </w:r>
      <w:r w:rsidR="0082773A" w:rsidRPr="0082773A">
        <w:rPr>
          <w:i/>
          <w:color w:val="5B9BD5" w:themeColor="accent1"/>
        </w:rPr>
        <w:t xml:space="preserve">[gildi] </w:t>
      </w:r>
    </w:p>
    <w:p w14:paraId="0C553491" w14:textId="12192EFE" w:rsidR="005418EA" w:rsidRPr="00E52648" w:rsidRDefault="005418EA" w:rsidP="00CB470E">
      <w:pPr>
        <w:pStyle w:val="NoSpacing"/>
        <w:rPr>
          <w:i/>
          <w:color w:val="5B9BD5" w:themeColor="accent1"/>
        </w:rPr>
      </w:pPr>
      <w:r w:rsidRPr="00E52648">
        <w:rPr>
          <w:lang w:eastAsia="is-IS"/>
        </w:rPr>
        <w:t xml:space="preserve">Bindiefnisinnihald (B </w:t>
      </w:r>
      <w:r w:rsidRPr="00E52648">
        <w:rPr>
          <w:vertAlign w:val="subscript"/>
          <w:lang w:eastAsia="is-IS"/>
        </w:rPr>
        <w:t>minx,x</w:t>
      </w:r>
      <w:r w:rsidRPr="00E52648">
        <w:rPr>
          <w:lang w:eastAsia="is-IS"/>
        </w:rPr>
        <w:t xml:space="preserve">) skal vera </w:t>
      </w:r>
      <w:r w:rsidR="0082773A" w:rsidRPr="0082773A">
        <w:rPr>
          <w:i/>
          <w:color w:val="5B9BD5" w:themeColor="accent1"/>
        </w:rPr>
        <w:t xml:space="preserve">[gildi] </w:t>
      </w:r>
    </w:p>
    <w:p w14:paraId="3BCE5A52" w14:textId="254A40C9" w:rsidR="005418EA" w:rsidRPr="00E52648" w:rsidRDefault="005418EA" w:rsidP="00CB470E">
      <w:pPr>
        <w:pStyle w:val="NoSpacing"/>
        <w:rPr>
          <w:i/>
          <w:color w:val="5B9BD5" w:themeColor="accent1"/>
        </w:rPr>
      </w:pPr>
      <w:r w:rsidRPr="00E52648">
        <w:rPr>
          <w:lang w:eastAsia="is-IS"/>
        </w:rPr>
        <w:t xml:space="preserve">Bikfyllt holrýmd (VFB </w:t>
      </w:r>
      <w:r w:rsidRPr="00E52648">
        <w:rPr>
          <w:vertAlign w:val="subscript"/>
          <w:lang w:eastAsia="is-IS"/>
        </w:rPr>
        <w:t xml:space="preserve">minxx </w:t>
      </w:r>
      <w:r w:rsidRPr="00E52648">
        <w:rPr>
          <w:lang w:eastAsia="is-IS"/>
        </w:rPr>
        <w:t xml:space="preserve">og VFB </w:t>
      </w:r>
      <w:r w:rsidRPr="00E52648">
        <w:rPr>
          <w:vertAlign w:val="subscript"/>
          <w:lang w:eastAsia="is-IS"/>
        </w:rPr>
        <w:t>maxx,x</w:t>
      </w:r>
      <w:r w:rsidRPr="00E52648">
        <w:rPr>
          <w:lang w:eastAsia="is-IS"/>
        </w:rPr>
        <w:t xml:space="preserve">) skal vera </w:t>
      </w:r>
      <w:r w:rsidR="0082773A" w:rsidRPr="0082773A">
        <w:rPr>
          <w:i/>
          <w:color w:val="5B9BD5" w:themeColor="accent1"/>
        </w:rPr>
        <w:t xml:space="preserve">[gildi] </w:t>
      </w:r>
    </w:p>
    <w:p w14:paraId="766BC5BE" w14:textId="2CEF68BE" w:rsidR="005418EA" w:rsidRPr="00E52648" w:rsidRDefault="005418EA" w:rsidP="00CB470E">
      <w:pPr>
        <w:pStyle w:val="NoSpacing"/>
      </w:pPr>
      <w:r w:rsidRPr="00E52648">
        <w:t>Skriðeiginleiki (WTS</w:t>
      </w:r>
      <w:r w:rsidRPr="00E52648">
        <w:rPr>
          <w:vertAlign w:val="subscript"/>
        </w:rPr>
        <w:t>AIR</w:t>
      </w:r>
      <w:r w:rsidRPr="00E52648">
        <w:t xml:space="preserve"> </w:t>
      </w:r>
      <w:r w:rsidRPr="00E52648">
        <w:rPr>
          <w:vertAlign w:val="subscript"/>
        </w:rPr>
        <w:t>x,xx</w:t>
      </w:r>
      <w:r w:rsidRPr="00E52648">
        <w:t xml:space="preserve">) </w:t>
      </w:r>
      <w:r>
        <w:t>og (RD</w:t>
      </w:r>
      <w:r w:rsidRPr="00E52648">
        <w:rPr>
          <w:vertAlign w:val="subscript"/>
        </w:rPr>
        <w:t>AIR</w:t>
      </w:r>
      <w:r w:rsidRPr="00E52648">
        <w:t xml:space="preserve"> </w:t>
      </w:r>
      <w:r w:rsidRPr="00E52648">
        <w:rPr>
          <w:vertAlign w:val="subscript"/>
        </w:rPr>
        <w:t>x,xx</w:t>
      </w:r>
      <w:r w:rsidRPr="00E52648">
        <w:t xml:space="preserve">) skal vera </w:t>
      </w:r>
      <w:r>
        <w:t xml:space="preserve">að hámarki </w:t>
      </w:r>
      <w:r w:rsidR="0082773A" w:rsidRPr="0082773A">
        <w:rPr>
          <w:i/>
          <w:color w:val="5B9BD5" w:themeColor="accent1"/>
        </w:rPr>
        <w:t xml:space="preserve">[gildi] </w:t>
      </w:r>
    </w:p>
    <w:p w14:paraId="1F8DEE94" w14:textId="33653156" w:rsidR="005418EA" w:rsidRDefault="005418EA" w:rsidP="00CB470E">
      <w:pPr>
        <w:pStyle w:val="NoSpacing"/>
        <w:rPr>
          <w:i/>
          <w:color w:val="5B9BD5" w:themeColor="accent1"/>
        </w:rPr>
      </w:pPr>
      <w:r w:rsidRPr="00E52648">
        <w:t xml:space="preserve">Slitþol malbiks (Abr </w:t>
      </w:r>
      <w:r w:rsidRPr="00E52648">
        <w:rPr>
          <w:vertAlign w:val="subscript"/>
        </w:rPr>
        <w:t>Axx</w:t>
      </w:r>
      <w:r w:rsidRPr="00E52648">
        <w:t xml:space="preserve">) skal vera </w:t>
      </w:r>
      <w:r>
        <w:t xml:space="preserve">að hámarki </w:t>
      </w:r>
      <w:r w:rsidR="0082773A" w:rsidRPr="0082773A">
        <w:rPr>
          <w:i/>
          <w:color w:val="5B9BD5" w:themeColor="accent1"/>
        </w:rPr>
        <w:t xml:space="preserve">[gildi] </w:t>
      </w:r>
    </w:p>
    <w:p w14:paraId="2306749E" w14:textId="61AB353C" w:rsidR="005418EA" w:rsidRPr="00E52648" w:rsidRDefault="005418EA" w:rsidP="00CB470E">
      <w:pPr>
        <w:pStyle w:val="NoSpacing"/>
        <w:rPr>
          <w:color w:val="000000"/>
          <w:lang w:val="en-US"/>
        </w:rPr>
      </w:pPr>
      <w:r w:rsidRPr="00E52648">
        <w:rPr>
          <w:color w:val="000000"/>
          <w:lang w:val="en-US"/>
        </w:rPr>
        <w:t>Vatnsnæmi (ITSR xx) skal vera</w:t>
      </w:r>
      <w:r>
        <w:rPr>
          <w:color w:val="000000"/>
          <w:lang w:val="en-US"/>
        </w:rPr>
        <w:t xml:space="preserve"> að lágmarki</w:t>
      </w:r>
      <w:r w:rsidRPr="00E52648">
        <w:rPr>
          <w:i/>
          <w:color w:val="5B9BD5" w:themeColor="accent1"/>
          <w:lang w:val="en-US"/>
        </w:rPr>
        <w:t xml:space="preserve"> </w:t>
      </w:r>
      <w:r w:rsidR="0082773A" w:rsidRPr="0082773A">
        <w:rPr>
          <w:i/>
          <w:color w:val="5B9BD5" w:themeColor="accent1"/>
          <w:lang w:val="en-US"/>
        </w:rPr>
        <w:t xml:space="preserve">[gildi] </w:t>
      </w:r>
    </w:p>
    <w:p w14:paraId="49B48480" w14:textId="37F78D39" w:rsidR="005418EA" w:rsidRPr="00E52648" w:rsidRDefault="005418EA" w:rsidP="00CB470E">
      <w:pPr>
        <w:pStyle w:val="NoSpacing"/>
      </w:pPr>
      <w:r w:rsidRPr="00E52648">
        <w:t>Stífniaukandi fjölliður</w:t>
      </w:r>
      <w:r w:rsidR="00E37EC4">
        <w:t xml:space="preserve"> skulu vera</w:t>
      </w:r>
      <w:r w:rsidRPr="00E52648">
        <w:t xml:space="preserve"> </w:t>
      </w:r>
      <w:r w:rsidR="0082773A" w:rsidRPr="0082773A">
        <w:rPr>
          <w:i/>
          <w:color w:val="5B9BD5" w:themeColor="accent1"/>
        </w:rPr>
        <w:t>[tegund]</w:t>
      </w:r>
    </w:p>
    <w:p w14:paraId="0CAF4C66" w14:textId="77920548" w:rsidR="005418EA" w:rsidRPr="005418EA" w:rsidRDefault="005418EA" w:rsidP="00CB470E">
      <w:pPr>
        <w:pStyle w:val="NoSpacing"/>
        <w:rPr>
          <w:color w:val="000000"/>
          <w:lang w:val="en-US"/>
        </w:rPr>
      </w:pPr>
      <w:r w:rsidRPr="00CB470E">
        <w:rPr>
          <w:color w:val="000000"/>
          <w:lang w:val="en-US"/>
        </w:rPr>
        <w:t>f)</w:t>
      </w:r>
      <w:r w:rsidRPr="005418EA">
        <w:rPr>
          <w:color w:val="000000"/>
          <w:lang w:val="en-US"/>
        </w:rPr>
        <w:t xml:space="preserve"> Uppgjör miðast við magn efnis.</w:t>
      </w:r>
    </w:p>
    <w:p w14:paraId="030BEAB8" w14:textId="316F5FB3" w:rsidR="00213806" w:rsidRPr="005418EA" w:rsidRDefault="005418EA" w:rsidP="00CB470E">
      <w:pPr>
        <w:pStyle w:val="NoSpacing"/>
        <w:rPr>
          <w:color w:val="000000"/>
          <w:lang w:val="en-US"/>
        </w:rPr>
      </w:pPr>
      <w:r w:rsidRPr="005418EA">
        <w:rPr>
          <w:color w:val="000000"/>
          <w:lang w:val="en-US"/>
        </w:rPr>
        <w:t>Mælieining: tonn</w:t>
      </w:r>
    </w:p>
    <w:p w14:paraId="57D819E0" w14:textId="37E18734" w:rsidR="005418EA" w:rsidRPr="008A4289" w:rsidRDefault="005418EA" w:rsidP="008A4289">
      <w:pPr>
        <w:pStyle w:val="Kaflafyrirsagnir"/>
      </w:pPr>
      <w:bookmarkStart w:id="5" w:name="_Toc534363047"/>
      <w:r w:rsidRPr="008A4289">
        <w:t xml:space="preserve">63.412 </w:t>
      </w:r>
      <w:r w:rsidR="00B27CFF">
        <w:t>Slitlagsm</w:t>
      </w:r>
      <w:r w:rsidRPr="008A4289">
        <w:t>albik</w:t>
      </w:r>
      <w:r w:rsidR="00A0233D">
        <w:t xml:space="preserve"> </w:t>
      </w:r>
      <w:r w:rsidRPr="008A4289">
        <w:t>á möl, flutningur</w:t>
      </w:r>
      <w:bookmarkEnd w:id="5"/>
    </w:p>
    <w:p w14:paraId="18658D08" w14:textId="2E12A57A" w:rsidR="005418EA" w:rsidRDefault="005418EA" w:rsidP="00CB470E">
      <w:pPr>
        <w:pStyle w:val="NoSpacing"/>
      </w:pPr>
      <w:r w:rsidRPr="005418EA">
        <w:rPr>
          <w:b/>
        </w:rPr>
        <w:t>a)</w:t>
      </w:r>
      <w:r>
        <w:t xml:space="preserve"> </w:t>
      </w:r>
      <w:r>
        <w:tab/>
      </w:r>
      <w:r w:rsidR="00485A5C">
        <w:t>Um er að ræða</w:t>
      </w:r>
      <w:r>
        <w:t xml:space="preserve"> allan kostnað við flutning malbiks á möl </w:t>
      </w:r>
      <w:r w:rsidR="0082773A" w:rsidRPr="0082773A">
        <w:rPr>
          <w:i/>
          <w:color w:val="5B9BD5" w:themeColor="accent1"/>
        </w:rPr>
        <w:t>[nánari lýsing]</w:t>
      </w:r>
      <w:r>
        <w:t xml:space="preserve"> </w:t>
      </w:r>
    </w:p>
    <w:p w14:paraId="76D22C25" w14:textId="35A5BA15" w:rsidR="005418EA" w:rsidRPr="005418EA" w:rsidRDefault="005418EA" w:rsidP="00CB470E">
      <w:pPr>
        <w:pStyle w:val="NoSpacing"/>
        <w:rPr>
          <w:color w:val="000000"/>
          <w:lang w:val="en-US"/>
        </w:rPr>
      </w:pPr>
      <w:r w:rsidRPr="005418EA">
        <w:rPr>
          <w:b/>
          <w:color w:val="000000"/>
          <w:lang w:val="en-US"/>
        </w:rPr>
        <w:t>f)</w:t>
      </w:r>
      <w:r w:rsidRPr="005418EA">
        <w:rPr>
          <w:color w:val="000000"/>
          <w:lang w:val="en-US"/>
        </w:rPr>
        <w:t xml:space="preserve"> Uppgjör miðast við </w:t>
      </w:r>
      <w:r>
        <w:rPr>
          <w:color w:val="000000"/>
          <w:lang w:val="en-US"/>
        </w:rPr>
        <w:t>flutt efni</w:t>
      </w:r>
      <w:r w:rsidRPr="005418EA">
        <w:rPr>
          <w:color w:val="000000"/>
          <w:lang w:val="en-US"/>
        </w:rPr>
        <w:t>.</w:t>
      </w:r>
    </w:p>
    <w:p w14:paraId="77F475F5" w14:textId="77777777" w:rsidR="005418EA" w:rsidRPr="005418EA" w:rsidRDefault="005418EA" w:rsidP="00CB470E">
      <w:pPr>
        <w:pStyle w:val="NoSpacing"/>
        <w:rPr>
          <w:color w:val="000000"/>
          <w:lang w:val="en-US"/>
        </w:rPr>
      </w:pPr>
      <w:r w:rsidRPr="005418EA">
        <w:rPr>
          <w:color w:val="000000"/>
          <w:lang w:val="en-US"/>
        </w:rPr>
        <w:t>Mælieining: tonn</w:t>
      </w:r>
    </w:p>
    <w:p w14:paraId="3CAD040E" w14:textId="4D70484F" w:rsidR="005418EA" w:rsidRPr="00213806" w:rsidRDefault="005418EA" w:rsidP="008A4289">
      <w:pPr>
        <w:pStyle w:val="Kaflafyrirsagnir"/>
        <w:rPr>
          <w:color w:val="000000"/>
        </w:rPr>
      </w:pPr>
      <w:bookmarkStart w:id="6" w:name="_Toc534363048"/>
      <w:r w:rsidRPr="00213806">
        <w:rPr>
          <w:color w:val="000000"/>
        </w:rPr>
        <w:t>63.4</w:t>
      </w:r>
      <w:r>
        <w:rPr>
          <w:color w:val="000000"/>
        </w:rPr>
        <w:t>1</w:t>
      </w:r>
      <w:r w:rsidR="006F7490">
        <w:rPr>
          <w:color w:val="000000"/>
        </w:rPr>
        <w:t>4</w:t>
      </w:r>
      <w:r w:rsidRPr="00213806">
        <w:rPr>
          <w:color w:val="000000"/>
        </w:rPr>
        <w:t xml:space="preserve"> </w:t>
      </w:r>
      <w:r w:rsidR="00B27CFF">
        <w:rPr>
          <w:color w:val="000000"/>
        </w:rPr>
        <w:t>Slitlagsm</w:t>
      </w:r>
      <w:r w:rsidRPr="00213806">
        <w:rPr>
          <w:color w:val="000000"/>
        </w:rPr>
        <w:t>albik</w:t>
      </w:r>
      <w:r w:rsidR="00A0233D">
        <w:rPr>
          <w:color w:val="000000"/>
        </w:rPr>
        <w:t xml:space="preserve"> </w:t>
      </w:r>
      <w:r w:rsidRPr="00213806">
        <w:t>á möl</w:t>
      </w:r>
      <w:r>
        <w:t>, útlögn</w:t>
      </w:r>
      <w:bookmarkEnd w:id="6"/>
    </w:p>
    <w:p w14:paraId="5481693F" w14:textId="5ED9A5B2" w:rsidR="005418EA" w:rsidRDefault="005418EA" w:rsidP="005418EA">
      <w:pPr>
        <w:autoSpaceDE w:val="0"/>
        <w:autoSpaceDN w:val="0"/>
        <w:adjustRightInd w:val="0"/>
        <w:spacing w:line="288" w:lineRule="auto"/>
        <w:rPr>
          <w:b/>
          <w:bCs/>
          <w:color w:val="000000"/>
        </w:rPr>
      </w:pPr>
      <w:r w:rsidRPr="00213806">
        <w:rPr>
          <w:b/>
        </w:rPr>
        <w:t>a)</w:t>
      </w:r>
      <w:r>
        <w:t xml:space="preserve"> </w:t>
      </w:r>
      <w:r>
        <w:tab/>
      </w:r>
      <w:r w:rsidR="00485A5C">
        <w:t>Um er að ræða</w:t>
      </w:r>
      <w:r>
        <w:t xml:space="preserve"> allan kostnað við útlögn og völtun </w:t>
      </w:r>
      <w:r w:rsidR="00EB2D94">
        <w:t xml:space="preserve">malbiks </w:t>
      </w:r>
      <w:r>
        <w:t>á möl</w:t>
      </w:r>
      <w:r w:rsidRPr="00792532">
        <w:rPr>
          <w:i/>
          <w:color w:val="5B9BD5" w:themeColor="accent1"/>
        </w:rPr>
        <w:t xml:space="preserve"> </w:t>
      </w:r>
      <w:r w:rsidR="0082773A" w:rsidRPr="0082773A">
        <w:rPr>
          <w:i/>
          <w:color w:val="5B9BD5" w:themeColor="accent1"/>
        </w:rPr>
        <w:t>[nánari lýsing]</w:t>
      </w:r>
    </w:p>
    <w:p w14:paraId="03AF7FC4" w14:textId="4348F454" w:rsidR="005418EA" w:rsidRPr="00E52648" w:rsidRDefault="005418EA" w:rsidP="005418EA">
      <w:pPr>
        <w:rPr>
          <w:b/>
        </w:rPr>
      </w:pPr>
      <w:r w:rsidRPr="005A0388">
        <w:rPr>
          <w:b/>
        </w:rPr>
        <w:t>b)</w:t>
      </w:r>
      <w:r w:rsidRPr="00E52648">
        <w:tab/>
        <w:t xml:space="preserve">Malbiksgerð </w:t>
      </w:r>
      <w:r w:rsidR="0082773A" w:rsidRPr="0082773A">
        <w:rPr>
          <w:i/>
          <w:color w:val="5B9BD5" w:themeColor="accent1"/>
        </w:rPr>
        <w:t xml:space="preserve">[malbikstegund] </w:t>
      </w:r>
    </w:p>
    <w:p w14:paraId="104DFD6F" w14:textId="4FFBF516" w:rsidR="005418EA" w:rsidRPr="00E52648" w:rsidRDefault="005418EA" w:rsidP="005418EA">
      <w:pPr>
        <w:rPr>
          <w:b/>
          <w:i/>
          <w:color w:val="5B9BD5" w:themeColor="accent1"/>
        </w:rPr>
      </w:pPr>
      <w:r w:rsidRPr="005A0388">
        <w:rPr>
          <w:b/>
        </w:rPr>
        <w:t>c)</w:t>
      </w:r>
      <w:r w:rsidRPr="00E52648">
        <w:tab/>
        <w:t>Lagþykkt malbiks skal vera</w:t>
      </w:r>
      <w:r w:rsidRPr="00E52648">
        <w:rPr>
          <w:lang w:eastAsia="en-GB"/>
        </w:rPr>
        <w:t xml:space="preserve"> </w:t>
      </w:r>
      <w:r w:rsidR="0082773A" w:rsidRPr="0082773A">
        <w:rPr>
          <w:i/>
          <w:color w:val="5B9BD5" w:themeColor="accent1"/>
        </w:rPr>
        <w:t>[þykkt]</w:t>
      </w:r>
    </w:p>
    <w:p w14:paraId="1B00525C" w14:textId="77777777" w:rsidR="005418EA" w:rsidRPr="008923E6" w:rsidRDefault="005418EA" w:rsidP="005418EA">
      <w:pPr>
        <w:rPr>
          <w:b/>
          <w:lang w:eastAsia="en-GB"/>
        </w:rPr>
      </w:pPr>
      <w:r w:rsidRPr="004F0E10">
        <w:rPr>
          <w:b/>
        </w:rPr>
        <w:t>d)</w:t>
      </w:r>
      <w:r>
        <w:tab/>
      </w:r>
      <w:r w:rsidRPr="008923E6">
        <w:rPr>
          <w:lang w:eastAsia="is-IS"/>
        </w:rPr>
        <w:t>Lá</w:t>
      </w:r>
      <w:r w:rsidRPr="008923E6">
        <w:t>gmarkst</w:t>
      </w:r>
      <w:r w:rsidRPr="008923E6">
        <w:rPr>
          <w:lang w:eastAsia="is-IS"/>
        </w:rPr>
        <w:t xml:space="preserve">íðni prófa </w:t>
      </w:r>
      <w:r w:rsidRPr="008923E6">
        <w:rPr>
          <w:lang w:eastAsia="en-GB"/>
        </w:rPr>
        <w:t xml:space="preserve">úr frágengnu malbiki (í borkjörnum) </w:t>
      </w:r>
      <w:r>
        <w:rPr>
          <w:lang w:eastAsia="en-GB"/>
        </w:rPr>
        <w:t>er:</w:t>
      </w:r>
    </w:p>
    <w:tbl>
      <w:tblPr>
        <w:tblW w:w="9098"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152"/>
        <w:gridCol w:w="6946"/>
      </w:tblGrid>
      <w:tr w:rsidR="005418EA" w:rsidRPr="00E52648" w14:paraId="08745F0A" w14:textId="77777777" w:rsidTr="000B32B0">
        <w:tc>
          <w:tcPr>
            <w:tcW w:w="2152" w:type="dxa"/>
            <w:shd w:val="clear" w:color="auto" w:fill="auto"/>
            <w:vAlign w:val="center"/>
          </w:tcPr>
          <w:p w14:paraId="76646564" w14:textId="77777777" w:rsidR="005418EA" w:rsidRPr="00E52648" w:rsidRDefault="005418EA" w:rsidP="000B32B0">
            <w:pPr>
              <w:pStyle w:val="abcflokkar"/>
              <w:ind w:left="0" w:right="-7"/>
              <w:rPr>
                <w:b/>
                <w:sz w:val="24"/>
                <w:szCs w:val="24"/>
              </w:rPr>
            </w:pPr>
          </w:p>
        </w:tc>
        <w:tc>
          <w:tcPr>
            <w:tcW w:w="6946" w:type="dxa"/>
            <w:shd w:val="clear" w:color="auto" w:fill="auto"/>
            <w:vAlign w:val="center"/>
          </w:tcPr>
          <w:p w14:paraId="0492A298" w14:textId="77777777" w:rsidR="005418EA" w:rsidRPr="00E52648" w:rsidRDefault="005418EA" w:rsidP="000B32B0">
            <w:pPr>
              <w:pStyle w:val="abcflokkar"/>
              <w:ind w:left="0" w:right="-7"/>
              <w:rPr>
                <w:b/>
                <w:sz w:val="24"/>
                <w:szCs w:val="24"/>
              </w:rPr>
            </w:pPr>
            <w:r>
              <w:rPr>
                <w:b/>
                <w:sz w:val="24"/>
                <w:szCs w:val="24"/>
              </w:rPr>
              <w:t>Tíðni prófa</w:t>
            </w:r>
          </w:p>
        </w:tc>
      </w:tr>
      <w:tr w:rsidR="005418EA" w:rsidRPr="00E52648" w14:paraId="50772F22" w14:textId="77777777" w:rsidTr="000B32B0">
        <w:tc>
          <w:tcPr>
            <w:tcW w:w="2152" w:type="dxa"/>
            <w:shd w:val="clear" w:color="auto" w:fill="auto"/>
            <w:vAlign w:val="center"/>
          </w:tcPr>
          <w:p w14:paraId="736EB07C" w14:textId="77777777" w:rsidR="005418EA" w:rsidRPr="00E52648" w:rsidRDefault="005418EA" w:rsidP="000B32B0">
            <w:pPr>
              <w:pStyle w:val="abcflokkar"/>
              <w:ind w:left="0" w:right="-7"/>
              <w:rPr>
                <w:sz w:val="24"/>
                <w:szCs w:val="24"/>
              </w:rPr>
            </w:pPr>
            <w:r>
              <w:rPr>
                <w:sz w:val="24"/>
                <w:szCs w:val="24"/>
              </w:rPr>
              <w:t>Þykkt</w:t>
            </w:r>
          </w:p>
        </w:tc>
        <w:tc>
          <w:tcPr>
            <w:tcW w:w="6946" w:type="dxa"/>
            <w:shd w:val="clear" w:color="auto" w:fill="auto"/>
            <w:vAlign w:val="center"/>
          </w:tcPr>
          <w:p w14:paraId="78758B8A" w14:textId="5EB69313" w:rsidR="005418EA" w:rsidRPr="00E52648" w:rsidRDefault="005418EA" w:rsidP="00C21101">
            <w:pPr>
              <w:pStyle w:val="abcflokkar"/>
              <w:tabs>
                <w:tab w:val="clear" w:pos="1701"/>
              </w:tabs>
              <w:ind w:left="34" w:right="-7"/>
              <w:rPr>
                <w:sz w:val="24"/>
                <w:szCs w:val="24"/>
              </w:rPr>
            </w:pPr>
            <w:r>
              <w:rPr>
                <w:sz w:val="24"/>
                <w:szCs w:val="24"/>
              </w:rPr>
              <w:t xml:space="preserve">Eitt próf fyrir hverja byrjaða </w:t>
            </w:r>
            <w:r w:rsidRPr="00722E54">
              <w:rPr>
                <w:i/>
                <w:color w:val="5B9BD5" w:themeColor="accent1"/>
                <w:sz w:val="24"/>
                <w:szCs w:val="24"/>
              </w:rPr>
              <w:t>[fjöldi fermetra]</w:t>
            </w:r>
          </w:p>
        </w:tc>
      </w:tr>
      <w:tr w:rsidR="005418EA" w:rsidRPr="00E52648" w14:paraId="273C3D0A" w14:textId="77777777" w:rsidTr="000B32B0">
        <w:tc>
          <w:tcPr>
            <w:tcW w:w="2152" w:type="dxa"/>
            <w:shd w:val="clear" w:color="auto" w:fill="auto"/>
            <w:vAlign w:val="center"/>
          </w:tcPr>
          <w:p w14:paraId="07580AE4" w14:textId="77777777" w:rsidR="005418EA" w:rsidRPr="00012F3E" w:rsidRDefault="005418EA" w:rsidP="000B32B0">
            <w:pPr>
              <w:pStyle w:val="abcflokkar"/>
              <w:ind w:left="0" w:right="-7"/>
              <w:rPr>
                <w:sz w:val="24"/>
                <w:szCs w:val="24"/>
              </w:rPr>
            </w:pPr>
            <w:r>
              <w:rPr>
                <w:sz w:val="24"/>
                <w:szCs w:val="24"/>
              </w:rPr>
              <w:t>Holrýmd</w:t>
            </w:r>
          </w:p>
        </w:tc>
        <w:tc>
          <w:tcPr>
            <w:tcW w:w="6946" w:type="dxa"/>
            <w:shd w:val="clear" w:color="auto" w:fill="auto"/>
            <w:vAlign w:val="center"/>
          </w:tcPr>
          <w:p w14:paraId="57A670A5" w14:textId="1D3531F2" w:rsidR="005418EA" w:rsidRPr="00E52648" w:rsidRDefault="005418EA" w:rsidP="00C21101">
            <w:pPr>
              <w:pStyle w:val="abcflokkar"/>
              <w:ind w:left="0" w:right="-7"/>
              <w:rPr>
                <w:sz w:val="24"/>
                <w:szCs w:val="24"/>
              </w:rPr>
            </w:pPr>
            <w:r>
              <w:rPr>
                <w:sz w:val="24"/>
                <w:szCs w:val="24"/>
              </w:rPr>
              <w:t xml:space="preserve">Eitt próf fyrir hverja byrjaða </w:t>
            </w:r>
            <w:r w:rsidRPr="00722E54">
              <w:rPr>
                <w:i/>
                <w:color w:val="5B9BD5" w:themeColor="accent1"/>
                <w:sz w:val="24"/>
                <w:szCs w:val="24"/>
              </w:rPr>
              <w:t>[fjöldi fermetra]</w:t>
            </w:r>
            <w:r w:rsidRPr="00722E54">
              <w:rPr>
                <w:color w:val="auto"/>
                <w:sz w:val="24"/>
                <w:szCs w:val="24"/>
              </w:rPr>
              <w:t xml:space="preserve">, </w:t>
            </w:r>
            <w:r>
              <w:rPr>
                <w:color w:val="auto"/>
                <w:sz w:val="24"/>
                <w:szCs w:val="24"/>
              </w:rPr>
              <w:t>þó minnst 2 sýni fyrir hvert ve</w:t>
            </w:r>
            <w:r w:rsidRPr="00722E54">
              <w:rPr>
                <w:color w:val="auto"/>
                <w:sz w:val="24"/>
                <w:szCs w:val="24"/>
              </w:rPr>
              <w:t xml:space="preserve">rk, </w:t>
            </w:r>
          </w:p>
        </w:tc>
      </w:tr>
      <w:tr w:rsidR="005418EA" w:rsidRPr="00E52648" w14:paraId="44529C42" w14:textId="77777777" w:rsidTr="000B32B0">
        <w:tc>
          <w:tcPr>
            <w:tcW w:w="2152" w:type="dxa"/>
            <w:shd w:val="clear" w:color="auto" w:fill="auto"/>
            <w:vAlign w:val="center"/>
          </w:tcPr>
          <w:p w14:paraId="4CFE6CF8" w14:textId="77777777" w:rsidR="005418EA" w:rsidRDefault="005418EA" w:rsidP="000B32B0">
            <w:pPr>
              <w:pStyle w:val="abcflokkar"/>
              <w:ind w:left="0" w:right="-7"/>
              <w:rPr>
                <w:sz w:val="24"/>
                <w:szCs w:val="24"/>
              </w:rPr>
            </w:pPr>
            <w:r>
              <w:rPr>
                <w:sz w:val="24"/>
                <w:szCs w:val="24"/>
              </w:rPr>
              <w:t>Bikinnihald</w:t>
            </w:r>
          </w:p>
        </w:tc>
        <w:tc>
          <w:tcPr>
            <w:tcW w:w="6946" w:type="dxa"/>
            <w:shd w:val="clear" w:color="auto" w:fill="auto"/>
            <w:vAlign w:val="center"/>
          </w:tcPr>
          <w:p w14:paraId="57A732BF" w14:textId="0620A3BE" w:rsidR="005418EA" w:rsidRDefault="005418EA" w:rsidP="0038560E">
            <w:pPr>
              <w:pStyle w:val="abcflokkar"/>
              <w:ind w:left="0" w:right="-7"/>
              <w:rPr>
                <w:sz w:val="24"/>
                <w:szCs w:val="24"/>
              </w:rPr>
            </w:pPr>
            <w:r>
              <w:rPr>
                <w:sz w:val="24"/>
                <w:szCs w:val="24"/>
              </w:rPr>
              <w:t xml:space="preserve">Eitt próf fyrir hverja byrjaða </w:t>
            </w:r>
            <w:r w:rsidRPr="00722E54">
              <w:rPr>
                <w:i/>
                <w:color w:val="5B9BD5" w:themeColor="accent1"/>
                <w:sz w:val="24"/>
                <w:szCs w:val="24"/>
              </w:rPr>
              <w:t>[fjöldi fermetra]</w:t>
            </w:r>
            <w:r w:rsidRPr="00722E54">
              <w:rPr>
                <w:color w:val="auto"/>
                <w:sz w:val="24"/>
                <w:szCs w:val="24"/>
              </w:rPr>
              <w:t xml:space="preserve">, </w:t>
            </w:r>
            <w:r>
              <w:rPr>
                <w:color w:val="auto"/>
                <w:sz w:val="24"/>
                <w:szCs w:val="24"/>
              </w:rPr>
              <w:t>þó minnst 2 sýni fyrir hvert ve</w:t>
            </w:r>
            <w:r w:rsidRPr="00722E54">
              <w:rPr>
                <w:color w:val="auto"/>
                <w:sz w:val="24"/>
                <w:szCs w:val="24"/>
              </w:rPr>
              <w:t>rk</w:t>
            </w:r>
            <w:r w:rsidR="0038560E">
              <w:rPr>
                <w:color w:val="auto"/>
                <w:sz w:val="24"/>
                <w:szCs w:val="24"/>
              </w:rPr>
              <w:t>.</w:t>
            </w:r>
          </w:p>
        </w:tc>
      </w:tr>
    </w:tbl>
    <w:p w14:paraId="304165C5" w14:textId="77777777" w:rsidR="005418EA" w:rsidRPr="00E52648" w:rsidRDefault="005418EA" w:rsidP="005418EA">
      <w:r w:rsidRPr="00E52648">
        <w:rPr>
          <w:b/>
        </w:rPr>
        <w:t>f)</w:t>
      </w:r>
      <w:r w:rsidRPr="00E52648">
        <w:tab/>
        <w:t>Uppgjör miðast við hannaðan útlagðan flöt malbiks.</w:t>
      </w:r>
    </w:p>
    <w:p w14:paraId="57EA0F95" w14:textId="2D365DCE" w:rsidR="005418EA" w:rsidRPr="00E52648" w:rsidRDefault="005418EA" w:rsidP="005418EA">
      <w:pPr>
        <w:rPr>
          <w:b/>
        </w:rPr>
      </w:pPr>
      <w:r w:rsidRPr="00E52648">
        <w:t>Mælieining: m2</w:t>
      </w:r>
    </w:p>
    <w:p w14:paraId="5D28CE6C" w14:textId="24041A28" w:rsidR="005418EA" w:rsidRPr="00213806" w:rsidRDefault="005418EA" w:rsidP="008A4289">
      <w:pPr>
        <w:pStyle w:val="Kaflafyrirsagnir"/>
      </w:pPr>
      <w:bookmarkStart w:id="7" w:name="_Toc534363049"/>
      <w:r w:rsidRPr="00213806">
        <w:t>63.4</w:t>
      </w:r>
      <w:r w:rsidR="000B32B0">
        <w:t>2</w:t>
      </w:r>
      <w:r w:rsidRPr="00213806">
        <w:t xml:space="preserve"> </w:t>
      </w:r>
      <w:r w:rsidR="00B27CFF">
        <w:t>Burðarlagsm</w:t>
      </w:r>
      <w:r w:rsidRPr="00213806">
        <w:t>albik</w:t>
      </w:r>
      <w:r w:rsidR="00A0233D">
        <w:t xml:space="preserve"> </w:t>
      </w:r>
      <w:r w:rsidRPr="00213806">
        <w:t>á möl</w:t>
      </w:r>
      <w:bookmarkEnd w:id="7"/>
    </w:p>
    <w:p w14:paraId="0183DF61" w14:textId="2703EF2F" w:rsidR="005418EA" w:rsidRDefault="005418EA" w:rsidP="005418EA">
      <w:pPr>
        <w:autoSpaceDE w:val="0"/>
        <w:autoSpaceDN w:val="0"/>
        <w:adjustRightInd w:val="0"/>
        <w:spacing w:line="288" w:lineRule="auto"/>
        <w:rPr>
          <w:b/>
          <w:bCs/>
          <w:color w:val="000000"/>
        </w:rPr>
      </w:pPr>
      <w:r w:rsidRPr="00213806">
        <w:rPr>
          <w:b/>
        </w:rPr>
        <w:t>a)</w:t>
      </w:r>
      <w:r>
        <w:t xml:space="preserve"> </w:t>
      </w:r>
      <w:r>
        <w:tab/>
      </w:r>
      <w:r w:rsidR="00485A5C">
        <w:t>Um er að ræða</w:t>
      </w:r>
      <w:r>
        <w:t xml:space="preserve"> allan kostnað við flutning malbiks úr blöndunarstöð, útlögn </w:t>
      </w:r>
      <w:r w:rsidR="00EB2D94">
        <w:t>malbiksundirlags á möl</w:t>
      </w:r>
      <w:r>
        <w:t xml:space="preserve"> og völtun </w:t>
      </w:r>
      <w:r w:rsidR="0082773A" w:rsidRPr="0082773A">
        <w:rPr>
          <w:i/>
          <w:color w:val="5B9BD5" w:themeColor="accent1"/>
        </w:rPr>
        <w:t>[nánari lýsing]</w:t>
      </w:r>
    </w:p>
    <w:p w14:paraId="3B1D2D0F" w14:textId="78C51D4F" w:rsidR="005418EA" w:rsidRPr="00E52648" w:rsidRDefault="005418EA" w:rsidP="005418EA">
      <w:pPr>
        <w:rPr>
          <w:b/>
        </w:rPr>
      </w:pPr>
      <w:r w:rsidRPr="005A0388">
        <w:rPr>
          <w:b/>
        </w:rPr>
        <w:t>b)</w:t>
      </w:r>
      <w:r w:rsidRPr="00E52648">
        <w:tab/>
        <w:t xml:space="preserve">Malbiksgerð </w:t>
      </w:r>
      <w:r w:rsidR="0082773A" w:rsidRPr="0082773A">
        <w:rPr>
          <w:i/>
          <w:color w:val="5B9BD5" w:themeColor="accent1"/>
        </w:rPr>
        <w:t xml:space="preserve">[malbikstegund] </w:t>
      </w:r>
    </w:p>
    <w:p w14:paraId="6956615A" w14:textId="51A5AA36" w:rsidR="005418EA" w:rsidRPr="00E52648" w:rsidRDefault="005418EA" w:rsidP="005418EA">
      <w:pPr>
        <w:rPr>
          <w:color w:val="FFC000"/>
        </w:rPr>
      </w:pPr>
      <w:r w:rsidRPr="00E52648">
        <w:t xml:space="preserve">Frostþolsgildi skal vera </w:t>
      </w:r>
      <w:r w:rsidR="0082773A" w:rsidRPr="0082773A">
        <w:rPr>
          <w:i/>
          <w:color w:val="5B9BD5" w:themeColor="accent1"/>
        </w:rPr>
        <w:t xml:space="preserve">[gildi] </w:t>
      </w:r>
    </w:p>
    <w:p w14:paraId="31E1BB3F" w14:textId="4FBAD10A" w:rsidR="005418EA" w:rsidRPr="00E52648" w:rsidRDefault="005418EA" w:rsidP="005418EA">
      <w:r w:rsidRPr="00E52648">
        <w:t xml:space="preserve">Styrkur (LA-próf) skal vera </w:t>
      </w:r>
      <w:r w:rsidR="0082773A" w:rsidRPr="0082773A">
        <w:rPr>
          <w:i/>
          <w:color w:val="5B9BD5" w:themeColor="accent1"/>
        </w:rPr>
        <w:t xml:space="preserve">[gildi] </w:t>
      </w:r>
    </w:p>
    <w:p w14:paraId="3BD93BE6" w14:textId="08777FC0" w:rsidR="005418EA" w:rsidRPr="00E52648" w:rsidRDefault="005418EA" w:rsidP="005418EA">
      <w:pPr>
        <w:rPr>
          <w:color w:val="44546A" w:themeColor="text2"/>
        </w:rPr>
      </w:pPr>
      <w:r w:rsidRPr="00E52648">
        <w:t xml:space="preserve">Brothlutfall skal vera </w:t>
      </w:r>
      <w:r w:rsidR="0082773A" w:rsidRPr="0082773A">
        <w:rPr>
          <w:i/>
          <w:color w:val="5B9BD5" w:themeColor="accent1"/>
        </w:rPr>
        <w:t xml:space="preserve">[gildi] </w:t>
      </w:r>
    </w:p>
    <w:p w14:paraId="17DBC27F" w14:textId="3FCC3917" w:rsidR="005418EA" w:rsidRPr="00E52648" w:rsidRDefault="005418EA" w:rsidP="005418EA">
      <w:pPr>
        <w:rPr>
          <w:color w:val="44546A" w:themeColor="text2"/>
        </w:rPr>
      </w:pPr>
      <w:r w:rsidRPr="00E52648">
        <w:t xml:space="preserve">Kornalögun skal vera </w:t>
      </w:r>
      <w:r w:rsidR="0082773A" w:rsidRPr="0082773A">
        <w:rPr>
          <w:i/>
          <w:color w:val="5B9BD5" w:themeColor="accent1"/>
        </w:rPr>
        <w:t xml:space="preserve">[gildi] </w:t>
      </w:r>
    </w:p>
    <w:p w14:paraId="275EAB41" w14:textId="727D74EA" w:rsidR="005418EA" w:rsidRPr="00E52648" w:rsidRDefault="005418EA" w:rsidP="005418EA">
      <w:pPr>
        <w:rPr>
          <w:i/>
          <w:color w:val="5B9BD5" w:themeColor="accent1"/>
        </w:rPr>
      </w:pPr>
      <w:r w:rsidRPr="00E52648">
        <w:rPr>
          <w:lang w:eastAsia="is-IS"/>
        </w:rPr>
        <w:t>Hol</w:t>
      </w:r>
      <w:r w:rsidR="0038560E">
        <w:rPr>
          <w:lang w:eastAsia="is-IS"/>
        </w:rPr>
        <w:t>r</w:t>
      </w:r>
      <w:r w:rsidRPr="00E52648">
        <w:rPr>
          <w:lang w:eastAsia="is-IS"/>
        </w:rPr>
        <w:t xml:space="preserve">ýmd (V </w:t>
      </w:r>
      <w:r w:rsidRPr="00E52648">
        <w:rPr>
          <w:vertAlign w:val="subscript"/>
          <w:lang w:eastAsia="is-IS"/>
        </w:rPr>
        <w:t>minx,x</w:t>
      </w:r>
      <w:r w:rsidRPr="00E52648">
        <w:rPr>
          <w:lang w:eastAsia="is-IS"/>
        </w:rPr>
        <w:t xml:space="preserve"> og V </w:t>
      </w:r>
      <w:r w:rsidRPr="00E52648">
        <w:rPr>
          <w:vertAlign w:val="subscript"/>
          <w:lang w:eastAsia="is-IS"/>
        </w:rPr>
        <w:t>maxx,x</w:t>
      </w:r>
      <w:r w:rsidRPr="00E52648">
        <w:rPr>
          <w:lang w:eastAsia="is-IS"/>
        </w:rPr>
        <w:t xml:space="preserve">) skal vera </w:t>
      </w:r>
      <w:r w:rsidR="0082773A" w:rsidRPr="0082773A">
        <w:rPr>
          <w:i/>
          <w:color w:val="5B9BD5" w:themeColor="accent1"/>
        </w:rPr>
        <w:t xml:space="preserve">[gildi] </w:t>
      </w:r>
    </w:p>
    <w:p w14:paraId="75DC927C" w14:textId="4C5680CF" w:rsidR="005418EA" w:rsidRPr="00E52648" w:rsidRDefault="005418EA" w:rsidP="005418EA">
      <w:pPr>
        <w:jc w:val="both"/>
        <w:rPr>
          <w:i/>
          <w:color w:val="5B9BD5" w:themeColor="accent1"/>
        </w:rPr>
      </w:pPr>
      <w:r w:rsidRPr="00E52648">
        <w:rPr>
          <w:lang w:eastAsia="is-IS"/>
        </w:rPr>
        <w:t xml:space="preserve">Bindiefnisinnihald (B </w:t>
      </w:r>
      <w:r w:rsidRPr="00E52648">
        <w:rPr>
          <w:vertAlign w:val="subscript"/>
          <w:lang w:eastAsia="is-IS"/>
        </w:rPr>
        <w:t>minx,x</w:t>
      </w:r>
      <w:r w:rsidRPr="00E52648">
        <w:rPr>
          <w:lang w:eastAsia="is-IS"/>
        </w:rPr>
        <w:t xml:space="preserve">) skal vera </w:t>
      </w:r>
      <w:r w:rsidR="0082773A" w:rsidRPr="0082773A">
        <w:rPr>
          <w:i/>
          <w:color w:val="5B9BD5" w:themeColor="accent1"/>
        </w:rPr>
        <w:t xml:space="preserve">[gildi] </w:t>
      </w:r>
    </w:p>
    <w:p w14:paraId="29EC8FE4" w14:textId="4AD0454D" w:rsidR="005418EA" w:rsidRPr="00E52648" w:rsidRDefault="005418EA" w:rsidP="005418EA">
      <w:pPr>
        <w:jc w:val="both"/>
        <w:rPr>
          <w:i/>
          <w:color w:val="5B9BD5" w:themeColor="accent1"/>
        </w:rPr>
      </w:pPr>
      <w:r w:rsidRPr="00E52648">
        <w:rPr>
          <w:lang w:eastAsia="is-IS"/>
        </w:rPr>
        <w:t xml:space="preserve">Bikfyllt holrýmd (VFB </w:t>
      </w:r>
      <w:r w:rsidRPr="00E52648">
        <w:rPr>
          <w:vertAlign w:val="subscript"/>
          <w:lang w:eastAsia="is-IS"/>
        </w:rPr>
        <w:t xml:space="preserve">minxx </w:t>
      </w:r>
      <w:r w:rsidRPr="00E52648">
        <w:rPr>
          <w:lang w:eastAsia="is-IS"/>
        </w:rPr>
        <w:t xml:space="preserve">og VFB </w:t>
      </w:r>
      <w:r w:rsidRPr="00E52648">
        <w:rPr>
          <w:vertAlign w:val="subscript"/>
          <w:lang w:eastAsia="is-IS"/>
        </w:rPr>
        <w:t>maxx,x</w:t>
      </w:r>
      <w:r w:rsidRPr="00E52648">
        <w:rPr>
          <w:lang w:eastAsia="is-IS"/>
        </w:rPr>
        <w:t xml:space="preserve">) skal vera </w:t>
      </w:r>
      <w:r w:rsidR="0082773A" w:rsidRPr="0082773A">
        <w:rPr>
          <w:i/>
          <w:color w:val="5B9BD5" w:themeColor="accent1"/>
        </w:rPr>
        <w:t xml:space="preserve">[gildi] </w:t>
      </w:r>
    </w:p>
    <w:p w14:paraId="4E66FB73" w14:textId="7D2B81E1" w:rsidR="005418EA" w:rsidRPr="00E52648" w:rsidRDefault="005418EA" w:rsidP="005418EA">
      <w:r w:rsidRPr="00E52648">
        <w:t>Stífniaukandi fjölliður</w:t>
      </w:r>
      <w:r w:rsidR="00B74EAC">
        <w:t xml:space="preserve"> skulu</w:t>
      </w:r>
      <w:r w:rsidRPr="00E52648">
        <w:t xml:space="preserve"> vera </w:t>
      </w:r>
      <w:r w:rsidR="0082773A" w:rsidRPr="0082773A">
        <w:rPr>
          <w:i/>
          <w:color w:val="5B9BD5" w:themeColor="accent1"/>
        </w:rPr>
        <w:t>[tegund]</w:t>
      </w:r>
    </w:p>
    <w:p w14:paraId="5FC9521A" w14:textId="74FC9FDA" w:rsidR="005418EA" w:rsidRPr="00E52648" w:rsidRDefault="005418EA" w:rsidP="005418EA">
      <w:pPr>
        <w:rPr>
          <w:b/>
          <w:i/>
          <w:color w:val="5B9BD5" w:themeColor="accent1"/>
        </w:rPr>
      </w:pPr>
      <w:r w:rsidRPr="005A0388">
        <w:rPr>
          <w:b/>
        </w:rPr>
        <w:t>c)</w:t>
      </w:r>
      <w:r w:rsidRPr="00E52648">
        <w:tab/>
        <w:t>Lagþykkt malbiks skal vera</w:t>
      </w:r>
      <w:r w:rsidRPr="00E52648">
        <w:rPr>
          <w:lang w:eastAsia="en-GB"/>
        </w:rPr>
        <w:t xml:space="preserve"> </w:t>
      </w:r>
      <w:r w:rsidR="0082773A" w:rsidRPr="0082773A">
        <w:rPr>
          <w:i/>
          <w:color w:val="5B9BD5" w:themeColor="accent1"/>
        </w:rPr>
        <w:t>[þykkt]</w:t>
      </w:r>
    </w:p>
    <w:p w14:paraId="495F9BCB" w14:textId="77777777" w:rsidR="005418EA" w:rsidRPr="008923E6" w:rsidRDefault="005418EA" w:rsidP="005418EA">
      <w:pPr>
        <w:rPr>
          <w:b/>
          <w:lang w:eastAsia="en-GB"/>
        </w:rPr>
      </w:pPr>
      <w:r w:rsidRPr="004F0E10">
        <w:rPr>
          <w:b/>
        </w:rPr>
        <w:t>d)</w:t>
      </w:r>
      <w:r>
        <w:tab/>
      </w:r>
      <w:r w:rsidRPr="008923E6">
        <w:rPr>
          <w:lang w:eastAsia="is-IS"/>
        </w:rPr>
        <w:t>Lá</w:t>
      </w:r>
      <w:r w:rsidRPr="008923E6">
        <w:t>gmarkst</w:t>
      </w:r>
      <w:r w:rsidRPr="008923E6">
        <w:rPr>
          <w:lang w:eastAsia="is-IS"/>
        </w:rPr>
        <w:t xml:space="preserve">íðni prófa </w:t>
      </w:r>
      <w:r w:rsidRPr="008923E6">
        <w:rPr>
          <w:lang w:eastAsia="en-GB"/>
        </w:rPr>
        <w:t xml:space="preserve">úr frágengnu malbiki (í borkjörnum) </w:t>
      </w:r>
      <w:r>
        <w:rPr>
          <w:lang w:eastAsia="en-GB"/>
        </w:rPr>
        <w:t>er:</w:t>
      </w:r>
    </w:p>
    <w:tbl>
      <w:tblPr>
        <w:tblW w:w="9098"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152"/>
        <w:gridCol w:w="6946"/>
      </w:tblGrid>
      <w:tr w:rsidR="005418EA" w:rsidRPr="00E52648" w14:paraId="2A18541C" w14:textId="77777777" w:rsidTr="000B32B0">
        <w:tc>
          <w:tcPr>
            <w:tcW w:w="2152" w:type="dxa"/>
            <w:shd w:val="clear" w:color="auto" w:fill="auto"/>
            <w:vAlign w:val="center"/>
          </w:tcPr>
          <w:p w14:paraId="73E8873F" w14:textId="77777777" w:rsidR="005418EA" w:rsidRPr="00E52648" w:rsidRDefault="005418EA" w:rsidP="000B32B0">
            <w:pPr>
              <w:pStyle w:val="abcflokkar"/>
              <w:ind w:left="0" w:right="-7"/>
              <w:rPr>
                <w:b/>
                <w:sz w:val="24"/>
                <w:szCs w:val="24"/>
              </w:rPr>
            </w:pPr>
          </w:p>
        </w:tc>
        <w:tc>
          <w:tcPr>
            <w:tcW w:w="6946" w:type="dxa"/>
            <w:shd w:val="clear" w:color="auto" w:fill="auto"/>
            <w:vAlign w:val="center"/>
          </w:tcPr>
          <w:p w14:paraId="3A99672F" w14:textId="77777777" w:rsidR="005418EA" w:rsidRPr="00E52648" w:rsidRDefault="005418EA" w:rsidP="000B32B0">
            <w:pPr>
              <w:pStyle w:val="abcflokkar"/>
              <w:ind w:left="0" w:right="-7"/>
              <w:rPr>
                <w:b/>
                <w:sz w:val="24"/>
                <w:szCs w:val="24"/>
              </w:rPr>
            </w:pPr>
            <w:r>
              <w:rPr>
                <w:b/>
                <w:sz w:val="24"/>
                <w:szCs w:val="24"/>
              </w:rPr>
              <w:t>Tíðni prófa</w:t>
            </w:r>
          </w:p>
        </w:tc>
      </w:tr>
      <w:tr w:rsidR="005418EA" w:rsidRPr="00E52648" w14:paraId="35A52687" w14:textId="77777777" w:rsidTr="000B32B0">
        <w:tc>
          <w:tcPr>
            <w:tcW w:w="2152" w:type="dxa"/>
            <w:shd w:val="clear" w:color="auto" w:fill="auto"/>
            <w:vAlign w:val="center"/>
          </w:tcPr>
          <w:p w14:paraId="025F8E71" w14:textId="77777777" w:rsidR="005418EA" w:rsidRPr="00E52648" w:rsidRDefault="005418EA" w:rsidP="000B32B0">
            <w:pPr>
              <w:pStyle w:val="abcflokkar"/>
              <w:ind w:left="0" w:right="-7"/>
              <w:rPr>
                <w:sz w:val="24"/>
                <w:szCs w:val="24"/>
              </w:rPr>
            </w:pPr>
            <w:r>
              <w:rPr>
                <w:sz w:val="24"/>
                <w:szCs w:val="24"/>
              </w:rPr>
              <w:t>Þykkt</w:t>
            </w:r>
          </w:p>
        </w:tc>
        <w:tc>
          <w:tcPr>
            <w:tcW w:w="6946" w:type="dxa"/>
            <w:shd w:val="clear" w:color="auto" w:fill="auto"/>
            <w:vAlign w:val="center"/>
          </w:tcPr>
          <w:p w14:paraId="26E8377B" w14:textId="79262DDE" w:rsidR="005418EA" w:rsidRPr="00E52648" w:rsidRDefault="005418EA" w:rsidP="00C21101">
            <w:pPr>
              <w:pStyle w:val="abcflokkar"/>
              <w:tabs>
                <w:tab w:val="clear" w:pos="1701"/>
              </w:tabs>
              <w:ind w:left="34" w:right="-7"/>
              <w:rPr>
                <w:sz w:val="24"/>
                <w:szCs w:val="24"/>
              </w:rPr>
            </w:pPr>
            <w:r>
              <w:rPr>
                <w:sz w:val="24"/>
                <w:szCs w:val="24"/>
              </w:rPr>
              <w:t xml:space="preserve">Eitt próf fyrir hverja byrjaða </w:t>
            </w:r>
            <w:r w:rsidRPr="00722E54">
              <w:rPr>
                <w:i/>
                <w:color w:val="5B9BD5" w:themeColor="accent1"/>
                <w:sz w:val="24"/>
                <w:szCs w:val="24"/>
              </w:rPr>
              <w:t>[fjöldi fermetra]</w:t>
            </w:r>
          </w:p>
        </w:tc>
      </w:tr>
      <w:tr w:rsidR="005418EA" w:rsidRPr="00E52648" w14:paraId="30ADFB2E" w14:textId="77777777" w:rsidTr="000B32B0">
        <w:tc>
          <w:tcPr>
            <w:tcW w:w="2152" w:type="dxa"/>
            <w:shd w:val="clear" w:color="auto" w:fill="auto"/>
            <w:vAlign w:val="center"/>
          </w:tcPr>
          <w:p w14:paraId="1BC3E668" w14:textId="77777777" w:rsidR="005418EA" w:rsidRPr="00012F3E" w:rsidRDefault="005418EA" w:rsidP="000B32B0">
            <w:pPr>
              <w:pStyle w:val="abcflokkar"/>
              <w:ind w:left="0" w:right="-7"/>
              <w:rPr>
                <w:sz w:val="24"/>
                <w:szCs w:val="24"/>
              </w:rPr>
            </w:pPr>
            <w:r>
              <w:rPr>
                <w:sz w:val="24"/>
                <w:szCs w:val="24"/>
              </w:rPr>
              <w:t>Holrýmd</w:t>
            </w:r>
          </w:p>
        </w:tc>
        <w:tc>
          <w:tcPr>
            <w:tcW w:w="6946" w:type="dxa"/>
            <w:shd w:val="clear" w:color="auto" w:fill="auto"/>
            <w:vAlign w:val="center"/>
          </w:tcPr>
          <w:p w14:paraId="456AE3B2" w14:textId="48BA90BD" w:rsidR="005418EA" w:rsidRPr="00E52648" w:rsidRDefault="005418EA" w:rsidP="00C21101">
            <w:pPr>
              <w:pStyle w:val="abcflokkar"/>
              <w:ind w:left="0" w:right="-7"/>
              <w:rPr>
                <w:sz w:val="24"/>
                <w:szCs w:val="24"/>
              </w:rPr>
            </w:pPr>
            <w:r>
              <w:rPr>
                <w:sz w:val="24"/>
                <w:szCs w:val="24"/>
              </w:rPr>
              <w:t xml:space="preserve">Eitt próf fyrir hverja byrjaða </w:t>
            </w:r>
            <w:r w:rsidRPr="00722E54">
              <w:rPr>
                <w:i/>
                <w:color w:val="5B9BD5" w:themeColor="accent1"/>
                <w:sz w:val="24"/>
                <w:szCs w:val="24"/>
              </w:rPr>
              <w:t>[fjöldi fermetra]</w:t>
            </w:r>
            <w:r w:rsidRPr="00722E54">
              <w:rPr>
                <w:color w:val="auto"/>
                <w:sz w:val="24"/>
                <w:szCs w:val="24"/>
              </w:rPr>
              <w:t xml:space="preserve">, </w:t>
            </w:r>
            <w:r>
              <w:rPr>
                <w:color w:val="auto"/>
                <w:sz w:val="24"/>
                <w:szCs w:val="24"/>
              </w:rPr>
              <w:t>þó minnst 2 sýni fyrir hvert ve</w:t>
            </w:r>
            <w:r w:rsidRPr="00722E54">
              <w:rPr>
                <w:color w:val="auto"/>
                <w:sz w:val="24"/>
                <w:szCs w:val="24"/>
              </w:rPr>
              <w:t xml:space="preserve">rk, </w:t>
            </w:r>
          </w:p>
        </w:tc>
      </w:tr>
      <w:tr w:rsidR="005418EA" w:rsidRPr="00E52648" w14:paraId="4EB540D5" w14:textId="77777777" w:rsidTr="000B32B0">
        <w:tc>
          <w:tcPr>
            <w:tcW w:w="2152" w:type="dxa"/>
            <w:shd w:val="clear" w:color="auto" w:fill="auto"/>
            <w:vAlign w:val="center"/>
          </w:tcPr>
          <w:p w14:paraId="1D89F38C" w14:textId="77777777" w:rsidR="005418EA" w:rsidRDefault="005418EA" w:rsidP="000B32B0">
            <w:pPr>
              <w:pStyle w:val="abcflokkar"/>
              <w:ind w:left="0" w:right="-7"/>
              <w:rPr>
                <w:sz w:val="24"/>
                <w:szCs w:val="24"/>
              </w:rPr>
            </w:pPr>
            <w:r>
              <w:rPr>
                <w:sz w:val="24"/>
                <w:szCs w:val="24"/>
              </w:rPr>
              <w:t>Bikinnihald</w:t>
            </w:r>
          </w:p>
        </w:tc>
        <w:tc>
          <w:tcPr>
            <w:tcW w:w="6946" w:type="dxa"/>
            <w:shd w:val="clear" w:color="auto" w:fill="auto"/>
            <w:vAlign w:val="center"/>
          </w:tcPr>
          <w:p w14:paraId="5051018C" w14:textId="5C680C2C" w:rsidR="005418EA" w:rsidRDefault="005418EA" w:rsidP="00C21101">
            <w:pPr>
              <w:pStyle w:val="abcflokkar"/>
              <w:ind w:left="0" w:right="-7"/>
              <w:rPr>
                <w:sz w:val="24"/>
                <w:szCs w:val="24"/>
              </w:rPr>
            </w:pPr>
            <w:r>
              <w:rPr>
                <w:sz w:val="24"/>
                <w:szCs w:val="24"/>
              </w:rPr>
              <w:t xml:space="preserve">Eitt próf fyrir hverja byrjaða </w:t>
            </w:r>
            <w:r w:rsidRPr="00722E54">
              <w:rPr>
                <w:i/>
                <w:color w:val="5B9BD5" w:themeColor="accent1"/>
                <w:sz w:val="24"/>
                <w:szCs w:val="24"/>
              </w:rPr>
              <w:t>[fjöldi fermetra]</w:t>
            </w:r>
            <w:r w:rsidRPr="00722E54">
              <w:rPr>
                <w:color w:val="auto"/>
                <w:sz w:val="24"/>
                <w:szCs w:val="24"/>
              </w:rPr>
              <w:t xml:space="preserve">, </w:t>
            </w:r>
            <w:r>
              <w:rPr>
                <w:color w:val="auto"/>
                <w:sz w:val="24"/>
                <w:szCs w:val="24"/>
              </w:rPr>
              <w:t>þó minnst 2 sýni fyrir hvert ve</w:t>
            </w:r>
            <w:r w:rsidRPr="00722E54">
              <w:rPr>
                <w:color w:val="auto"/>
                <w:sz w:val="24"/>
                <w:szCs w:val="24"/>
              </w:rPr>
              <w:t>rk</w:t>
            </w:r>
            <w:r w:rsidR="0038560E">
              <w:rPr>
                <w:color w:val="auto"/>
                <w:sz w:val="24"/>
                <w:szCs w:val="24"/>
              </w:rPr>
              <w:t>.</w:t>
            </w:r>
          </w:p>
        </w:tc>
      </w:tr>
    </w:tbl>
    <w:p w14:paraId="1A851794" w14:textId="77777777" w:rsidR="005418EA" w:rsidRPr="00E52648" w:rsidRDefault="005418EA" w:rsidP="005418EA">
      <w:r w:rsidRPr="00E52648">
        <w:rPr>
          <w:b/>
        </w:rPr>
        <w:t>f)</w:t>
      </w:r>
      <w:r w:rsidRPr="00E52648">
        <w:tab/>
        <w:t>Uppgjör miðast við hannaðan útlagðan flöt malbiks.</w:t>
      </w:r>
    </w:p>
    <w:p w14:paraId="7EE64754" w14:textId="1EA7CD60" w:rsidR="005418EA" w:rsidRPr="00E52648" w:rsidRDefault="005418EA" w:rsidP="005418EA">
      <w:pPr>
        <w:rPr>
          <w:b/>
        </w:rPr>
      </w:pPr>
      <w:r w:rsidRPr="00E52648">
        <w:t>Mælieining: m2</w:t>
      </w:r>
    </w:p>
    <w:p w14:paraId="634B550E" w14:textId="1238BF83" w:rsidR="005418EA" w:rsidRPr="00213806" w:rsidRDefault="005418EA" w:rsidP="008A4289">
      <w:pPr>
        <w:pStyle w:val="Kaflafyrirsagnir"/>
      </w:pPr>
      <w:bookmarkStart w:id="8" w:name="_Toc534363050"/>
      <w:r w:rsidRPr="00213806">
        <w:t>63.4</w:t>
      </w:r>
      <w:r w:rsidR="000B32B0">
        <w:t>2</w:t>
      </w:r>
      <w:r>
        <w:t>1</w:t>
      </w:r>
      <w:r w:rsidRPr="00213806">
        <w:t xml:space="preserve"> </w:t>
      </w:r>
      <w:r w:rsidR="00B27CFF">
        <w:t>Burðarlagsm</w:t>
      </w:r>
      <w:r w:rsidRPr="00213806">
        <w:t>albik,</w:t>
      </w:r>
      <w:r w:rsidR="00A317CB">
        <w:t xml:space="preserve"> </w:t>
      </w:r>
      <w:r>
        <w:t>efni</w:t>
      </w:r>
      <w:bookmarkEnd w:id="8"/>
    </w:p>
    <w:p w14:paraId="5C0AD785" w14:textId="1CAF1337" w:rsidR="005418EA" w:rsidRDefault="005418EA" w:rsidP="005418EA">
      <w:r w:rsidRPr="005418EA">
        <w:rPr>
          <w:b/>
        </w:rPr>
        <w:t>a)</w:t>
      </w:r>
      <w:r>
        <w:t xml:space="preserve"> </w:t>
      </w:r>
      <w:r>
        <w:tab/>
      </w:r>
      <w:r w:rsidR="00485A5C">
        <w:t>Um er að ræða</w:t>
      </w:r>
      <w:r>
        <w:t xml:space="preserve"> allan kostnað við efni í </w:t>
      </w:r>
      <w:r w:rsidR="00EB2D94">
        <w:t>malbiks</w:t>
      </w:r>
      <w:r w:rsidR="000B32B0">
        <w:t>undirlag</w:t>
      </w:r>
      <w:r>
        <w:t xml:space="preserve"> á möl </w:t>
      </w:r>
      <w:r w:rsidR="0082773A" w:rsidRPr="0082773A">
        <w:rPr>
          <w:i/>
          <w:color w:val="5B9BD5" w:themeColor="accent1"/>
        </w:rPr>
        <w:t>[nánari lýsing]</w:t>
      </w:r>
      <w:r>
        <w:t xml:space="preserve"> </w:t>
      </w:r>
    </w:p>
    <w:p w14:paraId="26FAF690" w14:textId="20622471" w:rsidR="005418EA" w:rsidRPr="00E52648" w:rsidRDefault="005418EA" w:rsidP="005418EA">
      <w:pPr>
        <w:rPr>
          <w:b/>
        </w:rPr>
      </w:pPr>
      <w:r w:rsidRPr="005A0388">
        <w:rPr>
          <w:b/>
        </w:rPr>
        <w:lastRenderedPageBreak/>
        <w:t>b)</w:t>
      </w:r>
      <w:r w:rsidRPr="00E52648">
        <w:tab/>
        <w:t xml:space="preserve">Malbiksgerð </w:t>
      </w:r>
      <w:r w:rsidR="0082773A" w:rsidRPr="0082773A">
        <w:rPr>
          <w:i/>
          <w:color w:val="5B9BD5" w:themeColor="accent1"/>
        </w:rPr>
        <w:t xml:space="preserve">[malbikstegund] </w:t>
      </w:r>
    </w:p>
    <w:p w14:paraId="04D1C5B6" w14:textId="4711F41D" w:rsidR="005418EA" w:rsidRPr="00E52648" w:rsidRDefault="005418EA" w:rsidP="005418EA">
      <w:pPr>
        <w:rPr>
          <w:color w:val="FFC000"/>
        </w:rPr>
      </w:pPr>
      <w:r w:rsidRPr="00E52648">
        <w:t xml:space="preserve">Frostþolsgildi skal vera </w:t>
      </w:r>
      <w:r w:rsidR="0082773A" w:rsidRPr="0082773A">
        <w:rPr>
          <w:i/>
          <w:color w:val="5B9BD5" w:themeColor="accent1"/>
        </w:rPr>
        <w:t xml:space="preserve">[gildi] </w:t>
      </w:r>
    </w:p>
    <w:p w14:paraId="7E9A90F5" w14:textId="15C40C6A" w:rsidR="005418EA" w:rsidRPr="00E52648" w:rsidRDefault="005418EA" w:rsidP="005418EA">
      <w:r w:rsidRPr="00E52648">
        <w:t xml:space="preserve">Styrkur (LA-próf) skal vera </w:t>
      </w:r>
      <w:r w:rsidR="0082773A" w:rsidRPr="0082773A">
        <w:rPr>
          <w:i/>
          <w:color w:val="5B9BD5" w:themeColor="accent1"/>
        </w:rPr>
        <w:t xml:space="preserve">[gildi] </w:t>
      </w:r>
    </w:p>
    <w:p w14:paraId="0AB80FE7" w14:textId="7D33C2EB" w:rsidR="005418EA" w:rsidRPr="00E52648" w:rsidRDefault="005418EA" w:rsidP="005418EA">
      <w:pPr>
        <w:rPr>
          <w:color w:val="44546A" w:themeColor="text2"/>
        </w:rPr>
      </w:pPr>
      <w:r w:rsidRPr="00E52648">
        <w:t xml:space="preserve">Brothlutfall skal vera </w:t>
      </w:r>
      <w:r w:rsidR="0082773A" w:rsidRPr="0082773A">
        <w:rPr>
          <w:i/>
          <w:color w:val="5B9BD5" w:themeColor="accent1"/>
        </w:rPr>
        <w:t xml:space="preserve">[gildi] </w:t>
      </w:r>
    </w:p>
    <w:p w14:paraId="5246BF00" w14:textId="65A2A6AA" w:rsidR="005418EA" w:rsidRPr="00E52648" w:rsidRDefault="005418EA" w:rsidP="005418EA">
      <w:pPr>
        <w:rPr>
          <w:color w:val="44546A" w:themeColor="text2"/>
        </w:rPr>
      </w:pPr>
      <w:r w:rsidRPr="00E52648">
        <w:t xml:space="preserve">Kornalögun skal vera </w:t>
      </w:r>
      <w:r w:rsidR="0082773A" w:rsidRPr="0082773A">
        <w:rPr>
          <w:i/>
          <w:color w:val="5B9BD5" w:themeColor="accent1"/>
        </w:rPr>
        <w:t xml:space="preserve">[gildi] </w:t>
      </w:r>
    </w:p>
    <w:p w14:paraId="68C66B0C" w14:textId="563ED103" w:rsidR="005418EA" w:rsidRPr="00E52648" w:rsidRDefault="005418EA" w:rsidP="005418EA">
      <w:pPr>
        <w:rPr>
          <w:i/>
          <w:color w:val="5B9BD5" w:themeColor="accent1"/>
        </w:rPr>
      </w:pPr>
      <w:r w:rsidRPr="00E52648">
        <w:rPr>
          <w:lang w:eastAsia="is-IS"/>
        </w:rPr>
        <w:t>Hol</w:t>
      </w:r>
      <w:r w:rsidR="0038560E">
        <w:rPr>
          <w:lang w:eastAsia="is-IS"/>
        </w:rPr>
        <w:t>r</w:t>
      </w:r>
      <w:r w:rsidRPr="00E52648">
        <w:rPr>
          <w:lang w:eastAsia="is-IS"/>
        </w:rPr>
        <w:t xml:space="preserve">ýmd (V </w:t>
      </w:r>
      <w:r w:rsidRPr="00E52648">
        <w:rPr>
          <w:vertAlign w:val="subscript"/>
          <w:lang w:eastAsia="is-IS"/>
        </w:rPr>
        <w:t>minx,x</w:t>
      </w:r>
      <w:r w:rsidRPr="00E52648">
        <w:rPr>
          <w:lang w:eastAsia="is-IS"/>
        </w:rPr>
        <w:t xml:space="preserve"> og V </w:t>
      </w:r>
      <w:r w:rsidRPr="00E52648">
        <w:rPr>
          <w:vertAlign w:val="subscript"/>
          <w:lang w:eastAsia="is-IS"/>
        </w:rPr>
        <w:t>maxx,x</w:t>
      </w:r>
      <w:r w:rsidRPr="00E52648">
        <w:rPr>
          <w:lang w:eastAsia="is-IS"/>
        </w:rPr>
        <w:t xml:space="preserve">) skal vera </w:t>
      </w:r>
      <w:r w:rsidR="0082773A" w:rsidRPr="0082773A">
        <w:rPr>
          <w:i/>
          <w:color w:val="5B9BD5" w:themeColor="accent1"/>
        </w:rPr>
        <w:t xml:space="preserve">[gildi] </w:t>
      </w:r>
    </w:p>
    <w:p w14:paraId="1F059576" w14:textId="1B8D91D1" w:rsidR="005418EA" w:rsidRPr="00E52648" w:rsidRDefault="005418EA" w:rsidP="005418EA">
      <w:pPr>
        <w:jc w:val="both"/>
        <w:rPr>
          <w:i/>
          <w:color w:val="5B9BD5" w:themeColor="accent1"/>
        </w:rPr>
      </w:pPr>
      <w:r w:rsidRPr="00E52648">
        <w:rPr>
          <w:lang w:eastAsia="is-IS"/>
        </w:rPr>
        <w:t xml:space="preserve">Bindiefnisinnihald (B </w:t>
      </w:r>
      <w:r w:rsidRPr="00E52648">
        <w:rPr>
          <w:vertAlign w:val="subscript"/>
          <w:lang w:eastAsia="is-IS"/>
        </w:rPr>
        <w:t>minx,x</w:t>
      </w:r>
      <w:r w:rsidRPr="00E52648">
        <w:rPr>
          <w:lang w:eastAsia="is-IS"/>
        </w:rPr>
        <w:t xml:space="preserve">) skal vera </w:t>
      </w:r>
      <w:r w:rsidR="0082773A" w:rsidRPr="0082773A">
        <w:rPr>
          <w:i/>
          <w:color w:val="5B9BD5" w:themeColor="accent1"/>
        </w:rPr>
        <w:t xml:space="preserve">[gildi] </w:t>
      </w:r>
    </w:p>
    <w:p w14:paraId="34438B23" w14:textId="58BB4333" w:rsidR="005418EA" w:rsidRPr="00E52648" w:rsidRDefault="005418EA" w:rsidP="005418EA">
      <w:pPr>
        <w:jc w:val="both"/>
        <w:rPr>
          <w:i/>
          <w:color w:val="5B9BD5" w:themeColor="accent1"/>
        </w:rPr>
      </w:pPr>
      <w:r w:rsidRPr="00E52648">
        <w:rPr>
          <w:lang w:eastAsia="is-IS"/>
        </w:rPr>
        <w:t xml:space="preserve">Bikfyllt holrýmd (VFB </w:t>
      </w:r>
      <w:r w:rsidRPr="00E52648">
        <w:rPr>
          <w:vertAlign w:val="subscript"/>
          <w:lang w:eastAsia="is-IS"/>
        </w:rPr>
        <w:t xml:space="preserve">minxx </w:t>
      </w:r>
      <w:r w:rsidRPr="00E52648">
        <w:rPr>
          <w:lang w:eastAsia="is-IS"/>
        </w:rPr>
        <w:t xml:space="preserve">og VFB </w:t>
      </w:r>
      <w:r w:rsidRPr="00E52648">
        <w:rPr>
          <w:vertAlign w:val="subscript"/>
          <w:lang w:eastAsia="is-IS"/>
        </w:rPr>
        <w:t>maxx,x</w:t>
      </w:r>
      <w:r w:rsidRPr="00E52648">
        <w:rPr>
          <w:lang w:eastAsia="is-IS"/>
        </w:rPr>
        <w:t xml:space="preserve">) skal vera </w:t>
      </w:r>
      <w:r w:rsidR="0082773A" w:rsidRPr="0082773A">
        <w:rPr>
          <w:i/>
          <w:color w:val="5B9BD5" w:themeColor="accent1"/>
        </w:rPr>
        <w:t xml:space="preserve">[gildi] </w:t>
      </w:r>
    </w:p>
    <w:p w14:paraId="7DA26FEA" w14:textId="41014E57" w:rsidR="005418EA" w:rsidRPr="00E52648" w:rsidRDefault="005418EA" w:rsidP="005418EA">
      <w:r w:rsidRPr="00E52648">
        <w:t>Stífniaukandi fjölliður</w:t>
      </w:r>
      <w:r w:rsidR="00B74EAC">
        <w:t xml:space="preserve"> skulu</w:t>
      </w:r>
      <w:r w:rsidRPr="00E52648">
        <w:t xml:space="preserve"> vera </w:t>
      </w:r>
      <w:r w:rsidR="0082773A" w:rsidRPr="0082773A">
        <w:rPr>
          <w:i/>
          <w:color w:val="5B9BD5" w:themeColor="accent1"/>
        </w:rPr>
        <w:t>[tegund]</w:t>
      </w:r>
    </w:p>
    <w:p w14:paraId="5BAC5BBE" w14:textId="25F1039F" w:rsidR="005418EA" w:rsidRPr="005418EA" w:rsidRDefault="005418EA" w:rsidP="005418EA">
      <w:pPr>
        <w:autoSpaceDE w:val="0"/>
        <w:autoSpaceDN w:val="0"/>
        <w:adjustRightInd w:val="0"/>
        <w:spacing w:line="288" w:lineRule="auto"/>
        <w:rPr>
          <w:color w:val="000000"/>
          <w:lang w:val="en-US"/>
        </w:rPr>
      </w:pPr>
      <w:r w:rsidRPr="005418EA">
        <w:rPr>
          <w:b/>
          <w:color w:val="000000"/>
          <w:lang w:val="en-US"/>
        </w:rPr>
        <w:t>f)</w:t>
      </w:r>
      <w:r w:rsidRPr="005418EA">
        <w:rPr>
          <w:color w:val="000000"/>
          <w:lang w:val="en-US"/>
        </w:rPr>
        <w:t xml:space="preserve"> </w:t>
      </w:r>
      <w:r w:rsidRPr="005418EA">
        <w:rPr>
          <w:color w:val="000000"/>
          <w:lang w:val="en-US"/>
        </w:rPr>
        <w:tab/>
        <w:t>Uppgjör miðast við magn efnis.</w:t>
      </w:r>
    </w:p>
    <w:p w14:paraId="7E486C0D" w14:textId="77777777" w:rsidR="005418EA" w:rsidRPr="005418EA" w:rsidRDefault="005418EA" w:rsidP="005418EA">
      <w:pPr>
        <w:autoSpaceDE w:val="0"/>
        <w:autoSpaceDN w:val="0"/>
        <w:adjustRightInd w:val="0"/>
        <w:spacing w:line="288" w:lineRule="auto"/>
        <w:rPr>
          <w:color w:val="000000"/>
          <w:lang w:val="en-US"/>
        </w:rPr>
      </w:pPr>
      <w:r w:rsidRPr="005418EA">
        <w:rPr>
          <w:color w:val="000000"/>
          <w:lang w:val="en-US"/>
        </w:rPr>
        <w:t>Mælieining: tonn</w:t>
      </w:r>
    </w:p>
    <w:p w14:paraId="3B661B5F" w14:textId="0EABA285" w:rsidR="005418EA" w:rsidRPr="00213806" w:rsidRDefault="005418EA" w:rsidP="008A4289">
      <w:pPr>
        <w:pStyle w:val="Kaflafyrirsagnir"/>
        <w:rPr>
          <w:color w:val="000000"/>
        </w:rPr>
      </w:pPr>
      <w:bookmarkStart w:id="9" w:name="_Toc534363051"/>
      <w:r w:rsidRPr="00213806">
        <w:rPr>
          <w:color w:val="000000"/>
        </w:rPr>
        <w:t>63.4</w:t>
      </w:r>
      <w:r w:rsidR="000B32B0">
        <w:rPr>
          <w:color w:val="000000"/>
        </w:rPr>
        <w:t>2</w:t>
      </w:r>
      <w:r>
        <w:rPr>
          <w:color w:val="000000"/>
        </w:rPr>
        <w:t>2</w:t>
      </w:r>
      <w:r w:rsidRPr="00213806">
        <w:rPr>
          <w:color w:val="000000"/>
        </w:rPr>
        <w:t xml:space="preserve"> </w:t>
      </w:r>
      <w:r w:rsidR="00B27CFF">
        <w:rPr>
          <w:color w:val="000000"/>
        </w:rPr>
        <w:t>Burðarlagsm</w:t>
      </w:r>
      <w:r w:rsidRPr="00213806">
        <w:rPr>
          <w:color w:val="000000"/>
        </w:rPr>
        <w:t>albik</w:t>
      </w:r>
      <w:r w:rsidR="00A0233D">
        <w:rPr>
          <w:color w:val="000000"/>
        </w:rPr>
        <w:t xml:space="preserve"> </w:t>
      </w:r>
      <w:r>
        <w:t>á möl, flutningur</w:t>
      </w:r>
      <w:bookmarkEnd w:id="9"/>
    </w:p>
    <w:p w14:paraId="5734CDAC" w14:textId="4CB1A1FC" w:rsidR="005418EA" w:rsidRDefault="005418EA" w:rsidP="005418EA">
      <w:r w:rsidRPr="005418EA">
        <w:rPr>
          <w:b/>
        </w:rPr>
        <w:t>a)</w:t>
      </w:r>
      <w:r>
        <w:t xml:space="preserve"> </w:t>
      </w:r>
      <w:r>
        <w:tab/>
      </w:r>
      <w:r w:rsidR="00485A5C">
        <w:t>Um er að ræða</w:t>
      </w:r>
      <w:r>
        <w:t xml:space="preserve"> allan kostnað við flutning malbiks</w:t>
      </w:r>
      <w:r w:rsidR="00EB2D94">
        <w:t xml:space="preserve">undirlags á möl </w:t>
      </w:r>
      <w:r>
        <w:t xml:space="preserve">úr </w:t>
      </w:r>
      <w:r w:rsidR="00EB2D94">
        <w:t>b</w:t>
      </w:r>
      <w:r>
        <w:t>löndunarstöð</w:t>
      </w:r>
      <w:r w:rsidR="00EB2D94">
        <w:t xml:space="preserve"> </w:t>
      </w:r>
      <w:r w:rsidR="0082773A" w:rsidRPr="0082773A">
        <w:rPr>
          <w:i/>
          <w:color w:val="5B9BD5" w:themeColor="accent1"/>
        </w:rPr>
        <w:t>[nánari lýsing]</w:t>
      </w:r>
      <w:r>
        <w:t xml:space="preserve"> </w:t>
      </w:r>
    </w:p>
    <w:p w14:paraId="1FC3283D" w14:textId="72C74415" w:rsidR="005418EA" w:rsidRPr="005418EA" w:rsidRDefault="005418EA" w:rsidP="005418EA">
      <w:pPr>
        <w:autoSpaceDE w:val="0"/>
        <w:autoSpaceDN w:val="0"/>
        <w:adjustRightInd w:val="0"/>
        <w:spacing w:line="288" w:lineRule="auto"/>
        <w:rPr>
          <w:color w:val="000000"/>
          <w:lang w:val="en-US"/>
        </w:rPr>
      </w:pPr>
      <w:r w:rsidRPr="005418EA">
        <w:rPr>
          <w:b/>
          <w:color w:val="000000"/>
          <w:lang w:val="en-US"/>
        </w:rPr>
        <w:t>f)</w:t>
      </w:r>
      <w:r w:rsidRPr="005418EA">
        <w:rPr>
          <w:color w:val="000000"/>
          <w:lang w:val="en-US"/>
        </w:rPr>
        <w:t xml:space="preserve"> </w:t>
      </w:r>
      <w:r w:rsidRPr="005418EA">
        <w:rPr>
          <w:color w:val="000000"/>
          <w:lang w:val="en-US"/>
        </w:rPr>
        <w:tab/>
        <w:t xml:space="preserve">Uppgjör miðast við </w:t>
      </w:r>
      <w:r>
        <w:rPr>
          <w:color w:val="000000"/>
          <w:lang w:val="en-US"/>
        </w:rPr>
        <w:t>flutt efni</w:t>
      </w:r>
      <w:r w:rsidRPr="005418EA">
        <w:rPr>
          <w:color w:val="000000"/>
          <w:lang w:val="en-US"/>
        </w:rPr>
        <w:t>.</w:t>
      </w:r>
    </w:p>
    <w:p w14:paraId="1CEB5D17" w14:textId="77777777" w:rsidR="005418EA" w:rsidRPr="005418EA" w:rsidRDefault="005418EA" w:rsidP="005418EA">
      <w:pPr>
        <w:autoSpaceDE w:val="0"/>
        <w:autoSpaceDN w:val="0"/>
        <w:adjustRightInd w:val="0"/>
        <w:spacing w:line="288" w:lineRule="auto"/>
        <w:rPr>
          <w:color w:val="000000"/>
          <w:lang w:val="en-US"/>
        </w:rPr>
      </w:pPr>
      <w:r w:rsidRPr="005418EA">
        <w:rPr>
          <w:color w:val="000000"/>
          <w:lang w:val="en-US"/>
        </w:rPr>
        <w:t>Mælieining: tonn</w:t>
      </w:r>
    </w:p>
    <w:p w14:paraId="0C5F064A" w14:textId="05C98BFC" w:rsidR="005418EA" w:rsidRPr="00213806" w:rsidRDefault="005418EA" w:rsidP="008A4289">
      <w:pPr>
        <w:pStyle w:val="Kaflafyrirsagnir"/>
        <w:rPr>
          <w:color w:val="000000"/>
        </w:rPr>
      </w:pPr>
      <w:bookmarkStart w:id="10" w:name="_Toc534363052"/>
      <w:r w:rsidRPr="00213806">
        <w:rPr>
          <w:color w:val="000000"/>
        </w:rPr>
        <w:t>63.4</w:t>
      </w:r>
      <w:r w:rsidR="000B32B0">
        <w:rPr>
          <w:color w:val="000000"/>
        </w:rPr>
        <w:t>2</w:t>
      </w:r>
      <w:r w:rsidR="006F7490">
        <w:rPr>
          <w:color w:val="000000"/>
        </w:rPr>
        <w:t>4</w:t>
      </w:r>
      <w:r w:rsidRPr="00213806">
        <w:rPr>
          <w:color w:val="000000"/>
        </w:rPr>
        <w:t xml:space="preserve"> </w:t>
      </w:r>
      <w:r w:rsidR="00B27CFF">
        <w:rPr>
          <w:color w:val="000000"/>
        </w:rPr>
        <w:t>Burðalagsm</w:t>
      </w:r>
      <w:r w:rsidRPr="00213806">
        <w:rPr>
          <w:color w:val="000000"/>
        </w:rPr>
        <w:t>albik</w:t>
      </w:r>
      <w:r w:rsidR="00A0233D">
        <w:rPr>
          <w:color w:val="000000"/>
        </w:rPr>
        <w:t xml:space="preserve"> </w:t>
      </w:r>
      <w:r w:rsidRPr="00213806">
        <w:t>á möl</w:t>
      </w:r>
      <w:r>
        <w:t>, útlögn</w:t>
      </w:r>
      <w:bookmarkEnd w:id="10"/>
    </w:p>
    <w:p w14:paraId="3480EA93" w14:textId="161FF4D8" w:rsidR="005418EA" w:rsidRDefault="005418EA" w:rsidP="005418EA">
      <w:pPr>
        <w:autoSpaceDE w:val="0"/>
        <w:autoSpaceDN w:val="0"/>
        <w:adjustRightInd w:val="0"/>
        <w:spacing w:line="288" w:lineRule="auto"/>
        <w:rPr>
          <w:b/>
          <w:bCs/>
          <w:color w:val="000000"/>
        </w:rPr>
      </w:pPr>
      <w:r w:rsidRPr="00213806">
        <w:rPr>
          <w:b/>
        </w:rPr>
        <w:t>a)</w:t>
      </w:r>
      <w:r>
        <w:t xml:space="preserve"> </w:t>
      </w:r>
      <w:r>
        <w:tab/>
      </w:r>
      <w:r w:rsidR="00485A5C">
        <w:t>Um er að ræða</w:t>
      </w:r>
      <w:r>
        <w:t xml:space="preserve"> allan kostnað við útlögn og völtun </w:t>
      </w:r>
      <w:r w:rsidR="000128F4">
        <w:t>malbiksundirlags á möl</w:t>
      </w:r>
      <w:r w:rsidRPr="00792532">
        <w:rPr>
          <w:i/>
          <w:color w:val="5B9BD5" w:themeColor="accent1"/>
        </w:rPr>
        <w:t xml:space="preserve"> </w:t>
      </w:r>
      <w:r w:rsidR="0082773A" w:rsidRPr="0082773A">
        <w:rPr>
          <w:i/>
          <w:color w:val="5B9BD5" w:themeColor="accent1"/>
        </w:rPr>
        <w:t>[nánari lýsing]</w:t>
      </w:r>
    </w:p>
    <w:p w14:paraId="50B3CAE4" w14:textId="1A9B734F" w:rsidR="005418EA" w:rsidRPr="00E52648" w:rsidRDefault="005418EA" w:rsidP="005418EA">
      <w:pPr>
        <w:rPr>
          <w:b/>
        </w:rPr>
      </w:pPr>
      <w:r w:rsidRPr="005A0388">
        <w:rPr>
          <w:b/>
        </w:rPr>
        <w:t>b)</w:t>
      </w:r>
      <w:r w:rsidRPr="00E52648">
        <w:tab/>
        <w:t xml:space="preserve">Malbiksgerð </w:t>
      </w:r>
      <w:r w:rsidR="0082773A" w:rsidRPr="0082773A">
        <w:rPr>
          <w:i/>
          <w:color w:val="5B9BD5" w:themeColor="accent1"/>
        </w:rPr>
        <w:t xml:space="preserve">[malbikstegund] </w:t>
      </w:r>
    </w:p>
    <w:p w14:paraId="1C7B5D3B" w14:textId="3F72098F" w:rsidR="005418EA" w:rsidRPr="00E52648" w:rsidRDefault="005418EA" w:rsidP="005418EA">
      <w:pPr>
        <w:rPr>
          <w:b/>
          <w:i/>
          <w:color w:val="5B9BD5" w:themeColor="accent1"/>
        </w:rPr>
      </w:pPr>
      <w:r w:rsidRPr="005A0388">
        <w:rPr>
          <w:b/>
        </w:rPr>
        <w:t>c)</w:t>
      </w:r>
      <w:r w:rsidRPr="00E52648">
        <w:tab/>
        <w:t>Lagþykkt malbiks skal vera</w:t>
      </w:r>
      <w:r w:rsidRPr="00E52648">
        <w:rPr>
          <w:lang w:eastAsia="en-GB"/>
        </w:rPr>
        <w:t xml:space="preserve"> </w:t>
      </w:r>
      <w:r w:rsidR="0082773A" w:rsidRPr="0082773A">
        <w:rPr>
          <w:i/>
          <w:color w:val="5B9BD5" w:themeColor="accent1"/>
        </w:rPr>
        <w:t>[þykkt]</w:t>
      </w:r>
    </w:p>
    <w:p w14:paraId="43B45017" w14:textId="77777777" w:rsidR="005418EA" w:rsidRPr="008923E6" w:rsidRDefault="005418EA" w:rsidP="005418EA">
      <w:pPr>
        <w:rPr>
          <w:b/>
          <w:lang w:eastAsia="en-GB"/>
        </w:rPr>
      </w:pPr>
      <w:r w:rsidRPr="004F0E10">
        <w:rPr>
          <w:b/>
        </w:rPr>
        <w:t>d)</w:t>
      </w:r>
      <w:r>
        <w:tab/>
      </w:r>
      <w:r w:rsidRPr="008923E6">
        <w:rPr>
          <w:lang w:eastAsia="is-IS"/>
        </w:rPr>
        <w:t>Lá</w:t>
      </w:r>
      <w:r w:rsidRPr="008923E6">
        <w:t>gmarkst</w:t>
      </w:r>
      <w:r w:rsidRPr="008923E6">
        <w:rPr>
          <w:lang w:eastAsia="is-IS"/>
        </w:rPr>
        <w:t xml:space="preserve">íðni prófa </w:t>
      </w:r>
      <w:r w:rsidRPr="008923E6">
        <w:rPr>
          <w:lang w:eastAsia="en-GB"/>
        </w:rPr>
        <w:t xml:space="preserve">úr frágengnu malbiki (í borkjörnum) </w:t>
      </w:r>
      <w:r>
        <w:rPr>
          <w:lang w:eastAsia="en-GB"/>
        </w:rPr>
        <w:t>er:</w:t>
      </w:r>
    </w:p>
    <w:tbl>
      <w:tblPr>
        <w:tblW w:w="9098"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152"/>
        <w:gridCol w:w="6946"/>
      </w:tblGrid>
      <w:tr w:rsidR="005418EA" w:rsidRPr="00E52648" w14:paraId="7717ECF5" w14:textId="77777777" w:rsidTr="000B32B0">
        <w:tc>
          <w:tcPr>
            <w:tcW w:w="2152" w:type="dxa"/>
            <w:shd w:val="clear" w:color="auto" w:fill="auto"/>
            <w:vAlign w:val="center"/>
          </w:tcPr>
          <w:p w14:paraId="777149E9" w14:textId="77777777" w:rsidR="005418EA" w:rsidRPr="00E52648" w:rsidRDefault="005418EA" w:rsidP="000B32B0">
            <w:pPr>
              <w:pStyle w:val="abcflokkar"/>
              <w:ind w:left="0" w:right="-7"/>
              <w:rPr>
                <w:b/>
                <w:sz w:val="24"/>
                <w:szCs w:val="24"/>
              </w:rPr>
            </w:pPr>
          </w:p>
        </w:tc>
        <w:tc>
          <w:tcPr>
            <w:tcW w:w="6946" w:type="dxa"/>
            <w:shd w:val="clear" w:color="auto" w:fill="auto"/>
            <w:vAlign w:val="center"/>
          </w:tcPr>
          <w:p w14:paraId="502D5B64" w14:textId="77777777" w:rsidR="005418EA" w:rsidRPr="00E52648" w:rsidRDefault="005418EA" w:rsidP="000B32B0">
            <w:pPr>
              <w:pStyle w:val="abcflokkar"/>
              <w:ind w:left="0" w:right="-7"/>
              <w:rPr>
                <w:b/>
                <w:sz w:val="24"/>
                <w:szCs w:val="24"/>
              </w:rPr>
            </w:pPr>
            <w:r>
              <w:rPr>
                <w:b/>
                <w:sz w:val="24"/>
                <w:szCs w:val="24"/>
              </w:rPr>
              <w:t>Tíðni prófa</w:t>
            </w:r>
          </w:p>
        </w:tc>
      </w:tr>
      <w:tr w:rsidR="005418EA" w:rsidRPr="00E52648" w14:paraId="1225A259" w14:textId="77777777" w:rsidTr="000B32B0">
        <w:tc>
          <w:tcPr>
            <w:tcW w:w="2152" w:type="dxa"/>
            <w:shd w:val="clear" w:color="auto" w:fill="auto"/>
            <w:vAlign w:val="center"/>
          </w:tcPr>
          <w:p w14:paraId="6BEA66D7" w14:textId="77777777" w:rsidR="005418EA" w:rsidRPr="00E52648" w:rsidRDefault="005418EA" w:rsidP="000B32B0">
            <w:pPr>
              <w:pStyle w:val="abcflokkar"/>
              <w:ind w:left="0" w:right="-7"/>
              <w:rPr>
                <w:sz w:val="24"/>
                <w:szCs w:val="24"/>
              </w:rPr>
            </w:pPr>
            <w:r>
              <w:rPr>
                <w:sz w:val="24"/>
                <w:szCs w:val="24"/>
              </w:rPr>
              <w:t>Þykkt</w:t>
            </w:r>
          </w:p>
        </w:tc>
        <w:tc>
          <w:tcPr>
            <w:tcW w:w="6946" w:type="dxa"/>
            <w:shd w:val="clear" w:color="auto" w:fill="auto"/>
            <w:vAlign w:val="center"/>
          </w:tcPr>
          <w:p w14:paraId="1A783F6B" w14:textId="32B6AF19" w:rsidR="005418EA" w:rsidRPr="00E52648" w:rsidRDefault="005418EA" w:rsidP="001B0429">
            <w:pPr>
              <w:pStyle w:val="abcflokkar"/>
              <w:tabs>
                <w:tab w:val="clear" w:pos="1701"/>
              </w:tabs>
              <w:ind w:left="34" w:right="-7"/>
              <w:rPr>
                <w:sz w:val="24"/>
                <w:szCs w:val="24"/>
              </w:rPr>
            </w:pPr>
            <w:r>
              <w:rPr>
                <w:sz w:val="24"/>
                <w:szCs w:val="24"/>
              </w:rPr>
              <w:t xml:space="preserve">Eitt próf fyrir hverja byrjaða </w:t>
            </w:r>
            <w:r w:rsidRPr="00722E54">
              <w:rPr>
                <w:i/>
                <w:color w:val="5B9BD5" w:themeColor="accent1"/>
                <w:sz w:val="24"/>
                <w:szCs w:val="24"/>
              </w:rPr>
              <w:t>[fjöldi fermetra]</w:t>
            </w:r>
          </w:p>
        </w:tc>
      </w:tr>
      <w:tr w:rsidR="005418EA" w:rsidRPr="00E52648" w14:paraId="1BAE6874" w14:textId="77777777" w:rsidTr="000B32B0">
        <w:tc>
          <w:tcPr>
            <w:tcW w:w="2152" w:type="dxa"/>
            <w:shd w:val="clear" w:color="auto" w:fill="auto"/>
            <w:vAlign w:val="center"/>
          </w:tcPr>
          <w:p w14:paraId="48D1E5D5" w14:textId="77777777" w:rsidR="005418EA" w:rsidRPr="00012F3E" w:rsidRDefault="005418EA" w:rsidP="000B32B0">
            <w:pPr>
              <w:pStyle w:val="abcflokkar"/>
              <w:ind w:left="0" w:right="-7"/>
              <w:rPr>
                <w:sz w:val="24"/>
                <w:szCs w:val="24"/>
              </w:rPr>
            </w:pPr>
            <w:r>
              <w:rPr>
                <w:sz w:val="24"/>
                <w:szCs w:val="24"/>
              </w:rPr>
              <w:t>Holrýmd</w:t>
            </w:r>
          </w:p>
        </w:tc>
        <w:tc>
          <w:tcPr>
            <w:tcW w:w="6946" w:type="dxa"/>
            <w:shd w:val="clear" w:color="auto" w:fill="auto"/>
            <w:vAlign w:val="center"/>
          </w:tcPr>
          <w:p w14:paraId="376AEA61" w14:textId="256810A6" w:rsidR="005418EA" w:rsidRPr="00E52648" w:rsidRDefault="005418EA" w:rsidP="001B0429">
            <w:pPr>
              <w:pStyle w:val="abcflokkar"/>
              <w:ind w:left="0" w:right="-7"/>
              <w:rPr>
                <w:sz w:val="24"/>
                <w:szCs w:val="24"/>
              </w:rPr>
            </w:pPr>
            <w:r>
              <w:rPr>
                <w:sz w:val="24"/>
                <w:szCs w:val="24"/>
              </w:rPr>
              <w:t xml:space="preserve">Eitt próf fyrir hverja byrjaða </w:t>
            </w:r>
            <w:r w:rsidRPr="00722E54">
              <w:rPr>
                <w:i/>
                <w:color w:val="5B9BD5" w:themeColor="accent1"/>
                <w:sz w:val="24"/>
                <w:szCs w:val="24"/>
              </w:rPr>
              <w:t>[fjöldi fermetra]</w:t>
            </w:r>
            <w:r w:rsidRPr="00722E54">
              <w:rPr>
                <w:color w:val="auto"/>
                <w:sz w:val="24"/>
                <w:szCs w:val="24"/>
              </w:rPr>
              <w:t xml:space="preserve">, </w:t>
            </w:r>
            <w:r>
              <w:rPr>
                <w:color w:val="auto"/>
                <w:sz w:val="24"/>
                <w:szCs w:val="24"/>
              </w:rPr>
              <w:t>þó minnst 2 sýni fyrir hvert ve</w:t>
            </w:r>
            <w:r w:rsidRPr="00722E54">
              <w:rPr>
                <w:color w:val="auto"/>
                <w:sz w:val="24"/>
                <w:szCs w:val="24"/>
              </w:rPr>
              <w:t xml:space="preserve">rk, </w:t>
            </w:r>
          </w:p>
        </w:tc>
      </w:tr>
      <w:tr w:rsidR="005418EA" w:rsidRPr="00E52648" w14:paraId="7372EE1D" w14:textId="77777777" w:rsidTr="000B32B0">
        <w:tc>
          <w:tcPr>
            <w:tcW w:w="2152" w:type="dxa"/>
            <w:shd w:val="clear" w:color="auto" w:fill="auto"/>
            <w:vAlign w:val="center"/>
          </w:tcPr>
          <w:p w14:paraId="0CE9DC1F" w14:textId="77777777" w:rsidR="005418EA" w:rsidRDefault="005418EA" w:rsidP="000B32B0">
            <w:pPr>
              <w:pStyle w:val="abcflokkar"/>
              <w:ind w:left="0" w:right="-7"/>
              <w:rPr>
                <w:sz w:val="24"/>
                <w:szCs w:val="24"/>
              </w:rPr>
            </w:pPr>
            <w:r>
              <w:rPr>
                <w:sz w:val="24"/>
                <w:szCs w:val="24"/>
              </w:rPr>
              <w:t>Bikinnihald</w:t>
            </w:r>
          </w:p>
        </w:tc>
        <w:tc>
          <w:tcPr>
            <w:tcW w:w="6946" w:type="dxa"/>
            <w:shd w:val="clear" w:color="auto" w:fill="auto"/>
            <w:vAlign w:val="center"/>
          </w:tcPr>
          <w:p w14:paraId="02AE4AA9" w14:textId="3201B4F8" w:rsidR="005418EA" w:rsidRDefault="005418EA" w:rsidP="001B0429">
            <w:pPr>
              <w:pStyle w:val="abcflokkar"/>
              <w:ind w:left="0" w:right="-7"/>
              <w:rPr>
                <w:sz w:val="24"/>
                <w:szCs w:val="24"/>
              </w:rPr>
            </w:pPr>
            <w:r>
              <w:rPr>
                <w:sz w:val="24"/>
                <w:szCs w:val="24"/>
              </w:rPr>
              <w:t xml:space="preserve">Eitt próf fyrir hverja byrjaða </w:t>
            </w:r>
            <w:r w:rsidRPr="00722E54">
              <w:rPr>
                <w:i/>
                <w:color w:val="5B9BD5" w:themeColor="accent1"/>
                <w:sz w:val="24"/>
                <w:szCs w:val="24"/>
              </w:rPr>
              <w:t>[fjöldi fermetra]</w:t>
            </w:r>
            <w:r w:rsidRPr="00722E54">
              <w:rPr>
                <w:color w:val="auto"/>
                <w:sz w:val="24"/>
                <w:szCs w:val="24"/>
              </w:rPr>
              <w:t xml:space="preserve">, </w:t>
            </w:r>
            <w:r>
              <w:rPr>
                <w:color w:val="auto"/>
                <w:sz w:val="24"/>
                <w:szCs w:val="24"/>
              </w:rPr>
              <w:t>þó minnst 2 sýni fyrir hvert ve</w:t>
            </w:r>
            <w:r w:rsidRPr="00722E54">
              <w:rPr>
                <w:color w:val="auto"/>
                <w:sz w:val="24"/>
                <w:szCs w:val="24"/>
              </w:rPr>
              <w:t>rk</w:t>
            </w:r>
            <w:r w:rsidR="001B0429">
              <w:rPr>
                <w:color w:val="auto"/>
                <w:sz w:val="24"/>
                <w:szCs w:val="24"/>
              </w:rPr>
              <w:t>.</w:t>
            </w:r>
          </w:p>
        </w:tc>
      </w:tr>
    </w:tbl>
    <w:p w14:paraId="1B25BBA3" w14:textId="77777777" w:rsidR="005418EA" w:rsidRPr="00E52648" w:rsidRDefault="005418EA" w:rsidP="005418EA">
      <w:r w:rsidRPr="00E52648">
        <w:rPr>
          <w:b/>
        </w:rPr>
        <w:t>f)</w:t>
      </w:r>
      <w:r w:rsidRPr="00E52648">
        <w:tab/>
        <w:t>Uppgjör miðast við hannaðan útlagðan flöt malbiks.</w:t>
      </w:r>
    </w:p>
    <w:p w14:paraId="119C1264" w14:textId="06886D68" w:rsidR="005418EA" w:rsidRPr="00E52648" w:rsidRDefault="005418EA" w:rsidP="005418EA">
      <w:pPr>
        <w:rPr>
          <w:b/>
        </w:rPr>
      </w:pPr>
      <w:r w:rsidRPr="00E52648">
        <w:t>Mælieining: m2</w:t>
      </w:r>
    </w:p>
    <w:p w14:paraId="17068AF7" w14:textId="56C9DA12" w:rsidR="000B32B0" w:rsidRPr="00213806" w:rsidRDefault="000B32B0" w:rsidP="008A4289">
      <w:pPr>
        <w:pStyle w:val="Kaflafyrirsagnir"/>
      </w:pPr>
      <w:bookmarkStart w:id="11" w:name="_Toc534363053"/>
      <w:r w:rsidRPr="00213806">
        <w:lastRenderedPageBreak/>
        <w:t>63.4</w:t>
      </w:r>
      <w:r>
        <w:t>3</w:t>
      </w:r>
      <w:r w:rsidRPr="00213806">
        <w:t xml:space="preserve"> </w:t>
      </w:r>
      <w:r w:rsidR="00B27CFF">
        <w:t>Slitlagsm</w:t>
      </w:r>
      <w:r w:rsidRPr="00213806">
        <w:t>albik</w:t>
      </w:r>
      <w:bookmarkEnd w:id="11"/>
    </w:p>
    <w:p w14:paraId="710DDC6D" w14:textId="37A14B15" w:rsidR="000B32B0" w:rsidRDefault="000B32B0" w:rsidP="000B32B0">
      <w:pPr>
        <w:autoSpaceDE w:val="0"/>
        <w:autoSpaceDN w:val="0"/>
        <w:adjustRightInd w:val="0"/>
        <w:spacing w:line="288" w:lineRule="auto"/>
        <w:rPr>
          <w:b/>
          <w:bCs/>
          <w:color w:val="000000"/>
        </w:rPr>
      </w:pPr>
      <w:r w:rsidRPr="00213806">
        <w:rPr>
          <w:b/>
        </w:rPr>
        <w:t>a)</w:t>
      </w:r>
      <w:r>
        <w:t xml:space="preserve"> </w:t>
      </w:r>
      <w:r>
        <w:tab/>
      </w:r>
      <w:r w:rsidR="00485A5C">
        <w:t>Um er að ræða</w:t>
      </w:r>
      <w:r>
        <w:t xml:space="preserve"> allan kostnað við flutning malbiks úr blöndunarstöð, útlögn </w:t>
      </w:r>
      <w:r w:rsidR="000128F4">
        <w:t>malbiks</w:t>
      </w:r>
      <w:r>
        <w:t xml:space="preserve"> og völtun </w:t>
      </w:r>
      <w:r w:rsidR="0082773A" w:rsidRPr="0082773A">
        <w:rPr>
          <w:i/>
          <w:color w:val="5B9BD5" w:themeColor="accent1"/>
        </w:rPr>
        <w:t>[nánari lýsing]</w:t>
      </w:r>
    </w:p>
    <w:p w14:paraId="3BCE325E" w14:textId="0F92D8D0" w:rsidR="000B32B0" w:rsidRPr="00E52648" w:rsidRDefault="000B32B0" w:rsidP="000B32B0">
      <w:pPr>
        <w:rPr>
          <w:b/>
        </w:rPr>
      </w:pPr>
      <w:r w:rsidRPr="005A0388">
        <w:rPr>
          <w:b/>
        </w:rPr>
        <w:t>b)</w:t>
      </w:r>
      <w:r w:rsidRPr="00E52648">
        <w:tab/>
        <w:t xml:space="preserve">Malbiksgerð </w:t>
      </w:r>
      <w:r w:rsidR="0082773A" w:rsidRPr="0082773A">
        <w:rPr>
          <w:i/>
          <w:color w:val="5B9BD5" w:themeColor="accent1"/>
        </w:rPr>
        <w:t xml:space="preserve">[malbikstegund] </w:t>
      </w:r>
    </w:p>
    <w:p w14:paraId="706F01DC" w14:textId="7B1F25E6" w:rsidR="000B32B0" w:rsidRPr="00E52648" w:rsidRDefault="000B32B0" w:rsidP="000B32B0">
      <w:pPr>
        <w:rPr>
          <w:color w:val="FFC000"/>
        </w:rPr>
      </w:pPr>
      <w:r w:rsidRPr="00E52648">
        <w:t xml:space="preserve">Frostþolsgildi skal vera </w:t>
      </w:r>
      <w:r w:rsidR="0082773A" w:rsidRPr="0082773A">
        <w:rPr>
          <w:i/>
          <w:color w:val="5B9BD5" w:themeColor="accent1"/>
        </w:rPr>
        <w:t xml:space="preserve">[gildi] </w:t>
      </w:r>
    </w:p>
    <w:p w14:paraId="6DA73A39" w14:textId="485EF443" w:rsidR="000B32B0" w:rsidRPr="00E52648" w:rsidRDefault="000B32B0" w:rsidP="000B32B0">
      <w:r w:rsidRPr="00E52648">
        <w:t xml:space="preserve">Styrkur (LA-próf) skal vera </w:t>
      </w:r>
      <w:r w:rsidR="0082773A" w:rsidRPr="0082773A">
        <w:rPr>
          <w:i/>
          <w:color w:val="5B9BD5" w:themeColor="accent1"/>
        </w:rPr>
        <w:t xml:space="preserve">[gildi] </w:t>
      </w:r>
    </w:p>
    <w:p w14:paraId="43718CBA" w14:textId="4E533C63" w:rsidR="000B32B0" w:rsidRPr="00E52648" w:rsidRDefault="000B32B0" w:rsidP="000B32B0">
      <w:pPr>
        <w:rPr>
          <w:color w:val="44546A" w:themeColor="text2"/>
        </w:rPr>
      </w:pPr>
      <w:r w:rsidRPr="00E52648">
        <w:t xml:space="preserve">Brothlutfall skal vera </w:t>
      </w:r>
      <w:r w:rsidR="0082773A" w:rsidRPr="0082773A">
        <w:rPr>
          <w:i/>
          <w:color w:val="5B9BD5" w:themeColor="accent1"/>
        </w:rPr>
        <w:t xml:space="preserve">[gildi] </w:t>
      </w:r>
    </w:p>
    <w:p w14:paraId="76308453" w14:textId="465BE533" w:rsidR="000B32B0" w:rsidRPr="00E52648" w:rsidRDefault="000B32B0" w:rsidP="000B32B0">
      <w:pPr>
        <w:rPr>
          <w:color w:val="44546A" w:themeColor="text2"/>
        </w:rPr>
      </w:pPr>
      <w:r w:rsidRPr="00E52648">
        <w:t xml:space="preserve">Kornalögun skal vera </w:t>
      </w:r>
      <w:r w:rsidR="0082773A" w:rsidRPr="0082773A">
        <w:rPr>
          <w:i/>
          <w:color w:val="5B9BD5" w:themeColor="accent1"/>
        </w:rPr>
        <w:t xml:space="preserve">[gildi] </w:t>
      </w:r>
    </w:p>
    <w:p w14:paraId="3E514C4E" w14:textId="6BD4CDB3" w:rsidR="000B32B0" w:rsidRPr="00E52648" w:rsidRDefault="000B32B0" w:rsidP="000B32B0">
      <w:pPr>
        <w:rPr>
          <w:color w:val="44546A" w:themeColor="text2"/>
        </w:rPr>
      </w:pPr>
      <w:r w:rsidRPr="00E52648">
        <w:t xml:space="preserve">Slitþol (kvarnagildi) skal vera </w:t>
      </w:r>
      <w:r w:rsidR="0082773A" w:rsidRPr="0082773A">
        <w:rPr>
          <w:i/>
          <w:color w:val="5B9BD5" w:themeColor="accent1"/>
        </w:rPr>
        <w:t xml:space="preserve">[gildi] </w:t>
      </w:r>
    </w:p>
    <w:p w14:paraId="4FE91265" w14:textId="186A5AE9" w:rsidR="000B32B0" w:rsidRDefault="000B32B0" w:rsidP="000B32B0">
      <w:pPr>
        <w:jc w:val="both"/>
        <w:rPr>
          <w:lang w:eastAsia="is-IS"/>
        </w:rPr>
      </w:pPr>
      <w:r>
        <w:rPr>
          <w:lang w:eastAsia="is-IS"/>
        </w:rPr>
        <w:t xml:space="preserve">Slípigildi steinefnis skal vera </w:t>
      </w:r>
      <w:r w:rsidR="0082773A" w:rsidRPr="0082773A">
        <w:rPr>
          <w:i/>
          <w:color w:val="5B9BD5" w:themeColor="accent1"/>
          <w:lang w:eastAsia="is-IS"/>
        </w:rPr>
        <w:t xml:space="preserve">[gildi] </w:t>
      </w:r>
    </w:p>
    <w:p w14:paraId="6A273FF6" w14:textId="77777777" w:rsidR="00AF6974" w:rsidRPr="0057070B" w:rsidRDefault="00AF6974" w:rsidP="00AF6974">
      <w:pPr>
        <w:pStyle w:val="NoSpacing"/>
      </w:pPr>
      <w:r w:rsidRPr="00E37EC4">
        <w:t>Endurskin skal vera</w:t>
      </w:r>
      <w:r>
        <w:rPr>
          <w:color w:val="5B9BD5" w:themeColor="accent1"/>
        </w:rPr>
        <w:t xml:space="preserve"> </w:t>
      </w:r>
      <w:r w:rsidRPr="0082773A">
        <w:rPr>
          <w:i/>
          <w:color w:val="5B9BD5" w:themeColor="accent1"/>
        </w:rPr>
        <w:t>[gildi]</w:t>
      </w:r>
    </w:p>
    <w:p w14:paraId="3B73802A" w14:textId="41CA2A50" w:rsidR="000B32B0" w:rsidRPr="00E52648" w:rsidRDefault="000B32B0" w:rsidP="000B32B0">
      <w:pPr>
        <w:rPr>
          <w:i/>
          <w:color w:val="5B9BD5" w:themeColor="accent1"/>
        </w:rPr>
      </w:pPr>
      <w:r w:rsidRPr="00E52648">
        <w:rPr>
          <w:lang w:eastAsia="is-IS"/>
        </w:rPr>
        <w:t>Hol</w:t>
      </w:r>
      <w:r w:rsidR="0038560E">
        <w:rPr>
          <w:lang w:eastAsia="is-IS"/>
        </w:rPr>
        <w:t>r</w:t>
      </w:r>
      <w:r w:rsidR="001B0429">
        <w:rPr>
          <w:lang w:eastAsia="is-IS"/>
        </w:rPr>
        <w:t>ý</w:t>
      </w:r>
      <w:r w:rsidRPr="00E52648">
        <w:rPr>
          <w:lang w:eastAsia="is-IS"/>
        </w:rPr>
        <w:t xml:space="preserve">md (V </w:t>
      </w:r>
      <w:r w:rsidRPr="00E52648">
        <w:rPr>
          <w:vertAlign w:val="subscript"/>
          <w:lang w:eastAsia="is-IS"/>
        </w:rPr>
        <w:t>minx,x</w:t>
      </w:r>
      <w:r w:rsidRPr="00E52648">
        <w:rPr>
          <w:lang w:eastAsia="is-IS"/>
        </w:rPr>
        <w:t xml:space="preserve"> og V </w:t>
      </w:r>
      <w:r w:rsidRPr="00E52648">
        <w:rPr>
          <w:vertAlign w:val="subscript"/>
          <w:lang w:eastAsia="is-IS"/>
        </w:rPr>
        <w:t>maxx,x</w:t>
      </w:r>
      <w:r w:rsidRPr="00E52648">
        <w:rPr>
          <w:lang w:eastAsia="is-IS"/>
        </w:rPr>
        <w:t xml:space="preserve">) skal vera </w:t>
      </w:r>
      <w:r w:rsidR="0082773A" w:rsidRPr="0082773A">
        <w:rPr>
          <w:i/>
          <w:color w:val="5B9BD5" w:themeColor="accent1"/>
        </w:rPr>
        <w:t xml:space="preserve">[gildi] </w:t>
      </w:r>
    </w:p>
    <w:p w14:paraId="59088C12" w14:textId="4050CAB7" w:rsidR="000B32B0" w:rsidRPr="00E52648" w:rsidRDefault="000B32B0" w:rsidP="000B32B0">
      <w:pPr>
        <w:jc w:val="both"/>
        <w:rPr>
          <w:i/>
          <w:color w:val="5B9BD5" w:themeColor="accent1"/>
        </w:rPr>
      </w:pPr>
      <w:r w:rsidRPr="00E52648">
        <w:rPr>
          <w:lang w:eastAsia="is-IS"/>
        </w:rPr>
        <w:t xml:space="preserve">Bindiefnisinnihald (B </w:t>
      </w:r>
      <w:r w:rsidRPr="00E52648">
        <w:rPr>
          <w:vertAlign w:val="subscript"/>
          <w:lang w:eastAsia="is-IS"/>
        </w:rPr>
        <w:t>minx,x</w:t>
      </w:r>
      <w:r w:rsidRPr="00E52648">
        <w:rPr>
          <w:lang w:eastAsia="is-IS"/>
        </w:rPr>
        <w:t xml:space="preserve">) skal vera </w:t>
      </w:r>
      <w:r w:rsidR="0082773A" w:rsidRPr="0082773A">
        <w:rPr>
          <w:i/>
          <w:color w:val="5B9BD5" w:themeColor="accent1"/>
        </w:rPr>
        <w:t xml:space="preserve">[gildi] </w:t>
      </w:r>
    </w:p>
    <w:p w14:paraId="37F26CF3" w14:textId="4A7EC830" w:rsidR="000B32B0" w:rsidRPr="00E52648" w:rsidRDefault="000B32B0" w:rsidP="000B32B0">
      <w:pPr>
        <w:jc w:val="both"/>
        <w:rPr>
          <w:i/>
          <w:color w:val="5B9BD5" w:themeColor="accent1"/>
        </w:rPr>
      </w:pPr>
      <w:r w:rsidRPr="00E52648">
        <w:rPr>
          <w:lang w:eastAsia="is-IS"/>
        </w:rPr>
        <w:t xml:space="preserve">Bikfyllt holrýmd (VFB </w:t>
      </w:r>
      <w:r w:rsidRPr="00E52648">
        <w:rPr>
          <w:vertAlign w:val="subscript"/>
          <w:lang w:eastAsia="is-IS"/>
        </w:rPr>
        <w:t xml:space="preserve">minxx </w:t>
      </w:r>
      <w:r w:rsidRPr="00E52648">
        <w:rPr>
          <w:lang w:eastAsia="is-IS"/>
        </w:rPr>
        <w:t xml:space="preserve">og VFB </w:t>
      </w:r>
      <w:r w:rsidRPr="00E52648">
        <w:rPr>
          <w:vertAlign w:val="subscript"/>
          <w:lang w:eastAsia="is-IS"/>
        </w:rPr>
        <w:t>maxx,x</w:t>
      </w:r>
      <w:r w:rsidRPr="00E52648">
        <w:rPr>
          <w:lang w:eastAsia="is-IS"/>
        </w:rPr>
        <w:t xml:space="preserve">) skal vera </w:t>
      </w:r>
      <w:r w:rsidR="0082773A" w:rsidRPr="0082773A">
        <w:rPr>
          <w:i/>
          <w:color w:val="5B9BD5" w:themeColor="accent1"/>
        </w:rPr>
        <w:t xml:space="preserve">[gildi] </w:t>
      </w:r>
    </w:p>
    <w:p w14:paraId="6A4A7B05" w14:textId="080769E0" w:rsidR="000B32B0" w:rsidRPr="00E52648" w:rsidRDefault="000B32B0" w:rsidP="000B32B0">
      <w:pPr>
        <w:jc w:val="both"/>
      </w:pPr>
      <w:r w:rsidRPr="00E52648">
        <w:t xml:space="preserve">Skriðeiginleiki (WTS </w:t>
      </w:r>
      <w:r w:rsidRPr="00E52648">
        <w:rPr>
          <w:vertAlign w:val="subscript"/>
        </w:rPr>
        <w:t>AIR</w:t>
      </w:r>
      <w:r w:rsidRPr="00E52648">
        <w:t xml:space="preserve"> </w:t>
      </w:r>
      <w:r w:rsidRPr="00E52648">
        <w:rPr>
          <w:vertAlign w:val="subscript"/>
        </w:rPr>
        <w:t>x,xx</w:t>
      </w:r>
      <w:r w:rsidRPr="00E52648">
        <w:t xml:space="preserve">) </w:t>
      </w:r>
      <w:r>
        <w:t>og (RD</w:t>
      </w:r>
      <w:r w:rsidRPr="00E52648">
        <w:rPr>
          <w:vertAlign w:val="subscript"/>
        </w:rPr>
        <w:t>AIR</w:t>
      </w:r>
      <w:r w:rsidRPr="00E52648">
        <w:t xml:space="preserve"> </w:t>
      </w:r>
      <w:r w:rsidRPr="00E52648">
        <w:rPr>
          <w:vertAlign w:val="subscript"/>
        </w:rPr>
        <w:t>x,xx</w:t>
      </w:r>
      <w:r w:rsidRPr="00E52648">
        <w:t xml:space="preserve">) skal vera </w:t>
      </w:r>
      <w:r>
        <w:t xml:space="preserve">að hámarki </w:t>
      </w:r>
      <w:r w:rsidR="0082773A" w:rsidRPr="0082773A">
        <w:rPr>
          <w:i/>
          <w:color w:val="5B9BD5" w:themeColor="accent1"/>
        </w:rPr>
        <w:t xml:space="preserve">[gildi] </w:t>
      </w:r>
    </w:p>
    <w:p w14:paraId="465E595D" w14:textId="463527A3" w:rsidR="000B32B0" w:rsidRDefault="000B32B0" w:rsidP="000B32B0">
      <w:pPr>
        <w:jc w:val="both"/>
        <w:rPr>
          <w:i/>
          <w:color w:val="5B9BD5" w:themeColor="accent1"/>
        </w:rPr>
      </w:pPr>
      <w:r w:rsidRPr="00E52648">
        <w:t xml:space="preserve">Slitþol malbiks (Abr </w:t>
      </w:r>
      <w:r w:rsidRPr="00E52648">
        <w:rPr>
          <w:vertAlign w:val="subscript"/>
        </w:rPr>
        <w:t>Axx</w:t>
      </w:r>
      <w:r w:rsidRPr="00E52648">
        <w:t xml:space="preserve">) skal vera </w:t>
      </w:r>
      <w:r>
        <w:t xml:space="preserve">að hámarki </w:t>
      </w:r>
      <w:r w:rsidR="0082773A" w:rsidRPr="0082773A">
        <w:rPr>
          <w:i/>
          <w:color w:val="5B9BD5" w:themeColor="accent1"/>
        </w:rPr>
        <w:t xml:space="preserve">[gildi] </w:t>
      </w:r>
    </w:p>
    <w:p w14:paraId="2C9729DD" w14:textId="76319A30" w:rsidR="000B32B0" w:rsidRPr="00E52648" w:rsidRDefault="000B32B0" w:rsidP="000B32B0">
      <w:pPr>
        <w:jc w:val="both"/>
        <w:rPr>
          <w:color w:val="000000"/>
          <w:lang w:val="en-US"/>
        </w:rPr>
      </w:pPr>
      <w:r w:rsidRPr="00E52648">
        <w:rPr>
          <w:color w:val="000000"/>
          <w:lang w:val="en-US"/>
        </w:rPr>
        <w:t>Vatnsnæmi (ITSR xx) skal vera</w:t>
      </w:r>
      <w:r>
        <w:rPr>
          <w:color w:val="000000"/>
          <w:lang w:val="en-US"/>
        </w:rPr>
        <w:t xml:space="preserve"> að lágmarki</w:t>
      </w:r>
      <w:r w:rsidRPr="00E52648">
        <w:rPr>
          <w:i/>
          <w:color w:val="5B9BD5" w:themeColor="accent1"/>
          <w:lang w:val="en-US"/>
        </w:rPr>
        <w:t xml:space="preserve"> </w:t>
      </w:r>
      <w:r w:rsidR="0082773A" w:rsidRPr="0082773A">
        <w:rPr>
          <w:i/>
          <w:color w:val="5B9BD5" w:themeColor="accent1"/>
          <w:lang w:val="en-US"/>
        </w:rPr>
        <w:t xml:space="preserve">[gildi] </w:t>
      </w:r>
    </w:p>
    <w:p w14:paraId="3E2DDE66" w14:textId="7CAABA04" w:rsidR="000B32B0" w:rsidRPr="00E52648" w:rsidRDefault="000B32B0" w:rsidP="000B32B0">
      <w:r w:rsidRPr="00E52648">
        <w:t>Stífniaukandi fjölliður</w:t>
      </w:r>
      <w:r w:rsidR="00AF6974">
        <w:t xml:space="preserve"> skulu</w:t>
      </w:r>
      <w:r w:rsidRPr="00E52648">
        <w:t xml:space="preserve"> vera </w:t>
      </w:r>
      <w:r w:rsidR="0082773A" w:rsidRPr="0082773A">
        <w:rPr>
          <w:i/>
          <w:color w:val="5B9BD5" w:themeColor="accent1"/>
        </w:rPr>
        <w:t>[tegund]</w:t>
      </w:r>
    </w:p>
    <w:p w14:paraId="00B9C41A" w14:textId="463A08D6" w:rsidR="000B32B0" w:rsidRPr="00E52648" w:rsidRDefault="000B32B0" w:rsidP="000B32B0">
      <w:pPr>
        <w:rPr>
          <w:b/>
          <w:i/>
          <w:color w:val="5B9BD5" w:themeColor="accent1"/>
        </w:rPr>
      </w:pPr>
      <w:r w:rsidRPr="005A0388">
        <w:rPr>
          <w:b/>
        </w:rPr>
        <w:t>c)</w:t>
      </w:r>
      <w:r w:rsidRPr="00E52648">
        <w:tab/>
        <w:t>Lagþykkt malbiks skal vera</w:t>
      </w:r>
      <w:r w:rsidRPr="00E52648">
        <w:rPr>
          <w:lang w:eastAsia="en-GB"/>
        </w:rPr>
        <w:t xml:space="preserve"> </w:t>
      </w:r>
      <w:r w:rsidR="0082773A" w:rsidRPr="0082773A">
        <w:rPr>
          <w:i/>
          <w:color w:val="5B9BD5" w:themeColor="accent1"/>
        </w:rPr>
        <w:t>[þykkt]</w:t>
      </w:r>
    </w:p>
    <w:p w14:paraId="71A4D323" w14:textId="77777777" w:rsidR="000B32B0" w:rsidRPr="008923E6" w:rsidRDefault="000B32B0" w:rsidP="000B32B0">
      <w:pPr>
        <w:rPr>
          <w:b/>
          <w:lang w:eastAsia="en-GB"/>
        </w:rPr>
      </w:pPr>
      <w:r w:rsidRPr="004F0E10">
        <w:rPr>
          <w:b/>
        </w:rPr>
        <w:t>d)</w:t>
      </w:r>
      <w:r>
        <w:tab/>
      </w:r>
      <w:r w:rsidRPr="008923E6">
        <w:rPr>
          <w:lang w:eastAsia="is-IS"/>
        </w:rPr>
        <w:t>Lá</w:t>
      </w:r>
      <w:r w:rsidRPr="008923E6">
        <w:t>gmarkst</w:t>
      </w:r>
      <w:r w:rsidRPr="008923E6">
        <w:rPr>
          <w:lang w:eastAsia="is-IS"/>
        </w:rPr>
        <w:t xml:space="preserve">íðni prófa </w:t>
      </w:r>
      <w:r w:rsidRPr="008923E6">
        <w:rPr>
          <w:lang w:eastAsia="en-GB"/>
        </w:rPr>
        <w:t xml:space="preserve">úr frágengnu malbiki (í borkjörnum) </w:t>
      </w:r>
      <w:r>
        <w:rPr>
          <w:lang w:eastAsia="en-GB"/>
        </w:rPr>
        <w:t>er:</w:t>
      </w:r>
    </w:p>
    <w:tbl>
      <w:tblPr>
        <w:tblW w:w="9098"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152"/>
        <w:gridCol w:w="6946"/>
      </w:tblGrid>
      <w:tr w:rsidR="000B32B0" w:rsidRPr="00E52648" w14:paraId="587D28FE" w14:textId="77777777" w:rsidTr="000B32B0">
        <w:tc>
          <w:tcPr>
            <w:tcW w:w="2152" w:type="dxa"/>
            <w:shd w:val="clear" w:color="auto" w:fill="auto"/>
            <w:vAlign w:val="center"/>
          </w:tcPr>
          <w:p w14:paraId="5B44E0AC" w14:textId="77777777" w:rsidR="000B32B0" w:rsidRPr="00E52648" w:rsidRDefault="000B32B0" w:rsidP="000B32B0">
            <w:pPr>
              <w:pStyle w:val="abcflokkar"/>
              <w:ind w:left="0" w:right="-7"/>
              <w:rPr>
                <w:b/>
                <w:sz w:val="24"/>
                <w:szCs w:val="24"/>
              </w:rPr>
            </w:pPr>
          </w:p>
        </w:tc>
        <w:tc>
          <w:tcPr>
            <w:tcW w:w="6946" w:type="dxa"/>
            <w:shd w:val="clear" w:color="auto" w:fill="auto"/>
            <w:vAlign w:val="center"/>
          </w:tcPr>
          <w:p w14:paraId="7C6C0EB5" w14:textId="77777777" w:rsidR="000B32B0" w:rsidRPr="00E52648" w:rsidRDefault="000B32B0" w:rsidP="000B32B0">
            <w:pPr>
              <w:pStyle w:val="abcflokkar"/>
              <w:ind w:left="0" w:right="-7"/>
              <w:rPr>
                <w:b/>
                <w:sz w:val="24"/>
                <w:szCs w:val="24"/>
              </w:rPr>
            </w:pPr>
            <w:r>
              <w:rPr>
                <w:b/>
                <w:sz w:val="24"/>
                <w:szCs w:val="24"/>
              </w:rPr>
              <w:t>Tíðni prófa</w:t>
            </w:r>
          </w:p>
        </w:tc>
      </w:tr>
      <w:tr w:rsidR="000B32B0" w:rsidRPr="00E52648" w14:paraId="79B05216" w14:textId="77777777" w:rsidTr="000B32B0">
        <w:tc>
          <w:tcPr>
            <w:tcW w:w="2152" w:type="dxa"/>
            <w:shd w:val="clear" w:color="auto" w:fill="auto"/>
            <w:vAlign w:val="center"/>
          </w:tcPr>
          <w:p w14:paraId="549A8033" w14:textId="77777777" w:rsidR="000B32B0" w:rsidRPr="00E52648" w:rsidRDefault="000B32B0" w:rsidP="000B32B0">
            <w:pPr>
              <w:pStyle w:val="abcflokkar"/>
              <w:ind w:left="0" w:right="-7"/>
              <w:rPr>
                <w:sz w:val="24"/>
                <w:szCs w:val="24"/>
              </w:rPr>
            </w:pPr>
            <w:r>
              <w:rPr>
                <w:sz w:val="24"/>
                <w:szCs w:val="24"/>
              </w:rPr>
              <w:t>Þykkt</w:t>
            </w:r>
          </w:p>
        </w:tc>
        <w:tc>
          <w:tcPr>
            <w:tcW w:w="6946" w:type="dxa"/>
            <w:shd w:val="clear" w:color="auto" w:fill="auto"/>
            <w:vAlign w:val="center"/>
          </w:tcPr>
          <w:p w14:paraId="4634FBE5" w14:textId="71AFB2B6" w:rsidR="000B32B0" w:rsidRPr="00E52648" w:rsidRDefault="000B32B0" w:rsidP="00691EB9">
            <w:pPr>
              <w:pStyle w:val="abcflokkar"/>
              <w:tabs>
                <w:tab w:val="clear" w:pos="1701"/>
              </w:tabs>
              <w:ind w:left="34" w:right="-7"/>
              <w:rPr>
                <w:sz w:val="24"/>
                <w:szCs w:val="24"/>
              </w:rPr>
            </w:pPr>
            <w:r>
              <w:rPr>
                <w:sz w:val="24"/>
                <w:szCs w:val="24"/>
              </w:rPr>
              <w:t xml:space="preserve">Eitt próf fyrir </w:t>
            </w:r>
            <w:r w:rsidR="00691EB9">
              <w:rPr>
                <w:sz w:val="24"/>
                <w:szCs w:val="24"/>
              </w:rPr>
              <w:t>hverja byrjaða</w:t>
            </w:r>
            <w:r>
              <w:rPr>
                <w:sz w:val="24"/>
                <w:szCs w:val="24"/>
              </w:rPr>
              <w:t xml:space="preserve"> </w:t>
            </w:r>
            <w:r w:rsidRPr="00722E54">
              <w:rPr>
                <w:i/>
                <w:color w:val="5B9BD5" w:themeColor="accent1"/>
                <w:sz w:val="24"/>
                <w:szCs w:val="24"/>
              </w:rPr>
              <w:t>[fjöldi fermetra]</w:t>
            </w:r>
          </w:p>
        </w:tc>
      </w:tr>
      <w:tr w:rsidR="000B32B0" w:rsidRPr="00E52648" w14:paraId="33F40857" w14:textId="77777777" w:rsidTr="000B32B0">
        <w:tc>
          <w:tcPr>
            <w:tcW w:w="2152" w:type="dxa"/>
            <w:shd w:val="clear" w:color="auto" w:fill="auto"/>
            <w:vAlign w:val="center"/>
          </w:tcPr>
          <w:p w14:paraId="7C4A0449" w14:textId="77777777" w:rsidR="000B32B0" w:rsidRPr="00012F3E" w:rsidRDefault="000B32B0" w:rsidP="000B32B0">
            <w:pPr>
              <w:pStyle w:val="abcflokkar"/>
              <w:ind w:left="0" w:right="-7"/>
              <w:rPr>
                <w:sz w:val="24"/>
                <w:szCs w:val="24"/>
              </w:rPr>
            </w:pPr>
            <w:r>
              <w:rPr>
                <w:sz w:val="24"/>
                <w:szCs w:val="24"/>
              </w:rPr>
              <w:t>Holrýmd</w:t>
            </w:r>
          </w:p>
        </w:tc>
        <w:tc>
          <w:tcPr>
            <w:tcW w:w="6946" w:type="dxa"/>
            <w:shd w:val="clear" w:color="auto" w:fill="auto"/>
            <w:vAlign w:val="center"/>
          </w:tcPr>
          <w:p w14:paraId="3E934CBF" w14:textId="45A5ED66" w:rsidR="000B32B0" w:rsidRPr="00E52648" w:rsidRDefault="000B32B0" w:rsidP="001B0429">
            <w:pPr>
              <w:pStyle w:val="abcflokkar"/>
              <w:ind w:left="0" w:right="-7"/>
              <w:rPr>
                <w:sz w:val="24"/>
                <w:szCs w:val="24"/>
              </w:rPr>
            </w:pPr>
            <w:r>
              <w:rPr>
                <w:sz w:val="24"/>
                <w:szCs w:val="24"/>
              </w:rPr>
              <w:t xml:space="preserve">Eitt próf fyrir hverja byrjaða </w:t>
            </w:r>
            <w:r w:rsidRPr="00722E54">
              <w:rPr>
                <w:i/>
                <w:color w:val="5B9BD5" w:themeColor="accent1"/>
                <w:sz w:val="24"/>
                <w:szCs w:val="24"/>
              </w:rPr>
              <w:t>[fjöldi fermetra]</w:t>
            </w:r>
            <w:r w:rsidRPr="00722E54">
              <w:rPr>
                <w:color w:val="auto"/>
                <w:sz w:val="24"/>
                <w:szCs w:val="24"/>
              </w:rPr>
              <w:t xml:space="preserve">, </w:t>
            </w:r>
            <w:r>
              <w:rPr>
                <w:color w:val="auto"/>
                <w:sz w:val="24"/>
                <w:szCs w:val="24"/>
              </w:rPr>
              <w:t>þó minnst 2 sýni fyrir hvert ve</w:t>
            </w:r>
            <w:r w:rsidRPr="00722E54">
              <w:rPr>
                <w:color w:val="auto"/>
                <w:sz w:val="24"/>
                <w:szCs w:val="24"/>
              </w:rPr>
              <w:t xml:space="preserve">rk, </w:t>
            </w:r>
          </w:p>
        </w:tc>
      </w:tr>
      <w:tr w:rsidR="000B32B0" w:rsidRPr="00E52648" w14:paraId="0A0F12DC" w14:textId="77777777" w:rsidTr="000B32B0">
        <w:tc>
          <w:tcPr>
            <w:tcW w:w="2152" w:type="dxa"/>
            <w:shd w:val="clear" w:color="auto" w:fill="auto"/>
            <w:vAlign w:val="center"/>
          </w:tcPr>
          <w:p w14:paraId="33F0B9FD" w14:textId="77777777" w:rsidR="000B32B0" w:rsidRDefault="000B32B0" w:rsidP="000B32B0">
            <w:pPr>
              <w:pStyle w:val="abcflokkar"/>
              <w:ind w:left="0" w:right="-7"/>
              <w:rPr>
                <w:sz w:val="24"/>
                <w:szCs w:val="24"/>
              </w:rPr>
            </w:pPr>
            <w:r>
              <w:rPr>
                <w:sz w:val="24"/>
                <w:szCs w:val="24"/>
              </w:rPr>
              <w:t>Bikinnihald</w:t>
            </w:r>
          </w:p>
        </w:tc>
        <w:tc>
          <w:tcPr>
            <w:tcW w:w="6946" w:type="dxa"/>
            <w:shd w:val="clear" w:color="auto" w:fill="auto"/>
            <w:vAlign w:val="center"/>
          </w:tcPr>
          <w:p w14:paraId="351BE438" w14:textId="25939C45" w:rsidR="000B32B0" w:rsidRDefault="000B32B0" w:rsidP="001B0429">
            <w:pPr>
              <w:pStyle w:val="abcflokkar"/>
              <w:ind w:left="0" w:right="-7"/>
              <w:rPr>
                <w:sz w:val="24"/>
                <w:szCs w:val="24"/>
              </w:rPr>
            </w:pPr>
            <w:r>
              <w:rPr>
                <w:sz w:val="24"/>
                <w:szCs w:val="24"/>
              </w:rPr>
              <w:t xml:space="preserve">Eitt próf fyrir hverja byrjaða </w:t>
            </w:r>
            <w:r w:rsidRPr="00722E54">
              <w:rPr>
                <w:i/>
                <w:color w:val="5B9BD5" w:themeColor="accent1"/>
                <w:sz w:val="24"/>
                <w:szCs w:val="24"/>
              </w:rPr>
              <w:t>[fjöldi fermetra]</w:t>
            </w:r>
            <w:r w:rsidRPr="00722E54">
              <w:rPr>
                <w:color w:val="auto"/>
                <w:sz w:val="24"/>
                <w:szCs w:val="24"/>
              </w:rPr>
              <w:t xml:space="preserve">, </w:t>
            </w:r>
            <w:r>
              <w:rPr>
                <w:color w:val="auto"/>
                <w:sz w:val="24"/>
                <w:szCs w:val="24"/>
              </w:rPr>
              <w:t>þó minnst 2 sýni fyrir hvert ve</w:t>
            </w:r>
            <w:r w:rsidRPr="00722E54">
              <w:rPr>
                <w:color w:val="auto"/>
                <w:sz w:val="24"/>
                <w:szCs w:val="24"/>
              </w:rPr>
              <w:t>rk</w:t>
            </w:r>
            <w:r w:rsidR="0038560E">
              <w:rPr>
                <w:color w:val="auto"/>
                <w:sz w:val="24"/>
                <w:szCs w:val="24"/>
              </w:rPr>
              <w:t>.</w:t>
            </w:r>
          </w:p>
        </w:tc>
      </w:tr>
    </w:tbl>
    <w:p w14:paraId="7F534594" w14:textId="77777777" w:rsidR="000B32B0" w:rsidRPr="00E52648" w:rsidRDefault="000B32B0" w:rsidP="000B32B0">
      <w:r w:rsidRPr="00E52648">
        <w:rPr>
          <w:b/>
        </w:rPr>
        <w:t>f)</w:t>
      </w:r>
      <w:r w:rsidRPr="00E52648">
        <w:tab/>
        <w:t>Uppgjör miðast við hannaðan útlagðan flöt malbiks.</w:t>
      </w:r>
    </w:p>
    <w:p w14:paraId="38A13FCB" w14:textId="2ADEB86B" w:rsidR="000B32B0" w:rsidRPr="00E52648" w:rsidRDefault="000B32B0" w:rsidP="000B32B0">
      <w:pPr>
        <w:rPr>
          <w:b/>
        </w:rPr>
      </w:pPr>
      <w:r w:rsidRPr="00E52648">
        <w:t>Mælieining: m2</w:t>
      </w:r>
    </w:p>
    <w:p w14:paraId="1D19207F" w14:textId="76283962" w:rsidR="000B32B0" w:rsidRPr="00213806" w:rsidRDefault="000B32B0" w:rsidP="008A4289">
      <w:pPr>
        <w:pStyle w:val="Kaflafyrirsagnir"/>
      </w:pPr>
      <w:bookmarkStart w:id="12" w:name="_Toc534363054"/>
      <w:r w:rsidRPr="00213806">
        <w:t>63.4</w:t>
      </w:r>
      <w:r>
        <w:t>31</w:t>
      </w:r>
      <w:r w:rsidRPr="00213806">
        <w:t xml:space="preserve"> </w:t>
      </w:r>
      <w:r w:rsidR="00B27CFF">
        <w:t>Slitlagsm</w:t>
      </w:r>
      <w:r w:rsidRPr="00213806">
        <w:t>albik</w:t>
      </w:r>
      <w:r w:rsidR="00B27CFF">
        <w:t xml:space="preserve"> </w:t>
      </w:r>
      <w:r>
        <w:t>efni</w:t>
      </w:r>
      <w:bookmarkEnd w:id="12"/>
    </w:p>
    <w:p w14:paraId="68006221" w14:textId="5A8F4B09" w:rsidR="000B32B0" w:rsidRDefault="000B32B0" w:rsidP="000B32B0">
      <w:r w:rsidRPr="005418EA">
        <w:rPr>
          <w:b/>
        </w:rPr>
        <w:t>a)</w:t>
      </w:r>
      <w:r>
        <w:t xml:space="preserve"> </w:t>
      </w:r>
      <w:r>
        <w:tab/>
      </w:r>
      <w:r w:rsidR="00485A5C">
        <w:t>Um er að ræða</w:t>
      </w:r>
      <w:r>
        <w:t xml:space="preserve"> allan kostnað við efni í </w:t>
      </w:r>
      <w:r w:rsidR="000128F4">
        <w:t>malbik</w:t>
      </w:r>
      <w:r>
        <w:t xml:space="preserve"> </w:t>
      </w:r>
      <w:r w:rsidR="0082773A" w:rsidRPr="0082773A">
        <w:rPr>
          <w:i/>
          <w:color w:val="5B9BD5" w:themeColor="accent1"/>
        </w:rPr>
        <w:t>[nánari lýsing]</w:t>
      </w:r>
      <w:r>
        <w:t xml:space="preserve"> </w:t>
      </w:r>
    </w:p>
    <w:p w14:paraId="71C17C74" w14:textId="4857B241" w:rsidR="000B32B0" w:rsidRPr="00E52648" w:rsidRDefault="000B32B0" w:rsidP="000B32B0">
      <w:pPr>
        <w:rPr>
          <w:b/>
        </w:rPr>
      </w:pPr>
      <w:r w:rsidRPr="005A0388">
        <w:rPr>
          <w:b/>
        </w:rPr>
        <w:t>b)</w:t>
      </w:r>
      <w:r w:rsidRPr="00E52648">
        <w:tab/>
        <w:t xml:space="preserve">Malbiksgerð </w:t>
      </w:r>
      <w:r w:rsidR="0082773A" w:rsidRPr="0082773A">
        <w:rPr>
          <w:i/>
          <w:color w:val="5B9BD5" w:themeColor="accent1"/>
        </w:rPr>
        <w:t xml:space="preserve">[malbikstegund] </w:t>
      </w:r>
    </w:p>
    <w:p w14:paraId="26D060A2" w14:textId="3F854BD2" w:rsidR="000B32B0" w:rsidRPr="00E52648" w:rsidRDefault="000B32B0" w:rsidP="000B32B0">
      <w:pPr>
        <w:rPr>
          <w:color w:val="FFC000"/>
        </w:rPr>
      </w:pPr>
      <w:r w:rsidRPr="00E52648">
        <w:t xml:space="preserve">Frostþolsgildi skal vera </w:t>
      </w:r>
      <w:r w:rsidR="0082773A" w:rsidRPr="0082773A">
        <w:rPr>
          <w:i/>
          <w:color w:val="5B9BD5" w:themeColor="accent1"/>
        </w:rPr>
        <w:t xml:space="preserve">[gildi] </w:t>
      </w:r>
    </w:p>
    <w:p w14:paraId="2317EF4F" w14:textId="48C0AECB" w:rsidR="000B32B0" w:rsidRPr="00E52648" w:rsidRDefault="000B32B0" w:rsidP="000B32B0">
      <w:r w:rsidRPr="00E52648">
        <w:t xml:space="preserve">Styrkur (LA-próf) skal vera </w:t>
      </w:r>
      <w:r w:rsidR="0082773A" w:rsidRPr="0082773A">
        <w:rPr>
          <w:i/>
          <w:color w:val="5B9BD5" w:themeColor="accent1"/>
        </w:rPr>
        <w:t xml:space="preserve">[gildi] </w:t>
      </w:r>
    </w:p>
    <w:p w14:paraId="684475F9" w14:textId="17F4B9E0" w:rsidR="000B32B0" w:rsidRPr="00E52648" w:rsidRDefault="000B32B0" w:rsidP="000B32B0">
      <w:pPr>
        <w:rPr>
          <w:color w:val="44546A" w:themeColor="text2"/>
        </w:rPr>
      </w:pPr>
      <w:r w:rsidRPr="00E52648">
        <w:lastRenderedPageBreak/>
        <w:t xml:space="preserve">Brothlutfall skal vera </w:t>
      </w:r>
      <w:r w:rsidR="0082773A" w:rsidRPr="0082773A">
        <w:rPr>
          <w:i/>
          <w:color w:val="5B9BD5" w:themeColor="accent1"/>
        </w:rPr>
        <w:t xml:space="preserve">[gildi] </w:t>
      </w:r>
    </w:p>
    <w:p w14:paraId="256ECE37" w14:textId="5B4FF78E" w:rsidR="000B32B0" w:rsidRPr="00E52648" w:rsidRDefault="000B32B0" w:rsidP="000B32B0">
      <w:pPr>
        <w:rPr>
          <w:color w:val="44546A" w:themeColor="text2"/>
        </w:rPr>
      </w:pPr>
      <w:r w:rsidRPr="00E52648">
        <w:t xml:space="preserve">Kornalögun skal vera </w:t>
      </w:r>
      <w:r w:rsidR="0082773A" w:rsidRPr="0082773A">
        <w:rPr>
          <w:i/>
          <w:color w:val="5B9BD5" w:themeColor="accent1"/>
        </w:rPr>
        <w:t xml:space="preserve">[gildi] </w:t>
      </w:r>
    </w:p>
    <w:p w14:paraId="26E9D804" w14:textId="0FA923F1" w:rsidR="000B32B0" w:rsidRPr="00E52648" w:rsidRDefault="000B32B0" w:rsidP="000B32B0">
      <w:pPr>
        <w:rPr>
          <w:color w:val="44546A" w:themeColor="text2"/>
        </w:rPr>
      </w:pPr>
      <w:r w:rsidRPr="00E52648">
        <w:t xml:space="preserve">Slitþol (kvarnagildi) skal vera </w:t>
      </w:r>
      <w:r w:rsidR="0082773A" w:rsidRPr="0082773A">
        <w:rPr>
          <w:i/>
          <w:color w:val="5B9BD5" w:themeColor="accent1"/>
        </w:rPr>
        <w:t xml:space="preserve">[gildi] </w:t>
      </w:r>
    </w:p>
    <w:p w14:paraId="7410E898" w14:textId="00905BF2" w:rsidR="000B32B0" w:rsidRDefault="000B32B0" w:rsidP="000B32B0">
      <w:pPr>
        <w:jc w:val="both"/>
        <w:rPr>
          <w:lang w:eastAsia="is-IS"/>
        </w:rPr>
      </w:pPr>
      <w:r>
        <w:rPr>
          <w:lang w:eastAsia="is-IS"/>
        </w:rPr>
        <w:t xml:space="preserve">Slípigildi steinefnis skal vera </w:t>
      </w:r>
      <w:r w:rsidR="0082773A" w:rsidRPr="0082773A">
        <w:rPr>
          <w:i/>
          <w:color w:val="5B9BD5" w:themeColor="accent1"/>
          <w:lang w:eastAsia="is-IS"/>
        </w:rPr>
        <w:t xml:space="preserve">[gildi] </w:t>
      </w:r>
    </w:p>
    <w:p w14:paraId="3CAF29B5" w14:textId="77777777" w:rsidR="00AF6974" w:rsidRPr="0057070B" w:rsidRDefault="00AF6974" w:rsidP="00AF6974">
      <w:pPr>
        <w:pStyle w:val="NoSpacing"/>
      </w:pPr>
      <w:r w:rsidRPr="00E37EC4">
        <w:t>Endurskin skal vera</w:t>
      </w:r>
      <w:r>
        <w:rPr>
          <w:color w:val="5B9BD5" w:themeColor="accent1"/>
        </w:rPr>
        <w:t xml:space="preserve"> </w:t>
      </w:r>
      <w:r w:rsidRPr="0082773A">
        <w:rPr>
          <w:i/>
          <w:color w:val="5B9BD5" w:themeColor="accent1"/>
        </w:rPr>
        <w:t>[gildi]</w:t>
      </w:r>
    </w:p>
    <w:p w14:paraId="47B7F293" w14:textId="43AECDB2" w:rsidR="000B32B0" w:rsidRPr="00E52648" w:rsidRDefault="000B32B0" w:rsidP="000B32B0">
      <w:pPr>
        <w:rPr>
          <w:i/>
          <w:color w:val="5B9BD5" w:themeColor="accent1"/>
        </w:rPr>
      </w:pPr>
      <w:r w:rsidRPr="00E52648">
        <w:rPr>
          <w:lang w:eastAsia="is-IS"/>
        </w:rPr>
        <w:t>Hol</w:t>
      </w:r>
      <w:r w:rsidR="0038560E">
        <w:rPr>
          <w:lang w:eastAsia="is-IS"/>
        </w:rPr>
        <w:t>r</w:t>
      </w:r>
      <w:r w:rsidRPr="00E52648">
        <w:rPr>
          <w:lang w:eastAsia="is-IS"/>
        </w:rPr>
        <w:t xml:space="preserve">ýmd (V </w:t>
      </w:r>
      <w:r w:rsidRPr="00E52648">
        <w:rPr>
          <w:vertAlign w:val="subscript"/>
          <w:lang w:eastAsia="is-IS"/>
        </w:rPr>
        <w:t>minx,x</w:t>
      </w:r>
      <w:r w:rsidRPr="00E52648">
        <w:rPr>
          <w:lang w:eastAsia="is-IS"/>
        </w:rPr>
        <w:t xml:space="preserve"> og V </w:t>
      </w:r>
      <w:r w:rsidRPr="00E52648">
        <w:rPr>
          <w:vertAlign w:val="subscript"/>
          <w:lang w:eastAsia="is-IS"/>
        </w:rPr>
        <w:t>maxx,x</w:t>
      </w:r>
      <w:r w:rsidRPr="00E52648">
        <w:rPr>
          <w:lang w:eastAsia="is-IS"/>
        </w:rPr>
        <w:t xml:space="preserve">) skal vera </w:t>
      </w:r>
      <w:r w:rsidR="0082773A" w:rsidRPr="0082773A">
        <w:rPr>
          <w:i/>
          <w:color w:val="5B9BD5" w:themeColor="accent1"/>
        </w:rPr>
        <w:t xml:space="preserve">[gildi] </w:t>
      </w:r>
    </w:p>
    <w:p w14:paraId="76E1C5D8" w14:textId="5E60EB6A" w:rsidR="000B32B0" w:rsidRPr="00E52648" w:rsidRDefault="000B32B0" w:rsidP="000B32B0">
      <w:pPr>
        <w:jc w:val="both"/>
        <w:rPr>
          <w:i/>
          <w:color w:val="5B9BD5" w:themeColor="accent1"/>
        </w:rPr>
      </w:pPr>
      <w:r w:rsidRPr="00E52648">
        <w:rPr>
          <w:lang w:eastAsia="is-IS"/>
        </w:rPr>
        <w:t xml:space="preserve">Bindiefnisinnihald (B </w:t>
      </w:r>
      <w:r w:rsidRPr="00E52648">
        <w:rPr>
          <w:vertAlign w:val="subscript"/>
          <w:lang w:eastAsia="is-IS"/>
        </w:rPr>
        <w:t>minx,x</w:t>
      </w:r>
      <w:r w:rsidRPr="00E52648">
        <w:rPr>
          <w:lang w:eastAsia="is-IS"/>
        </w:rPr>
        <w:t xml:space="preserve">) skal vera </w:t>
      </w:r>
      <w:r w:rsidR="0082773A" w:rsidRPr="0082773A">
        <w:rPr>
          <w:i/>
          <w:color w:val="5B9BD5" w:themeColor="accent1"/>
        </w:rPr>
        <w:t xml:space="preserve">[gildi] </w:t>
      </w:r>
    </w:p>
    <w:p w14:paraId="4E6FE482" w14:textId="382BF2EC" w:rsidR="000B32B0" w:rsidRPr="00E52648" w:rsidRDefault="000B32B0" w:rsidP="000B32B0">
      <w:pPr>
        <w:jc w:val="both"/>
        <w:rPr>
          <w:i/>
          <w:color w:val="5B9BD5" w:themeColor="accent1"/>
        </w:rPr>
      </w:pPr>
      <w:r w:rsidRPr="00E52648">
        <w:rPr>
          <w:lang w:eastAsia="is-IS"/>
        </w:rPr>
        <w:t xml:space="preserve">Bikfyllt holrýmd (VFB </w:t>
      </w:r>
      <w:r w:rsidRPr="00E52648">
        <w:rPr>
          <w:vertAlign w:val="subscript"/>
          <w:lang w:eastAsia="is-IS"/>
        </w:rPr>
        <w:t xml:space="preserve">minxx </w:t>
      </w:r>
      <w:r w:rsidRPr="00E52648">
        <w:rPr>
          <w:lang w:eastAsia="is-IS"/>
        </w:rPr>
        <w:t xml:space="preserve">og VFB </w:t>
      </w:r>
      <w:r w:rsidRPr="00E52648">
        <w:rPr>
          <w:vertAlign w:val="subscript"/>
          <w:lang w:eastAsia="is-IS"/>
        </w:rPr>
        <w:t>maxx,x</w:t>
      </w:r>
      <w:r w:rsidRPr="00E52648">
        <w:rPr>
          <w:lang w:eastAsia="is-IS"/>
        </w:rPr>
        <w:t xml:space="preserve">) skal vera </w:t>
      </w:r>
      <w:r w:rsidR="0082773A" w:rsidRPr="0082773A">
        <w:rPr>
          <w:i/>
          <w:color w:val="5B9BD5" w:themeColor="accent1"/>
        </w:rPr>
        <w:t xml:space="preserve">[gildi] </w:t>
      </w:r>
    </w:p>
    <w:p w14:paraId="359E1E94" w14:textId="1F755B51" w:rsidR="000B32B0" w:rsidRPr="00E52648" w:rsidRDefault="000B32B0" w:rsidP="000B32B0">
      <w:pPr>
        <w:jc w:val="both"/>
      </w:pPr>
      <w:r w:rsidRPr="00E52648">
        <w:t xml:space="preserve">Skriðeiginleiki (WTS </w:t>
      </w:r>
      <w:r w:rsidRPr="00E52648">
        <w:rPr>
          <w:vertAlign w:val="subscript"/>
        </w:rPr>
        <w:t>AIR</w:t>
      </w:r>
      <w:r w:rsidRPr="00E52648">
        <w:t xml:space="preserve"> </w:t>
      </w:r>
      <w:r w:rsidRPr="00E52648">
        <w:rPr>
          <w:vertAlign w:val="subscript"/>
        </w:rPr>
        <w:t>x,xx</w:t>
      </w:r>
      <w:r w:rsidRPr="00E52648">
        <w:t xml:space="preserve">) </w:t>
      </w:r>
      <w:r>
        <w:t>og (RD</w:t>
      </w:r>
      <w:r w:rsidRPr="00E52648">
        <w:rPr>
          <w:vertAlign w:val="subscript"/>
        </w:rPr>
        <w:t>AIR</w:t>
      </w:r>
      <w:r w:rsidRPr="00E52648">
        <w:t xml:space="preserve"> </w:t>
      </w:r>
      <w:r w:rsidRPr="00E52648">
        <w:rPr>
          <w:vertAlign w:val="subscript"/>
        </w:rPr>
        <w:t>x,xx</w:t>
      </w:r>
      <w:r w:rsidRPr="00E52648">
        <w:t xml:space="preserve">) skal vera </w:t>
      </w:r>
      <w:r>
        <w:t xml:space="preserve">að hámarki </w:t>
      </w:r>
      <w:r w:rsidR="0082773A" w:rsidRPr="0082773A">
        <w:rPr>
          <w:i/>
          <w:color w:val="5B9BD5" w:themeColor="accent1"/>
        </w:rPr>
        <w:t xml:space="preserve">[gildi] </w:t>
      </w:r>
    </w:p>
    <w:p w14:paraId="0E07D4F5" w14:textId="239F8D4C" w:rsidR="000B32B0" w:rsidRDefault="000B32B0" w:rsidP="000B32B0">
      <w:pPr>
        <w:jc w:val="both"/>
        <w:rPr>
          <w:i/>
          <w:color w:val="5B9BD5" w:themeColor="accent1"/>
        </w:rPr>
      </w:pPr>
      <w:r w:rsidRPr="00E52648">
        <w:t xml:space="preserve">Slitþol malbiks (Abr </w:t>
      </w:r>
      <w:r w:rsidRPr="00E52648">
        <w:rPr>
          <w:vertAlign w:val="subscript"/>
        </w:rPr>
        <w:t>Axx</w:t>
      </w:r>
      <w:r w:rsidRPr="00E52648">
        <w:t xml:space="preserve">) skal vera </w:t>
      </w:r>
      <w:r>
        <w:t xml:space="preserve">að hámarki </w:t>
      </w:r>
      <w:r w:rsidR="0082773A" w:rsidRPr="0082773A">
        <w:rPr>
          <w:i/>
          <w:color w:val="5B9BD5" w:themeColor="accent1"/>
        </w:rPr>
        <w:t xml:space="preserve">[gildi] </w:t>
      </w:r>
    </w:p>
    <w:p w14:paraId="5D816F87" w14:textId="013C5842" w:rsidR="000B32B0" w:rsidRPr="00E52648" w:rsidRDefault="000B32B0" w:rsidP="000B32B0">
      <w:pPr>
        <w:jc w:val="both"/>
        <w:rPr>
          <w:color w:val="000000"/>
          <w:lang w:val="en-US"/>
        </w:rPr>
      </w:pPr>
      <w:r w:rsidRPr="00E52648">
        <w:rPr>
          <w:color w:val="000000"/>
          <w:lang w:val="en-US"/>
        </w:rPr>
        <w:t>Vatnsnæmi (ITSR xx) skal vera</w:t>
      </w:r>
      <w:r>
        <w:rPr>
          <w:color w:val="000000"/>
          <w:lang w:val="en-US"/>
        </w:rPr>
        <w:t xml:space="preserve"> að lágmarki</w:t>
      </w:r>
      <w:r w:rsidRPr="00E52648">
        <w:rPr>
          <w:i/>
          <w:color w:val="5B9BD5" w:themeColor="accent1"/>
          <w:lang w:val="en-US"/>
        </w:rPr>
        <w:t xml:space="preserve"> </w:t>
      </w:r>
      <w:r w:rsidR="0082773A" w:rsidRPr="0082773A">
        <w:rPr>
          <w:i/>
          <w:color w:val="5B9BD5" w:themeColor="accent1"/>
          <w:lang w:val="en-US"/>
        </w:rPr>
        <w:t xml:space="preserve">[gildi] </w:t>
      </w:r>
    </w:p>
    <w:p w14:paraId="49A0748B" w14:textId="0F27C835" w:rsidR="000B32B0" w:rsidRPr="00E52648" w:rsidRDefault="000B32B0" w:rsidP="000B32B0">
      <w:r w:rsidRPr="00E52648">
        <w:t>Stífniaukandi fjölliður</w:t>
      </w:r>
      <w:r w:rsidR="00AF6974">
        <w:t xml:space="preserve"> skulu </w:t>
      </w:r>
      <w:r w:rsidRPr="00E52648">
        <w:t xml:space="preserve">vera </w:t>
      </w:r>
      <w:r w:rsidR="0082773A" w:rsidRPr="0082773A">
        <w:rPr>
          <w:i/>
          <w:color w:val="5B9BD5" w:themeColor="accent1"/>
        </w:rPr>
        <w:t>[tegund]</w:t>
      </w:r>
    </w:p>
    <w:p w14:paraId="2BA3E4EB" w14:textId="743CFAF4" w:rsidR="000B32B0" w:rsidRPr="005418EA" w:rsidRDefault="000B32B0" w:rsidP="000B32B0">
      <w:pPr>
        <w:autoSpaceDE w:val="0"/>
        <w:autoSpaceDN w:val="0"/>
        <w:adjustRightInd w:val="0"/>
        <w:spacing w:line="288" w:lineRule="auto"/>
        <w:rPr>
          <w:color w:val="000000"/>
          <w:lang w:val="en-US"/>
        </w:rPr>
      </w:pPr>
      <w:r w:rsidRPr="005418EA">
        <w:rPr>
          <w:b/>
          <w:color w:val="000000"/>
          <w:lang w:val="en-US"/>
        </w:rPr>
        <w:t>f)</w:t>
      </w:r>
      <w:r w:rsidRPr="005418EA">
        <w:rPr>
          <w:color w:val="000000"/>
          <w:lang w:val="en-US"/>
        </w:rPr>
        <w:t xml:space="preserve"> Uppgjör miðast við magn efnis.</w:t>
      </w:r>
    </w:p>
    <w:p w14:paraId="4991DED7" w14:textId="77777777" w:rsidR="000B32B0" w:rsidRPr="005418EA" w:rsidRDefault="000B32B0" w:rsidP="000B32B0">
      <w:pPr>
        <w:autoSpaceDE w:val="0"/>
        <w:autoSpaceDN w:val="0"/>
        <w:adjustRightInd w:val="0"/>
        <w:spacing w:line="288" w:lineRule="auto"/>
        <w:rPr>
          <w:color w:val="000000"/>
          <w:lang w:val="en-US"/>
        </w:rPr>
      </w:pPr>
      <w:r w:rsidRPr="005418EA">
        <w:rPr>
          <w:color w:val="000000"/>
          <w:lang w:val="en-US"/>
        </w:rPr>
        <w:t>Mælieining: tonn</w:t>
      </w:r>
    </w:p>
    <w:p w14:paraId="7C1EC547" w14:textId="5AFF1E3D" w:rsidR="000B32B0" w:rsidRPr="00213806" w:rsidRDefault="000B32B0" w:rsidP="008A4289">
      <w:pPr>
        <w:pStyle w:val="Kaflafyrirsagnir"/>
        <w:rPr>
          <w:color w:val="000000"/>
        </w:rPr>
      </w:pPr>
      <w:bookmarkStart w:id="13" w:name="_Toc534363055"/>
      <w:r w:rsidRPr="00213806">
        <w:rPr>
          <w:color w:val="000000"/>
        </w:rPr>
        <w:t>63.4</w:t>
      </w:r>
      <w:r>
        <w:rPr>
          <w:color w:val="000000"/>
        </w:rPr>
        <w:t>32</w:t>
      </w:r>
      <w:r w:rsidRPr="00213806">
        <w:rPr>
          <w:color w:val="000000"/>
        </w:rPr>
        <w:t xml:space="preserve"> </w:t>
      </w:r>
      <w:r w:rsidR="00B27CFF">
        <w:rPr>
          <w:color w:val="000000"/>
        </w:rPr>
        <w:t>Slitlagsm</w:t>
      </w:r>
      <w:r w:rsidRPr="00213806">
        <w:rPr>
          <w:color w:val="000000"/>
        </w:rPr>
        <w:t>albik</w:t>
      </w:r>
      <w:r w:rsidR="0038560E">
        <w:rPr>
          <w:color w:val="000000"/>
        </w:rPr>
        <w:t>,</w:t>
      </w:r>
      <w:r w:rsidR="00B27CFF">
        <w:t xml:space="preserve"> </w:t>
      </w:r>
      <w:r>
        <w:t>flutningur</w:t>
      </w:r>
      <w:bookmarkEnd w:id="13"/>
    </w:p>
    <w:p w14:paraId="43833991" w14:textId="187AC8B8" w:rsidR="000B32B0" w:rsidRDefault="000B32B0" w:rsidP="000B32B0">
      <w:r w:rsidRPr="005418EA">
        <w:rPr>
          <w:b/>
        </w:rPr>
        <w:t>a)</w:t>
      </w:r>
      <w:r>
        <w:t xml:space="preserve"> </w:t>
      </w:r>
      <w:r>
        <w:tab/>
      </w:r>
      <w:r w:rsidR="00485A5C">
        <w:t>Um er að ræða</w:t>
      </w:r>
      <w:r>
        <w:t xml:space="preserve"> allan kostnað við flutning malbiks úr blöndunarstöð</w:t>
      </w:r>
      <w:r w:rsidR="000128F4">
        <w:t xml:space="preserve"> </w:t>
      </w:r>
      <w:r w:rsidR="0082773A" w:rsidRPr="0082773A">
        <w:rPr>
          <w:i/>
          <w:color w:val="5B9BD5" w:themeColor="accent1"/>
        </w:rPr>
        <w:t>[nánari lýsing]</w:t>
      </w:r>
      <w:r>
        <w:t xml:space="preserve"> </w:t>
      </w:r>
    </w:p>
    <w:p w14:paraId="1C44446C" w14:textId="62745C3F" w:rsidR="000B32B0" w:rsidRPr="005418EA" w:rsidRDefault="000B32B0" w:rsidP="000B32B0">
      <w:pPr>
        <w:autoSpaceDE w:val="0"/>
        <w:autoSpaceDN w:val="0"/>
        <w:adjustRightInd w:val="0"/>
        <w:spacing w:line="288" w:lineRule="auto"/>
        <w:rPr>
          <w:color w:val="000000"/>
          <w:lang w:val="en-US"/>
        </w:rPr>
      </w:pPr>
      <w:r w:rsidRPr="005418EA">
        <w:rPr>
          <w:b/>
          <w:color w:val="000000"/>
          <w:lang w:val="en-US"/>
        </w:rPr>
        <w:t>f)</w:t>
      </w:r>
      <w:r w:rsidRPr="005418EA">
        <w:rPr>
          <w:color w:val="000000"/>
          <w:lang w:val="en-US"/>
        </w:rPr>
        <w:t xml:space="preserve"> Uppgjör miðast við </w:t>
      </w:r>
      <w:r>
        <w:rPr>
          <w:color w:val="000000"/>
          <w:lang w:val="en-US"/>
        </w:rPr>
        <w:t>flutt efni</w:t>
      </w:r>
      <w:r w:rsidRPr="005418EA">
        <w:rPr>
          <w:color w:val="000000"/>
          <w:lang w:val="en-US"/>
        </w:rPr>
        <w:t>.</w:t>
      </w:r>
    </w:p>
    <w:p w14:paraId="0201A76C" w14:textId="77777777" w:rsidR="000B32B0" w:rsidRPr="005418EA" w:rsidRDefault="000B32B0" w:rsidP="000B32B0">
      <w:pPr>
        <w:autoSpaceDE w:val="0"/>
        <w:autoSpaceDN w:val="0"/>
        <w:adjustRightInd w:val="0"/>
        <w:spacing w:line="288" w:lineRule="auto"/>
        <w:rPr>
          <w:color w:val="000000"/>
          <w:lang w:val="en-US"/>
        </w:rPr>
      </w:pPr>
      <w:r w:rsidRPr="005418EA">
        <w:rPr>
          <w:color w:val="000000"/>
          <w:lang w:val="en-US"/>
        </w:rPr>
        <w:t>Mælieining: tonn</w:t>
      </w:r>
    </w:p>
    <w:p w14:paraId="55C187E3" w14:textId="3E9D88F7" w:rsidR="006F7490" w:rsidRPr="00213806" w:rsidRDefault="006F7490" w:rsidP="006F7490">
      <w:pPr>
        <w:pStyle w:val="Kaflafyrirsagnir"/>
        <w:rPr>
          <w:color w:val="000000"/>
        </w:rPr>
      </w:pPr>
      <w:bookmarkStart w:id="14" w:name="_Toc534363056"/>
      <w:r w:rsidRPr="00213806">
        <w:rPr>
          <w:color w:val="000000"/>
        </w:rPr>
        <w:t>63.4</w:t>
      </w:r>
      <w:r>
        <w:rPr>
          <w:color w:val="000000"/>
        </w:rPr>
        <w:t>33</w:t>
      </w:r>
      <w:r w:rsidRPr="00213806">
        <w:rPr>
          <w:color w:val="000000"/>
        </w:rPr>
        <w:t xml:space="preserve"> </w:t>
      </w:r>
      <w:r>
        <w:rPr>
          <w:color w:val="000000"/>
        </w:rPr>
        <w:t>Slitlagsm</w:t>
      </w:r>
      <w:r w:rsidRPr="00213806">
        <w:rPr>
          <w:color w:val="000000"/>
        </w:rPr>
        <w:t>albik</w:t>
      </w:r>
      <w:r>
        <w:rPr>
          <w:color w:val="000000"/>
        </w:rPr>
        <w:t>,</w:t>
      </w:r>
      <w:r>
        <w:t xml:space="preserve"> líming</w:t>
      </w:r>
      <w:bookmarkEnd w:id="14"/>
    </w:p>
    <w:p w14:paraId="7C86F8BC" w14:textId="2E7AF747" w:rsidR="006F7490" w:rsidRDefault="006F7490" w:rsidP="006F7490">
      <w:r w:rsidRPr="005418EA">
        <w:rPr>
          <w:b/>
        </w:rPr>
        <w:t>a)</w:t>
      </w:r>
      <w:r>
        <w:t xml:space="preserve"> </w:t>
      </w:r>
      <w:r>
        <w:tab/>
        <w:t xml:space="preserve">Um er að ræða allan kostnað við límingu á eldra slitlag </w:t>
      </w:r>
      <w:r w:rsidRPr="0082773A">
        <w:rPr>
          <w:i/>
          <w:color w:val="5B9BD5" w:themeColor="accent1"/>
        </w:rPr>
        <w:t>[nánari lýsing]</w:t>
      </w:r>
      <w:r>
        <w:t xml:space="preserve"> </w:t>
      </w:r>
    </w:p>
    <w:p w14:paraId="61014C5D" w14:textId="2503D599" w:rsidR="006F7490" w:rsidRPr="005418EA" w:rsidRDefault="006F7490" w:rsidP="006F7490">
      <w:pPr>
        <w:autoSpaceDE w:val="0"/>
        <w:autoSpaceDN w:val="0"/>
        <w:adjustRightInd w:val="0"/>
        <w:spacing w:line="288" w:lineRule="auto"/>
        <w:rPr>
          <w:color w:val="000000"/>
          <w:lang w:val="en-US"/>
        </w:rPr>
      </w:pPr>
      <w:r w:rsidRPr="005418EA">
        <w:rPr>
          <w:b/>
          <w:color w:val="000000"/>
          <w:lang w:val="en-US"/>
        </w:rPr>
        <w:t>f)</w:t>
      </w:r>
      <w:r w:rsidRPr="005418EA">
        <w:rPr>
          <w:color w:val="000000"/>
          <w:lang w:val="en-US"/>
        </w:rPr>
        <w:t xml:space="preserve"> Uppgjör miðast við </w:t>
      </w:r>
      <w:r>
        <w:rPr>
          <w:color w:val="000000"/>
          <w:lang w:val="en-US"/>
        </w:rPr>
        <w:t>límdan flöt</w:t>
      </w:r>
      <w:r w:rsidRPr="005418EA">
        <w:rPr>
          <w:color w:val="000000"/>
          <w:lang w:val="en-US"/>
        </w:rPr>
        <w:t>.</w:t>
      </w:r>
    </w:p>
    <w:p w14:paraId="00935FCE" w14:textId="35E9D1DA" w:rsidR="006F7490" w:rsidRPr="006F7490" w:rsidRDefault="006F7490" w:rsidP="006F7490">
      <w:pPr>
        <w:autoSpaceDE w:val="0"/>
        <w:autoSpaceDN w:val="0"/>
        <w:adjustRightInd w:val="0"/>
        <w:spacing w:line="288" w:lineRule="auto"/>
        <w:rPr>
          <w:color w:val="000000"/>
          <w:lang w:val="en-US"/>
        </w:rPr>
      </w:pPr>
      <w:r w:rsidRPr="005418EA">
        <w:rPr>
          <w:color w:val="000000"/>
          <w:lang w:val="en-US"/>
        </w:rPr>
        <w:t xml:space="preserve">Mælieining: </w:t>
      </w:r>
      <w:r>
        <w:rPr>
          <w:color w:val="000000"/>
          <w:lang w:val="en-US"/>
        </w:rPr>
        <w:t>m2</w:t>
      </w:r>
    </w:p>
    <w:p w14:paraId="148098F4" w14:textId="047466AB" w:rsidR="000B32B0" w:rsidRPr="00213806" w:rsidRDefault="000B32B0" w:rsidP="008A4289">
      <w:pPr>
        <w:pStyle w:val="Kaflafyrirsagnir"/>
      </w:pPr>
      <w:bookmarkStart w:id="15" w:name="_Toc534363057"/>
      <w:r w:rsidRPr="00213806">
        <w:t>63.4</w:t>
      </w:r>
      <w:r>
        <w:t>3</w:t>
      </w:r>
      <w:r w:rsidR="006F7490">
        <w:t>4</w:t>
      </w:r>
      <w:r w:rsidRPr="00213806">
        <w:t xml:space="preserve"> </w:t>
      </w:r>
      <w:r w:rsidR="00B27CFF">
        <w:t>Slitlagsm</w:t>
      </w:r>
      <w:r w:rsidRPr="00213806">
        <w:t>albik</w:t>
      </w:r>
      <w:r w:rsidR="0038560E">
        <w:t>,</w:t>
      </w:r>
      <w:r w:rsidR="00A0233D">
        <w:t xml:space="preserve"> </w:t>
      </w:r>
      <w:r>
        <w:t>útlögn</w:t>
      </w:r>
      <w:bookmarkEnd w:id="15"/>
    </w:p>
    <w:p w14:paraId="24787D65" w14:textId="31734202" w:rsidR="000B32B0" w:rsidRDefault="000B32B0" w:rsidP="000B32B0">
      <w:pPr>
        <w:autoSpaceDE w:val="0"/>
        <w:autoSpaceDN w:val="0"/>
        <w:adjustRightInd w:val="0"/>
        <w:spacing w:line="288" w:lineRule="auto"/>
        <w:rPr>
          <w:b/>
          <w:bCs/>
          <w:color w:val="000000"/>
        </w:rPr>
      </w:pPr>
      <w:r w:rsidRPr="00213806">
        <w:rPr>
          <w:b/>
        </w:rPr>
        <w:t>a)</w:t>
      </w:r>
      <w:r>
        <w:t xml:space="preserve"> </w:t>
      </w:r>
      <w:r>
        <w:tab/>
      </w:r>
      <w:r w:rsidR="00485A5C">
        <w:t>Um er að ræða</w:t>
      </w:r>
      <w:r>
        <w:t xml:space="preserve"> allan kostnað við útlögn og völtun </w:t>
      </w:r>
      <w:r w:rsidR="000128F4">
        <w:t>malbiks</w:t>
      </w:r>
      <w:r w:rsidRPr="00792532">
        <w:rPr>
          <w:i/>
          <w:color w:val="5B9BD5" w:themeColor="accent1"/>
        </w:rPr>
        <w:t xml:space="preserve"> </w:t>
      </w:r>
      <w:r w:rsidR="0082773A" w:rsidRPr="0082773A">
        <w:rPr>
          <w:i/>
          <w:color w:val="5B9BD5" w:themeColor="accent1"/>
        </w:rPr>
        <w:t>[nánari lýsing]</w:t>
      </w:r>
    </w:p>
    <w:p w14:paraId="3D6F5160" w14:textId="259A5578" w:rsidR="000B32B0" w:rsidRPr="00E52648" w:rsidRDefault="000B32B0" w:rsidP="000B32B0">
      <w:pPr>
        <w:rPr>
          <w:b/>
        </w:rPr>
      </w:pPr>
      <w:r w:rsidRPr="005A0388">
        <w:rPr>
          <w:b/>
        </w:rPr>
        <w:t>b)</w:t>
      </w:r>
      <w:r w:rsidRPr="00E52648">
        <w:tab/>
        <w:t xml:space="preserve">Malbiksgerð </w:t>
      </w:r>
      <w:r w:rsidR="0082773A" w:rsidRPr="0082773A">
        <w:rPr>
          <w:i/>
          <w:color w:val="5B9BD5" w:themeColor="accent1"/>
        </w:rPr>
        <w:t xml:space="preserve">[malbikstegund] </w:t>
      </w:r>
    </w:p>
    <w:p w14:paraId="7291A6DD" w14:textId="1BB18B91" w:rsidR="000B32B0" w:rsidRPr="00E52648" w:rsidRDefault="000B32B0" w:rsidP="000B32B0">
      <w:pPr>
        <w:rPr>
          <w:b/>
          <w:i/>
          <w:color w:val="5B9BD5" w:themeColor="accent1"/>
        </w:rPr>
      </w:pPr>
      <w:r w:rsidRPr="005A0388">
        <w:rPr>
          <w:b/>
        </w:rPr>
        <w:t>c)</w:t>
      </w:r>
      <w:r w:rsidRPr="00E52648">
        <w:tab/>
        <w:t>Lagþykkt malbiks skal vera</w:t>
      </w:r>
      <w:r w:rsidRPr="00E52648">
        <w:rPr>
          <w:lang w:eastAsia="en-GB"/>
        </w:rPr>
        <w:t xml:space="preserve"> </w:t>
      </w:r>
      <w:r w:rsidR="0082773A" w:rsidRPr="0082773A">
        <w:rPr>
          <w:i/>
          <w:color w:val="5B9BD5" w:themeColor="accent1"/>
        </w:rPr>
        <w:t>[þykkt]</w:t>
      </w:r>
    </w:p>
    <w:p w14:paraId="58BB6811" w14:textId="77777777" w:rsidR="000B32B0" w:rsidRPr="008923E6" w:rsidRDefault="000B32B0" w:rsidP="000B32B0">
      <w:pPr>
        <w:rPr>
          <w:b/>
          <w:lang w:eastAsia="en-GB"/>
        </w:rPr>
      </w:pPr>
      <w:r w:rsidRPr="004F0E10">
        <w:rPr>
          <w:b/>
        </w:rPr>
        <w:t>d)</w:t>
      </w:r>
      <w:r>
        <w:tab/>
      </w:r>
      <w:r w:rsidRPr="008923E6">
        <w:rPr>
          <w:lang w:eastAsia="is-IS"/>
        </w:rPr>
        <w:t>Lá</w:t>
      </w:r>
      <w:r w:rsidRPr="008923E6">
        <w:t>gmarkst</w:t>
      </w:r>
      <w:r w:rsidRPr="008923E6">
        <w:rPr>
          <w:lang w:eastAsia="is-IS"/>
        </w:rPr>
        <w:t xml:space="preserve">íðni prófa </w:t>
      </w:r>
      <w:r w:rsidRPr="008923E6">
        <w:rPr>
          <w:lang w:eastAsia="en-GB"/>
        </w:rPr>
        <w:t xml:space="preserve">úr frágengnu malbiki (í borkjörnum) </w:t>
      </w:r>
      <w:r>
        <w:rPr>
          <w:lang w:eastAsia="en-GB"/>
        </w:rPr>
        <w:t>er:</w:t>
      </w:r>
    </w:p>
    <w:tbl>
      <w:tblPr>
        <w:tblW w:w="9098"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152"/>
        <w:gridCol w:w="6946"/>
      </w:tblGrid>
      <w:tr w:rsidR="000B32B0" w:rsidRPr="00E52648" w14:paraId="03088615" w14:textId="77777777" w:rsidTr="000B32B0">
        <w:tc>
          <w:tcPr>
            <w:tcW w:w="2152" w:type="dxa"/>
            <w:shd w:val="clear" w:color="auto" w:fill="auto"/>
            <w:vAlign w:val="center"/>
          </w:tcPr>
          <w:p w14:paraId="289430B7" w14:textId="77777777" w:rsidR="000B32B0" w:rsidRPr="00E52648" w:rsidRDefault="000B32B0" w:rsidP="000B32B0">
            <w:pPr>
              <w:pStyle w:val="abcflokkar"/>
              <w:ind w:left="0" w:right="-7"/>
              <w:rPr>
                <w:b/>
                <w:sz w:val="24"/>
                <w:szCs w:val="24"/>
              </w:rPr>
            </w:pPr>
          </w:p>
        </w:tc>
        <w:tc>
          <w:tcPr>
            <w:tcW w:w="6946" w:type="dxa"/>
            <w:shd w:val="clear" w:color="auto" w:fill="auto"/>
            <w:vAlign w:val="center"/>
          </w:tcPr>
          <w:p w14:paraId="581D9C78" w14:textId="77777777" w:rsidR="000B32B0" w:rsidRPr="00E52648" w:rsidRDefault="000B32B0" w:rsidP="000B32B0">
            <w:pPr>
              <w:pStyle w:val="abcflokkar"/>
              <w:ind w:left="0" w:right="-7"/>
              <w:rPr>
                <w:b/>
                <w:sz w:val="24"/>
                <w:szCs w:val="24"/>
              </w:rPr>
            </w:pPr>
            <w:r>
              <w:rPr>
                <w:b/>
                <w:sz w:val="24"/>
                <w:szCs w:val="24"/>
              </w:rPr>
              <w:t>Tíðni prófa</w:t>
            </w:r>
          </w:p>
        </w:tc>
      </w:tr>
      <w:tr w:rsidR="000B32B0" w:rsidRPr="00E52648" w14:paraId="396EFE58" w14:textId="77777777" w:rsidTr="000B32B0">
        <w:tc>
          <w:tcPr>
            <w:tcW w:w="2152" w:type="dxa"/>
            <w:shd w:val="clear" w:color="auto" w:fill="auto"/>
            <w:vAlign w:val="center"/>
          </w:tcPr>
          <w:p w14:paraId="790C88FA" w14:textId="77777777" w:rsidR="000B32B0" w:rsidRPr="00E52648" w:rsidRDefault="000B32B0" w:rsidP="000B32B0">
            <w:pPr>
              <w:pStyle w:val="abcflokkar"/>
              <w:ind w:left="0" w:right="-7"/>
              <w:rPr>
                <w:sz w:val="24"/>
                <w:szCs w:val="24"/>
              </w:rPr>
            </w:pPr>
            <w:r>
              <w:rPr>
                <w:sz w:val="24"/>
                <w:szCs w:val="24"/>
              </w:rPr>
              <w:t>Þykkt</w:t>
            </w:r>
          </w:p>
        </w:tc>
        <w:tc>
          <w:tcPr>
            <w:tcW w:w="6946" w:type="dxa"/>
            <w:shd w:val="clear" w:color="auto" w:fill="auto"/>
            <w:vAlign w:val="center"/>
          </w:tcPr>
          <w:p w14:paraId="70EFC53F" w14:textId="6E15FC9D" w:rsidR="000B32B0" w:rsidRPr="00E52648" w:rsidRDefault="000B32B0" w:rsidP="00AF6974">
            <w:pPr>
              <w:pStyle w:val="abcflokkar"/>
              <w:tabs>
                <w:tab w:val="clear" w:pos="1701"/>
              </w:tabs>
              <w:ind w:left="34" w:right="-7"/>
              <w:rPr>
                <w:sz w:val="24"/>
                <w:szCs w:val="24"/>
              </w:rPr>
            </w:pPr>
            <w:r>
              <w:rPr>
                <w:sz w:val="24"/>
                <w:szCs w:val="24"/>
              </w:rPr>
              <w:t xml:space="preserve">Eitt próf fyrir </w:t>
            </w:r>
            <w:r w:rsidR="00691EB9">
              <w:rPr>
                <w:sz w:val="24"/>
                <w:szCs w:val="24"/>
              </w:rPr>
              <w:t xml:space="preserve">hverja byrjaða </w:t>
            </w:r>
            <w:r w:rsidRPr="00722E54">
              <w:rPr>
                <w:i/>
                <w:color w:val="5B9BD5" w:themeColor="accent1"/>
                <w:sz w:val="24"/>
                <w:szCs w:val="24"/>
              </w:rPr>
              <w:t>[fjöldi fermetra]</w:t>
            </w:r>
          </w:p>
        </w:tc>
      </w:tr>
      <w:tr w:rsidR="000B32B0" w:rsidRPr="00E52648" w14:paraId="454DFDCD" w14:textId="77777777" w:rsidTr="000B32B0">
        <w:tc>
          <w:tcPr>
            <w:tcW w:w="2152" w:type="dxa"/>
            <w:shd w:val="clear" w:color="auto" w:fill="auto"/>
            <w:vAlign w:val="center"/>
          </w:tcPr>
          <w:p w14:paraId="72204491" w14:textId="77777777" w:rsidR="000B32B0" w:rsidRPr="00012F3E" w:rsidRDefault="000B32B0" w:rsidP="000B32B0">
            <w:pPr>
              <w:pStyle w:val="abcflokkar"/>
              <w:ind w:left="0" w:right="-7"/>
              <w:rPr>
                <w:sz w:val="24"/>
                <w:szCs w:val="24"/>
              </w:rPr>
            </w:pPr>
            <w:r>
              <w:rPr>
                <w:sz w:val="24"/>
                <w:szCs w:val="24"/>
              </w:rPr>
              <w:t>Holrýmd</w:t>
            </w:r>
          </w:p>
        </w:tc>
        <w:tc>
          <w:tcPr>
            <w:tcW w:w="6946" w:type="dxa"/>
            <w:shd w:val="clear" w:color="auto" w:fill="auto"/>
            <w:vAlign w:val="center"/>
          </w:tcPr>
          <w:p w14:paraId="5AF35D45" w14:textId="77777777" w:rsidR="000B32B0" w:rsidRPr="00E52648" w:rsidRDefault="000B32B0" w:rsidP="000B32B0">
            <w:pPr>
              <w:pStyle w:val="abcflokkar"/>
              <w:ind w:left="0" w:right="-7"/>
              <w:rPr>
                <w:sz w:val="24"/>
                <w:szCs w:val="24"/>
              </w:rPr>
            </w:pPr>
            <w:r>
              <w:rPr>
                <w:sz w:val="24"/>
                <w:szCs w:val="24"/>
              </w:rPr>
              <w:t xml:space="preserve">Eitt prófa fyrir hverja byrjaða </w:t>
            </w:r>
            <w:r w:rsidRPr="00722E54">
              <w:rPr>
                <w:i/>
                <w:color w:val="5B9BD5" w:themeColor="accent1"/>
                <w:sz w:val="24"/>
                <w:szCs w:val="24"/>
              </w:rPr>
              <w:t>[fjöldi fermetra]</w:t>
            </w:r>
            <w:r w:rsidRPr="00722E54">
              <w:rPr>
                <w:color w:val="auto"/>
                <w:sz w:val="24"/>
                <w:szCs w:val="24"/>
              </w:rPr>
              <w:t xml:space="preserve">, </w:t>
            </w:r>
            <w:r>
              <w:rPr>
                <w:color w:val="auto"/>
                <w:sz w:val="24"/>
                <w:szCs w:val="24"/>
              </w:rPr>
              <w:t>þó minnst 2 sýni fyrir hvert ve</w:t>
            </w:r>
            <w:r w:rsidRPr="00722E54">
              <w:rPr>
                <w:color w:val="auto"/>
                <w:sz w:val="24"/>
                <w:szCs w:val="24"/>
              </w:rPr>
              <w:t xml:space="preserve">rk, </w:t>
            </w:r>
          </w:p>
        </w:tc>
      </w:tr>
      <w:tr w:rsidR="000B32B0" w:rsidRPr="00E52648" w14:paraId="21A8A7AD" w14:textId="77777777" w:rsidTr="000B32B0">
        <w:tc>
          <w:tcPr>
            <w:tcW w:w="2152" w:type="dxa"/>
            <w:shd w:val="clear" w:color="auto" w:fill="auto"/>
            <w:vAlign w:val="center"/>
          </w:tcPr>
          <w:p w14:paraId="5C0E843A" w14:textId="77777777" w:rsidR="000B32B0" w:rsidRDefault="000B32B0" w:rsidP="000B32B0">
            <w:pPr>
              <w:pStyle w:val="abcflokkar"/>
              <w:ind w:left="0" w:right="-7"/>
              <w:rPr>
                <w:sz w:val="24"/>
                <w:szCs w:val="24"/>
              </w:rPr>
            </w:pPr>
            <w:r>
              <w:rPr>
                <w:sz w:val="24"/>
                <w:szCs w:val="24"/>
              </w:rPr>
              <w:lastRenderedPageBreak/>
              <w:t>Bikinnihald</w:t>
            </w:r>
          </w:p>
        </w:tc>
        <w:tc>
          <w:tcPr>
            <w:tcW w:w="6946" w:type="dxa"/>
            <w:shd w:val="clear" w:color="auto" w:fill="auto"/>
            <w:vAlign w:val="center"/>
          </w:tcPr>
          <w:p w14:paraId="33F38E58" w14:textId="01DFEC0A" w:rsidR="000B32B0" w:rsidRDefault="000B32B0" w:rsidP="001B0429">
            <w:pPr>
              <w:pStyle w:val="abcflokkar"/>
              <w:ind w:left="0" w:right="-7"/>
              <w:rPr>
                <w:sz w:val="24"/>
                <w:szCs w:val="24"/>
              </w:rPr>
            </w:pPr>
            <w:r>
              <w:rPr>
                <w:sz w:val="24"/>
                <w:szCs w:val="24"/>
              </w:rPr>
              <w:t xml:space="preserve">Eitt próf fyrir hverja byrjaða </w:t>
            </w:r>
            <w:r w:rsidRPr="00722E54">
              <w:rPr>
                <w:i/>
                <w:color w:val="5B9BD5" w:themeColor="accent1"/>
                <w:sz w:val="24"/>
                <w:szCs w:val="24"/>
              </w:rPr>
              <w:t>[fjöldi fermetra]</w:t>
            </w:r>
            <w:r w:rsidRPr="00722E54">
              <w:rPr>
                <w:color w:val="auto"/>
                <w:sz w:val="24"/>
                <w:szCs w:val="24"/>
              </w:rPr>
              <w:t xml:space="preserve">, </w:t>
            </w:r>
            <w:r>
              <w:rPr>
                <w:color w:val="auto"/>
                <w:sz w:val="24"/>
                <w:szCs w:val="24"/>
              </w:rPr>
              <w:t>þó minnst 2 sýni fyrir hvert ve</w:t>
            </w:r>
            <w:r w:rsidRPr="00722E54">
              <w:rPr>
                <w:color w:val="auto"/>
                <w:sz w:val="24"/>
                <w:szCs w:val="24"/>
              </w:rPr>
              <w:t>rk</w:t>
            </w:r>
            <w:r w:rsidR="0038560E">
              <w:rPr>
                <w:color w:val="auto"/>
                <w:sz w:val="24"/>
                <w:szCs w:val="24"/>
              </w:rPr>
              <w:t>.</w:t>
            </w:r>
          </w:p>
        </w:tc>
      </w:tr>
    </w:tbl>
    <w:p w14:paraId="5E356C4A" w14:textId="77777777" w:rsidR="000B32B0" w:rsidRPr="00E52648" w:rsidRDefault="000B32B0" w:rsidP="000B32B0">
      <w:r w:rsidRPr="00E52648">
        <w:rPr>
          <w:b/>
        </w:rPr>
        <w:t>f)</w:t>
      </w:r>
      <w:r w:rsidRPr="00E52648">
        <w:tab/>
        <w:t>Uppgjör miðast við hannaðan útlagðan flöt malbiks.</w:t>
      </w:r>
    </w:p>
    <w:p w14:paraId="428847EC" w14:textId="066EF1CF" w:rsidR="000B32B0" w:rsidRPr="00E52648" w:rsidRDefault="000B32B0" w:rsidP="000B32B0">
      <w:pPr>
        <w:rPr>
          <w:b/>
        </w:rPr>
      </w:pPr>
      <w:r w:rsidRPr="00E52648">
        <w:t>Mælieining: m2</w:t>
      </w:r>
    </w:p>
    <w:p w14:paraId="60F0FACC" w14:textId="31B619C2" w:rsidR="00FA500C" w:rsidRPr="008A4289" w:rsidRDefault="00FA500C" w:rsidP="008A4289">
      <w:pPr>
        <w:pStyle w:val="Kaflafyrirsagnir"/>
      </w:pPr>
      <w:bookmarkStart w:id="16" w:name="_Toc534363058"/>
      <w:r w:rsidRPr="008A4289">
        <w:t>6</w:t>
      </w:r>
      <w:r w:rsidR="00741928">
        <w:t>3</w:t>
      </w:r>
      <w:r w:rsidRPr="008A4289">
        <w:t>.5 Viðgerðir á malbiki</w:t>
      </w:r>
      <w:bookmarkEnd w:id="16"/>
    </w:p>
    <w:p w14:paraId="7CAA0AE1" w14:textId="693F5230" w:rsidR="00FA500C" w:rsidRDefault="00FA500C" w:rsidP="00FA500C">
      <w:r>
        <w:t xml:space="preserve">a) </w:t>
      </w:r>
      <w:r w:rsidR="00485A5C">
        <w:t>Um er að ræða</w:t>
      </w:r>
      <w:r>
        <w:t xml:space="preserve"> allan kostnað við efni og vinnu við minniháttar viðgerðir á </w:t>
      </w:r>
      <w:r w:rsidR="008A4289" w:rsidRPr="008A4289">
        <w:t>malbik</w:t>
      </w:r>
      <w:r w:rsidR="008A4289">
        <w:t>i</w:t>
      </w:r>
      <w:r>
        <w:t xml:space="preserve">. </w:t>
      </w:r>
      <w:r w:rsidR="00682370" w:rsidRPr="0082773A">
        <w:rPr>
          <w:i/>
          <w:color w:val="5B9BD5" w:themeColor="accent1"/>
        </w:rPr>
        <w:t>[nánari lýsing]</w:t>
      </w:r>
    </w:p>
    <w:p w14:paraId="73ED2452" w14:textId="77777777" w:rsidR="00682370" w:rsidRPr="00E52648" w:rsidRDefault="00682370" w:rsidP="00682370">
      <w:pPr>
        <w:rPr>
          <w:b/>
        </w:rPr>
      </w:pPr>
      <w:r w:rsidRPr="00682370">
        <w:t>b)</w:t>
      </w:r>
      <w:r w:rsidRPr="00E52648">
        <w:tab/>
        <w:t xml:space="preserve">Malbiksgerð </w:t>
      </w:r>
      <w:r w:rsidRPr="0082773A">
        <w:rPr>
          <w:i/>
          <w:color w:val="5B9BD5" w:themeColor="accent1"/>
        </w:rPr>
        <w:t xml:space="preserve">[malbikstegund] </w:t>
      </w:r>
    </w:p>
    <w:p w14:paraId="6B974689" w14:textId="44BB7A67" w:rsidR="00682370" w:rsidRPr="00E52648" w:rsidRDefault="00682370" w:rsidP="00682370">
      <w:pPr>
        <w:rPr>
          <w:b/>
          <w:i/>
          <w:color w:val="5B9BD5" w:themeColor="accent1"/>
        </w:rPr>
      </w:pPr>
      <w:r w:rsidRPr="00682370">
        <w:t>c)</w:t>
      </w:r>
      <w:r w:rsidRPr="00E52648">
        <w:tab/>
      </w:r>
      <w:r w:rsidRPr="0082773A">
        <w:rPr>
          <w:i/>
          <w:color w:val="5B9BD5" w:themeColor="accent1"/>
        </w:rPr>
        <w:t>[lýsing]</w:t>
      </w:r>
    </w:p>
    <w:p w14:paraId="49CFF48A" w14:textId="77777777" w:rsidR="00FA500C" w:rsidRDefault="00FA500C" w:rsidP="00FA500C">
      <w:r>
        <w:t xml:space="preserve">f) Uppgjör miðast við viðgerðan flöt. </w:t>
      </w:r>
    </w:p>
    <w:p w14:paraId="768FEFBD" w14:textId="77777777" w:rsidR="00FA500C" w:rsidRDefault="00FA500C" w:rsidP="00FA500C">
      <w:r>
        <w:t xml:space="preserve">Mælieining: m2 </w:t>
      </w:r>
    </w:p>
    <w:p w14:paraId="478D388D" w14:textId="2887AE2F" w:rsidR="00FA500C" w:rsidRPr="008A4289" w:rsidRDefault="00FA500C" w:rsidP="008A4289">
      <w:pPr>
        <w:pStyle w:val="Kaflafyrirsagnir"/>
      </w:pPr>
      <w:bookmarkStart w:id="17" w:name="_Toc534363059"/>
      <w:r w:rsidRPr="008A4289">
        <w:t>6</w:t>
      </w:r>
      <w:r w:rsidR="00741928">
        <w:t>3</w:t>
      </w:r>
      <w:r w:rsidRPr="008A4289">
        <w:t xml:space="preserve">.51 </w:t>
      </w:r>
      <w:r w:rsidR="00AB096B">
        <w:t>Uppúrtekt og ílögn</w:t>
      </w:r>
      <w:bookmarkEnd w:id="17"/>
      <w:r w:rsidRPr="008A4289">
        <w:t xml:space="preserve"> </w:t>
      </w:r>
    </w:p>
    <w:p w14:paraId="0B25D9BD" w14:textId="77777777" w:rsidR="00AB096B" w:rsidRPr="00FA500C" w:rsidRDefault="00FA500C" w:rsidP="00AB096B">
      <w:r>
        <w:t xml:space="preserve">a) </w:t>
      </w:r>
      <w:r w:rsidR="00AB096B">
        <w:rPr>
          <w:rFonts w:ascii="Times" w:hAnsi="Times" w:cs="Times"/>
          <w:color w:val="000000"/>
          <w:szCs w:val="24"/>
        </w:rPr>
        <w:t>Um er að ræða</w:t>
      </w:r>
      <w:r w:rsidR="00AB096B" w:rsidRPr="008A4289">
        <w:rPr>
          <w:rFonts w:ascii="Times" w:hAnsi="Times" w:cs="Times"/>
          <w:color w:val="000000"/>
          <w:szCs w:val="24"/>
        </w:rPr>
        <w:t xml:space="preserve"> alla þá </w:t>
      </w:r>
      <w:r w:rsidR="00AB096B">
        <w:rPr>
          <w:rFonts w:ascii="Times" w:hAnsi="Times" w:cs="Times"/>
          <w:color w:val="000000"/>
          <w:szCs w:val="24"/>
        </w:rPr>
        <w:t xml:space="preserve">vinnu og efni við viðgerðir með sögun. </w:t>
      </w:r>
      <w:r w:rsidR="00AB096B" w:rsidRPr="008A4289">
        <w:rPr>
          <w:rFonts w:ascii="Times" w:hAnsi="Times" w:cs="Times"/>
          <w:color w:val="000000"/>
          <w:szCs w:val="24"/>
        </w:rPr>
        <w:t>Innifalið skal vera</w:t>
      </w:r>
      <w:r w:rsidR="00AB096B">
        <w:rPr>
          <w:rFonts w:ascii="Times" w:hAnsi="Times" w:cs="Times"/>
          <w:color w:val="000000"/>
          <w:szCs w:val="24"/>
        </w:rPr>
        <w:t xml:space="preserve"> </w:t>
      </w:r>
      <w:r w:rsidR="00AB096B" w:rsidRPr="008A4289">
        <w:rPr>
          <w:rFonts w:ascii="Times" w:hAnsi="Times" w:cs="Times"/>
          <w:color w:val="000000"/>
          <w:szCs w:val="24"/>
        </w:rPr>
        <w:t>sögun malbiks, rif, mokstur, brottflutningur og förgun á upprifnu efni, hreinsun,</w:t>
      </w:r>
      <w:r w:rsidR="00AB096B" w:rsidRPr="008A4289">
        <w:rPr>
          <w:rFonts w:ascii="Times" w:hAnsi="Times" w:cs="Times"/>
          <w:color w:val="000000"/>
        </w:rPr>
        <w:br/>
      </w:r>
      <w:r w:rsidR="00AB096B" w:rsidRPr="008A4289">
        <w:rPr>
          <w:rFonts w:ascii="Times" w:hAnsi="Times" w:cs="Times"/>
          <w:color w:val="000000"/>
          <w:szCs w:val="24"/>
        </w:rPr>
        <w:t>líming, malbiksefni, flutning</w:t>
      </w:r>
      <w:r w:rsidR="00AB096B">
        <w:rPr>
          <w:rFonts w:ascii="Times" w:hAnsi="Times" w:cs="Times"/>
          <w:color w:val="000000"/>
          <w:szCs w:val="24"/>
        </w:rPr>
        <w:t>ur</w:t>
      </w:r>
      <w:r w:rsidR="00AB096B" w:rsidRPr="008A4289">
        <w:rPr>
          <w:rFonts w:ascii="Times" w:hAnsi="Times" w:cs="Times"/>
          <w:color w:val="000000"/>
          <w:szCs w:val="24"/>
        </w:rPr>
        <w:t xml:space="preserve"> efnis, útlögn, þjöppun, frágang</w:t>
      </w:r>
      <w:r w:rsidR="00AB096B">
        <w:rPr>
          <w:rFonts w:ascii="Times" w:hAnsi="Times" w:cs="Times"/>
          <w:color w:val="000000"/>
          <w:szCs w:val="24"/>
        </w:rPr>
        <w:t>ur</w:t>
      </w:r>
      <w:r w:rsidR="00AB096B" w:rsidRPr="008A4289">
        <w:rPr>
          <w:rFonts w:ascii="Times" w:hAnsi="Times" w:cs="Times"/>
          <w:color w:val="000000"/>
          <w:szCs w:val="24"/>
        </w:rPr>
        <w:t xml:space="preserve"> og losun umframefnis.</w:t>
      </w:r>
      <w:r w:rsidR="00AB096B" w:rsidRPr="008A4289">
        <w:t xml:space="preserve"> </w:t>
      </w:r>
      <w:r w:rsidR="00AB096B" w:rsidRPr="0082773A">
        <w:rPr>
          <w:i/>
          <w:color w:val="5B9BD5" w:themeColor="accent1"/>
        </w:rPr>
        <w:t>[nánari lýsing]</w:t>
      </w:r>
    </w:p>
    <w:p w14:paraId="38D4BB98" w14:textId="77777777" w:rsidR="00682370" w:rsidRPr="00E52648" w:rsidRDefault="00682370" w:rsidP="00682370">
      <w:pPr>
        <w:rPr>
          <w:b/>
        </w:rPr>
      </w:pPr>
      <w:r w:rsidRPr="00682370">
        <w:t>b)</w:t>
      </w:r>
      <w:r w:rsidRPr="00E52648">
        <w:tab/>
        <w:t xml:space="preserve">Malbiksgerð </w:t>
      </w:r>
      <w:r w:rsidRPr="0082773A">
        <w:rPr>
          <w:i/>
          <w:color w:val="5B9BD5" w:themeColor="accent1"/>
        </w:rPr>
        <w:t xml:space="preserve">[malbikstegund] </w:t>
      </w:r>
    </w:p>
    <w:p w14:paraId="542D959A" w14:textId="77777777" w:rsidR="00682370" w:rsidRPr="00E52648" w:rsidRDefault="00682370" w:rsidP="00682370">
      <w:pPr>
        <w:rPr>
          <w:b/>
          <w:i/>
          <w:color w:val="5B9BD5" w:themeColor="accent1"/>
        </w:rPr>
      </w:pPr>
      <w:r w:rsidRPr="00682370">
        <w:t>c)</w:t>
      </w:r>
      <w:r w:rsidRPr="00E52648">
        <w:tab/>
      </w:r>
      <w:r w:rsidRPr="0082773A">
        <w:rPr>
          <w:i/>
          <w:color w:val="5B9BD5" w:themeColor="accent1"/>
        </w:rPr>
        <w:t>[lýsing]</w:t>
      </w:r>
    </w:p>
    <w:p w14:paraId="7DDD28C5" w14:textId="77777777" w:rsidR="001E2AAF" w:rsidRPr="00FA500C" w:rsidRDefault="00FA500C" w:rsidP="001E2AAF">
      <w:r>
        <w:t xml:space="preserve">f) </w:t>
      </w:r>
      <w:r w:rsidR="001E2AAF" w:rsidRPr="00FA500C">
        <w:t xml:space="preserve">f) </w:t>
      </w:r>
      <w:r w:rsidR="001E2AAF" w:rsidRPr="008A4289">
        <w:rPr>
          <w:rFonts w:ascii="Times" w:hAnsi="Times" w:cs="Times"/>
          <w:color w:val="000000"/>
          <w:szCs w:val="24"/>
        </w:rPr>
        <w:t>Magnuppgjör miðast við fermetra í fullfrágenginni viðgerð sem gerð hefur verið. Flatarmál reiknast skv. uppmældum útlögðum fleti.</w:t>
      </w:r>
      <w:r w:rsidR="001E2AAF" w:rsidRPr="008A4289">
        <w:rPr>
          <w:rFonts w:ascii="Times" w:hAnsi="Times" w:cs="Times"/>
          <w:color w:val="000000"/>
        </w:rPr>
        <w:br/>
      </w:r>
      <w:r w:rsidR="001E2AAF" w:rsidRPr="008A4289">
        <w:rPr>
          <w:rFonts w:ascii="Times" w:hAnsi="Times" w:cs="Times"/>
          <w:color w:val="000000"/>
          <w:szCs w:val="24"/>
        </w:rPr>
        <w:t>Mælieining: m</w:t>
      </w:r>
      <w:r w:rsidR="001E2AAF" w:rsidRPr="008A4289">
        <w:rPr>
          <w:rFonts w:ascii="Times" w:hAnsi="Times" w:cs="Times"/>
          <w:color w:val="000000"/>
          <w:sz w:val="16"/>
          <w:szCs w:val="16"/>
        </w:rPr>
        <w:t>2</w:t>
      </w:r>
    </w:p>
    <w:p w14:paraId="643E6B8E" w14:textId="7165ADCD" w:rsidR="00AB096B" w:rsidRPr="008A4289" w:rsidRDefault="00AB096B" w:rsidP="00AB096B">
      <w:pPr>
        <w:pStyle w:val="Kaflafyrirsagnir"/>
      </w:pPr>
      <w:bookmarkStart w:id="18" w:name="_Toc534363060"/>
      <w:r w:rsidRPr="008A4289">
        <w:t>6</w:t>
      </w:r>
      <w:r>
        <w:t>3</w:t>
      </w:r>
      <w:r w:rsidRPr="008A4289">
        <w:t>.5</w:t>
      </w:r>
      <w:r>
        <w:t>2</w:t>
      </w:r>
      <w:r w:rsidRPr="008A4289">
        <w:t xml:space="preserve"> </w:t>
      </w:r>
      <w:r>
        <w:t>F</w:t>
      </w:r>
      <w:r w:rsidRPr="008A4289">
        <w:t>ræsun</w:t>
      </w:r>
      <w:r>
        <w:t xml:space="preserve"> og ílögn</w:t>
      </w:r>
      <w:bookmarkEnd w:id="18"/>
    </w:p>
    <w:p w14:paraId="49B124C4" w14:textId="77777777" w:rsidR="00AB096B" w:rsidRPr="00FA500C" w:rsidRDefault="00AB096B" w:rsidP="00AB096B">
      <w:r w:rsidRPr="00FA500C">
        <w:t xml:space="preserve">a) </w:t>
      </w:r>
      <w:r>
        <w:rPr>
          <w:rFonts w:ascii="Times" w:hAnsi="Times" w:cs="Times"/>
          <w:color w:val="000000"/>
          <w:szCs w:val="24"/>
        </w:rPr>
        <w:t>Um er að ræða</w:t>
      </w:r>
      <w:r w:rsidRPr="008A4289">
        <w:rPr>
          <w:rFonts w:ascii="Times" w:hAnsi="Times" w:cs="Times"/>
          <w:color w:val="000000"/>
          <w:szCs w:val="24"/>
        </w:rPr>
        <w:t xml:space="preserve"> alla þá vinnu og efni við viðgerð með</w:t>
      </w:r>
      <w:r>
        <w:rPr>
          <w:rFonts w:ascii="Times" w:hAnsi="Times" w:cs="Times"/>
          <w:color w:val="000000"/>
          <w:szCs w:val="24"/>
        </w:rPr>
        <w:t xml:space="preserve"> fræsun</w:t>
      </w:r>
      <w:r w:rsidRPr="008A4289">
        <w:rPr>
          <w:rFonts w:ascii="Times" w:hAnsi="Times" w:cs="Times"/>
          <w:color w:val="000000"/>
          <w:szCs w:val="24"/>
        </w:rPr>
        <w:t>. Innifalin skal vera fræsun malbiks, losun</w:t>
      </w:r>
      <w:r>
        <w:rPr>
          <w:rFonts w:ascii="Times" w:hAnsi="Times" w:cs="Times"/>
          <w:color w:val="000000"/>
          <w:szCs w:val="24"/>
        </w:rPr>
        <w:t xml:space="preserve"> </w:t>
      </w:r>
      <w:r w:rsidRPr="008A4289">
        <w:rPr>
          <w:rFonts w:ascii="Times" w:hAnsi="Times" w:cs="Times"/>
          <w:color w:val="000000"/>
          <w:szCs w:val="24"/>
        </w:rPr>
        <w:t>uppfræsts efnis og flutningur þess</w:t>
      </w:r>
      <w:r>
        <w:rPr>
          <w:rFonts w:ascii="Times" w:hAnsi="Times" w:cs="Times"/>
          <w:color w:val="000000"/>
          <w:szCs w:val="24"/>
        </w:rPr>
        <w:t>. V</w:t>
      </w:r>
      <w:r w:rsidRPr="008A4289">
        <w:rPr>
          <w:rFonts w:ascii="Times" w:hAnsi="Times" w:cs="Times"/>
          <w:color w:val="000000"/>
          <w:szCs w:val="24"/>
        </w:rPr>
        <w:t>élsópun í lok fræsingar, líming, malbiksefni,</w:t>
      </w:r>
      <w:r>
        <w:rPr>
          <w:rFonts w:ascii="Times" w:hAnsi="Times" w:cs="Times"/>
          <w:color w:val="000000"/>
          <w:szCs w:val="24"/>
        </w:rPr>
        <w:t xml:space="preserve"> </w:t>
      </w:r>
      <w:r w:rsidRPr="008A4289">
        <w:rPr>
          <w:rFonts w:ascii="Times" w:hAnsi="Times" w:cs="Times"/>
          <w:color w:val="000000"/>
          <w:szCs w:val="24"/>
        </w:rPr>
        <w:t>flutning</w:t>
      </w:r>
      <w:r>
        <w:rPr>
          <w:rFonts w:ascii="Times" w:hAnsi="Times" w:cs="Times"/>
          <w:color w:val="000000"/>
          <w:szCs w:val="24"/>
        </w:rPr>
        <w:t>ur</w:t>
      </w:r>
      <w:r w:rsidRPr="008A4289">
        <w:rPr>
          <w:rFonts w:ascii="Times" w:hAnsi="Times" w:cs="Times"/>
          <w:color w:val="000000"/>
          <w:szCs w:val="24"/>
        </w:rPr>
        <w:t xml:space="preserve"> efnis, útlögn, þjöppun, frágang</w:t>
      </w:r>
      <w:r>
        <w:rPr>
          <w:rFonts w:ascii="Times" w:hAnsi="Times" w:cs="Times"/>
          <w:color w:val="000000"/>
          <w:szCs w:val="24"/>
        </w:rPr>
        <w:t>ur</w:t>
      </w:r>
      <w:r w:rsidRPr="008A4289">
        <w:rPr>
          <w:rFonts w:ascii="Times" w:hAnsi="Times" w:cs="Times"/>
          <w:color w:val="000000"/>
          <w:szCs w:val="24"/>
        </w:rPr>
        <w:t xml:space="preserve"> og losun umframefnis.</w:t>
      </w:r>
      <w:r w:rsidRPr="00682370">
        <w:rPr>
          <w:i/>
          <w:color w:val="5B9BD5" w:themeColor="accent1"/>
        </w:rPr>
        <w:t xml:space="preserve"> </w:t>
      </w:r>
      <w:r w:rsidRPr="0082773A">
        <w:rPr>
          <w:i/>
          <w:color w:val="5B9BD5" w:themeColor="accent1"/>
        </w:rPr>
        <w:t>[nánari lýsing]</w:t>
      </w:r>
    </w:p>
    <w:p w14:paraId="2BDC488C" w14:textId="77777777" w:rsidR="00AB096B" w:rsidRPr="00E52648" w:rsidRDefault="00AB096B" w:rsidP="00AB096B">
      <w:pPr>
        <w:rPr>
          <w:b/>
        </w:rPr>
      </w:pPr>
      <w:r w:rsidRPr="00682370">
        <w:t>b)</w:t>
      </w:r>
      <w:r w:rsidRPr="00E52648">
        <w:tab/>
        <w:t xml:space="preserve">Malbiksgerð </w:t>
      </w:r>
      <w:r w:rsidRPr="0082773A">
        <w:rPr>
          <w:i/>
          <w:color w:val="5B9BD5" w:themeColor="accent1"/>
        </w:rPr>
        <w:t xml:space="preserve">[malbikstegund] </w:t>
      </w:r>
    </w:p>
    <w:p w14:paraId="3CD7F86E" w14:textId="77777777" w:rsidR="00AB096B" w:rsidRPr="00E52648" w:rsidRDefault="00AB096B" w:rsidP="00AB096B">
      <w:pPr>
        <w:rPr>
          <w:b/>
          <w:i/>
          <w:color w:val="5B9BD5" w:themeColor="accent1"/>
        </w:rPr>
      </w:pPr>
      <w:r w:rsidRPr="00682370">
        <w:t>c)</w:t>
      </w:r>
      <w:r w:rsidRPr="00E52648">
        <w:tab/>
      </w:r>
      <w:r w:rsidRPr="0082773A">
        <w:rPr>
          <w:i/>
          <w:color w:val="5B9BD5" w:themeColor="accent1"/>
        </w:rPr>
        <w:t>[lýsing]</w:t>
      </w:r>
    </w:p>
    <w:p w14:paraId="44625812" w14:textId="77777777" w:rsidR="00AB096B" w:rsidRPr="00FA500C" w:rsidRDefault="00AB096B" w:rsidP="00AB096B">
      <w:r w:rsidRPr="00FA500C">
        <w:t xml:space="preserve">f) </w:t>
      </w:r>
      <w:r w:rsidRPr="008A4289">
        <w:rPr>
          <w:rFonts w:ascii="Times" w:hAnsi="Times" w:cs="Times"/>
          <w:color w:val="000000"/>
          <w:szCs w:val="24"/>
        </w:rPr>
        <w:t>Magnuppgjör miðast við fermetra í fullfrágenginni viðgerð sem gerð hefur verið. Flatarmál reiknast skv. uppmældum útlögðum fleti.</w:t>
      </w:r>
      <w:r w:rsidRPr="008A4289">
        <w:rPr>
          <w:rFonts w:ascii="Times" w:hAnsi="Times" w:cs="Times"/>
          <w:color w:val="000000"/>
        </w:rPr>
        <w:br/>
      </w:r>
      <w:r w:rsidRPr="008A4289">
        <w:rPr>
          <w:rFonts w:ascii="Times" w:hAnsi="Times" w:cs="Times"/>
          <w:color w:val="000000"/>
          <w:szCs w:val="24"/>
        </w:rPr>
        <w:t>Mælieining: m</w:t>
      </w:r>
      <w:r w:rsidRPr="008A4289">
        <w:rPr>
          <w:rFonts w:ascii="Times" w:hAnsi="Times" w:cs="Times"/>
          <w:color w:val="000000"/>
          <w:sz w:val="16"/>
          <w:szCs w:val="16"/>
        </w:rPr>
        <w:t>2</w:t>
      </w:r>
    </w:p>
    <w:p w14:paraId="20D6393C" w14:textId="694FC0C9" w:rsidR="001E2AAF" w:rsidRPr="008A4289" w:rsidRDefault="001E2AAF" w:rsidP="001E2AAF">
      <w:pPr>
        <w:pStyle w:val="Kaflafyrirsagnir"/>
      </w:pPr>
      <w:bookmarkStart w:id="19" w:name="_Toc534363061"/>
      <w:r w:rsidRPr="008A4289">
        <w:t>6</w:t>
      </w:r>
      <w:r>
        <w:t>3</w:t>
      </w:r>
      <w:r w:rsidRPr="008A4289">
        <w:t>.5</w:t>
      </w:r>
      <w:r>
        <w:t>3</w:t>
      </w:r>
      <w:r w:rsidRPr="008A4289">
        <w:t xml:space="preserve"> </w:t>
      </w:r>
      <w:r>
        <w:t>Ílögn með hitun</w:t>
      </w:r>
      <w:bookmarkEnd w:id="19"/>
    </w:p>
    <w:p w14:paraId="555E6F6A" w14:textId="77777777" w:rsidR="001E2AAF" w:rsidRPr="00FA500C" w:rsidRDefault="001E2AAF" w:rsidP="001E2AAF">
      <w:r w:rsidRPr="00FA500C">
        <w:t xml:space="preserve">a) </w:t>
      </w:r>
      <w:r>
        <w:rPr>
          <w:rFonts w:ascii="Times" w:hAnsi="Times" w:cs="Times"/>
          <w:color w:val="000000"/>
          <w:szCs w:val="24"/>
        </w:rPr>
        <w:t>Um er að ræða</w:t>
      </w:r>
      <w:r w:rsidRPr="008A4289">
        <w:rPr>
          <w:rFonts w:ascii="Times" w:hAnsi="Times" w:cs="Times"/>
          <w:color w:val="000000"/>
          <w:szCs w:val="24"/>
        </w:rPr>
        <w:t xml:space="preserve"> alla þá </w:t>
      </w:r>
      <w:r>
        <w:rPr>
          <w:rFonts w:ascii="Times" w:hAnsi="Times" w:cs="Times"/>
          <w:color w:val="000000"/>
          <w:szCs w:val="24"/>
        </w:rPr>
        <w:t xml:space="preserve">vinnu og efni við viðgerðir með geislahitun. </w:t>
      </w:r>
      <w:r w:rsidRPr="0082773A">
        <w:rPr>
          <w:i/>
          <w:color w:val="5B9BD5" w:themeColor="accent1"/>
        </w:rPr>
        <w:t>[nánari lýsing]</w:t>
      </w:r>
    </w:p>
    <w:p w14:paraId="22E50D53" w14:textId="77777777" w:rsidR="001E2AAF" w:rsidRPr="00E52648" w:rsidRDefault="001E2AAF" w:rsidP="001E2AAF">
      <w:pPr>
        <w:rPr>
          <w:b/>
        </w:rPr>
      </w:pPr>
      <w:r w:rsidRPr="00682370">
        <w:t>b)</w:t>
      </w:r>
      <w:r w:rsidRPr="00E52648">
        <w:tab/>
        <w:t xml:space="preserve">Malbiksgerð </w:t>
      </w:r>
      <w:r w:rsidRPr="0082773A">
        <w:rPr>
          <w:i/>
          <w:color w:val="5B9BD5" w:themeColor="accent1"/>
        </w:rPr>
        <w:t xml:space="preserve">[malbikstegund] </w:t>
      </w:r>
    </w:p>
    <w:p w14:paraId="483CFE7F" w14:textId="77777777" w:rsidR="001E2AAF" w:rsidRPr="00E52648" w:rsidRDefault="001E2AAF" w:rsidP="001E2AAF">
      <w:pPr>
        <w:rPr>
          <w:b/>
          <w:i/>
          <w:color w:val="5B9BD5" w:themeColor="accent1"/>
        </w:rPr>
      </w:pPr>
      <w:r w:rsidRPr="00682370">
        <w:t>c)</w:t>
      </w:r>
      <w:r w:rsidRPr="00E52648">
        <w:tab/>
      </w:r>
      <w:r w:rsidRPr="0082773A">
        <w:rPr>
          <w:i/>
          <w:color w:val="5B9BD5" w:themeColor="accent1"/>
        </w:rPr>
        <w:t>[lýsing]</w:t>
      </w:r>
    </w:p>
    <w:p w14:paraId="66FC23B4" w14:textId="77777777" w:rsidR="001E2AAF" w:rsidRPr="00FA500C" w:rsidRDefault="001E2AAF" w:rsidP="001E2AAF">
      <w:r w:rsidRPr="00FA500C">
        <w:lastRenderedPageBreak/>
        <w:t xml:space="preserve">f) </w:t>
      </w:r>
      <w:r w:rsidRPr="008A4289">
        <w:rPr>
          <w:rFonts w:ascii="Times" w:hAnsi="Times" w:cs="Times"/>
          <w:color w:val="000000"/>
          <w:szCs w:val="24"/>
        </w:rPr>
        <w:t>Magnuppgjör miðast við fermetra í fullfrágenginni viðgerð sem gerð hefur verið. Flatarmál reiknast skv. uppmældum útlögðum fleti.</w:t>
      </w:r>
      <w:r w:rsidRPr="008A4289">
        <w:rPr>
          <w:rFonts w:ascii="Times" w:hAnsi="Times" w:cs="Times"/>
          <w:color w:val="000000"/>
        </w:rPr>
        <w:br/>
      </w:r>
      <w:r w:rsidRPr="008A4289">
        <w:rPr>
          <w:rFonts w:ascii="Times" w:hAnsi="Times" w:cs="Times"/>
          <w:color w:val="000000"/>
          <w:szCs w:val="24"/>
        </w:rPr>
        <w:t>Mælieining: m</w:t>
      </w:r>
      <w:r w:rsidRPr="008A4289">
        <w:rPr>
          <w:rFonts w:ascii="Times" w:hAnsi="Times" w:cs="Times"/>
          <w:color w:val="000000"/>
          <w:sz w:val="16"/>
          <w:szCs w:val="16"/>
        </w:rPr>
        <w:t>2</w:t>
      </w:r>
    </w:p>
    <w:p w14:paraId="3F8B42CC" w14:textId="11D2D596" w:rsidR="00FA500C" w:rsidRPr="008A4289" w:rsidRDefault="00FA500C" w:rsidP="008A4289">
      <w:pPr>
        <w:pStyle w:val="Kaflafyrirsagnir"/>
      </w:pPr>
      <w:bookmarkStart w:id="20" w:name="_Toc534363062"/>
      <w:r w:rsidRPr="008A4289">
        <w:t>6</w:t>
      </w:r>
      <w:r w:rsidR="00741928">
        <w:t>3</w:t>
      </w:r>
      <w:r w:rsidRPr="008A4289">
        <w:t>.5</w:t>
      </w:r>
      <w:r w:rsidR="001E2AAF">
        <w:t>4</w:t>
      </w:r>
      <w:r w:rsidRPr="008A4289">
        <w:t xml:space="preserve"> </w:t>
      </w:r>
      <w:r w:rsidR="001E2AAF">
        <w:t>V</w:t>
      </w:r>
      <w:r w:rsidRPr="008A4289">
        <w:t>iðgerð með klæð</w:t>
      </w:r>
      <w:r w:rsidR="0038560E">
        <w:t>n</w:t>
      </w:r>
      <w:r w:rsidRPr="008A4289">
        <w:t>ingu</w:t>
      </w:r>
      <w:bookmarkEnd w:id="20"/>
    </w:p>
    <w:p w14:paraId="5E54482A" w14:textId="66E3671D" w:rsidR="00FA500C" w:rsidRPr="00FA500C" w:rsidRDefault="00FA500C" w:rsidP="00FA500C">
      <w:r w:rsidRPr="00FA500C">
        <w:t xml:space="preserve">a) </w:t>
      </w:r>
      <w:r w:rsidR="00485A5C">
        <w:t>Um er að ræða</w:t>
      </w:r>
      <w:r w:rsidRPr="00FA500C">
        <w:t xml:space="preserve"> allan kostnað við efni og vinnu</w:t>
      </w:r>
      <w:r w:rsidR="00682370">
        <w:t xml:space="preserve"> </w:t>
      </w:r>
      <w:r w:rsidRPr="00FA500C">
        <w:t xml:space="preserve">við smáviðgerðir á </w:t>
      </w:r>
      <w:r w:rsidR="008A4289" w:rsidRPr="008A4289">
        <w:t>malbik</w:t>
      </w:r>
      <w:r w:rsidR="008A4289">
        <w:t>i</w:t>
      </w:r>
      <w:r w:rsidRPr="00FA500C">
        <w:t xml:space="preserve"> með klæð</w:t>
      </w:r>
      <w:r w:rsidR="0038560E">
        <w:t>n</w:t>
      </w:r>
      <w:r w:rsidRPr="00FA500C">
        <w:t>ingu.</w:t>
      </w:r>
      <w:r w:rsidR="00682370" w:rsidRPr="00682370">
        <w:rPr>
          <w:i/>
          <w:color w:val="5B9BD5" w:themeColor="accent1"/>
        </w:rPr>
        <w:t xml:space="preserve"> </w:t>
      </w:r>
      <w:r w:rsidR="00682370" w:rsidRPr="0082773A">
        <w:rPr>
          <w:i/>
          <w:color w:val="5B9BD5" w:themeColor="accent1"/>
        </w:rPr>
        <w:t>[nánari lýsing]</w:t>
      </w:r>
    </w:p>
    <w:p w14:paraId="7808F2F8" w14:textId="77777777" w:rsidR="00682370" w:rsidRPr="00E52648" w:rsidRDefault="00682370" w:rsidP="00682370">
      <w:pPr>
        <w:rPr>
          <w:b/>
        </w:rPr>
      </w:pPr>
      <w:r w:rsidRPr="00682370">
        <w:t>b)</w:t>
      </w:r>
      <w:r w:rsidRPr="00E52648">
        <w:tab/>
        <w:t xml:space="preserve">Malbiksgerð </w:t>
      </w:r>
      <w:r w:rsidRPr="0082773A">
        <w:rPr>
          <w:i/>
          <w:color w:val="5B9BD5" w:themeColor="accent1"/>
        </w:rPr>
        <w:t xml:space="preserve">[malbikstegund] </w:t>
      </w:r>
    </w:p>
    <w:p w14:paraId="0A5E1520" w14:textId="77777777" w:rsidR="00682370" w:rsidRPr="00E52648" w:rsidRDefault="00682370" w:rsidP="00682370">
      <w:pPr>
        <w:rPr>
          <w:b/>
          <w:i/>
          <w:color w:val="5B9BD5" w:themeColor="accent1"/>
        </w:rPr>
      </w:pPr>
      <w:r w:rsidRPr="00682370">
        <w:t>c)</w:t>
      </w:r>
      <w:r w:rsidRPr="00E52648">
        <w:tab/>
      </w:r>
      <w:r w:rsidRPr="0082773A">
        <w:rPr>
          <w:i/>
          <w:color w:val="5B9BD5" w:themeColor="accent1"/>
        </w:rPr>
        <w:t>[lýsing]</w:t>
      </w:r>
    </w:p>
    <w:p w14:paraId="62614D9F" w14:textId="77777777" w:rsidR="00FA500C" w:rsidRPr="00FA500C" w:rsidRDefault="00FA500C" w:rsidP="00FA500C">
      <w:r w:rsidRPr="00FA500C">
        <w:t>f) Uppgjör miðast við viðgerðan flöt.</w:t>
      </w:r>
    </w:p>
    <w:p w14:paraId="49EBA8D9" w14:textId="77777777" w:rsidR="00FA500C" w:rsidRPr="00FA500C" w:rsidRDefault="00FA500C" w:rsidP="00FA500C">
      <w:r w:rsidRPr="00FA500C">
        <w:t>Mælieining: m2</w:t>
      </w:r>
    </w:p>
    <w:p w14:paraId="1449B6E0" w14:textId="54641136" w:rsidR="001E2AAF" w:rsidRPr="008A4289" w:rsidRDefault="001E2AAF" w:rsidP="001E2AAF">
      <w:pPr>
        <w:pStyle w:val="Kaflafyrirsagnir"/>
      </w:pPr>
      <w:bookmarkStart w:id="21" w:name="_Toc534363063"/>
      <w:r w:rsidRPr="008A4289">
        <w:t>6</w:t>
      </w:r>
      <w:r>
        <w:t>3</w:t>
      </w:r>
      <w:r w:rsidRPr="008A4289">
        <w:t>.5</w:t>
      </w:r>
      <w:r>
        <w:t>5</w:t>
      </w:r>
      <w:r w:rsidRPr="008A4289">
        <w:t xml:space="preserve"> </w:t>
      </w:r>
      <w:r>
        <w:t>V</w:t>
      </w:r>
      <w:r w:rsidRPr="008A4289">
        <w:t xml:space="preserve">iðgerð með </w:t>
      </w:r>
      <w:r>
        <w:t>húðun</w:t>
      </w:r>
      <w:bookmarkEnd w:id="21"/>
    </w:p>
    <w:p w14:paraId="6AF970B6" w14:textId="0206033A" w:rsidR="001E2AAF" w:rsidRPr="00FA500C" w:rsidRDefault="001E2AAF" w:rsidP="001E2AAF">
      <w:r w:rsidRPr="00FA500C">
        <w:t xml:space="preserve">a) </w:t>
      </w:r>
      <w:r>
        <w:t>Um er að ræða</w:t>
      </w:r>
      <w:r w:rsidRPr="00FA500C">
        <w:t xml:space="preserve"> allan kostnað við efni og vinnu</w:t>
      </w:r>
      <w:r>
        <w:t xml:space="preserve"> </w:t>
      </w:r>
      <w:r w:rsidRPr="00FA500C">
        <w:t xml:space="preserve">við smáviðgerðir á </w:t>
      </w:r>
      <w:r w:rsidRPr="008A4289">
        <w:t>malbik</w:t>
      </w:r>
      <w:r>
        <w:t>i</w:t>
      </w:r>
      <w:r w:rsidRPr="00FA500C">
        <w:t xml:space="preserve"> með </w:t>
      </w:r>
      <w:r>
        <w:t>húðun (e. slurry seal)</w:t>
      </w:r>
      <w:r w:rsidRPr="00682370">
        <w:rPr>
          <w:i/>
          <w:color w:val="5B9BD5" w:themeColor="accent1"/>
        </w:rPr>
        <w:t xml:space="preserve"> </w:t>
      </w:r>
      <w:r w:rsidRPr="0082773A">
        <w:rPr>
          <w:i/>
          <w:color w:val="5B9BD5" w:themeColor="accent1"/>
        </w:rPr>
        <w:t>[nánari lýsing]</w:t>
      </w:r>
    </w:p>
    <w:p w14:paraId="7E65DEF0" w14:textId="77777777" w:rsidR="001E2AAF" w:rsidRPr="00E52648" w:rsidRDefault="001E2AAF" w:rsidP="001E2AAF">
      <w:pPr>
        <w:rPr>
          <w:b/>
        </w:rPr>
      </w:pPr>
      <w:r w:rsidRPr="00682370">
        <w:t>b)</w:t>
      </w:r>
      <w:r w:rsidRPr="00E52648">
        <w:tab/>
        <w:t xml:space="preserve">Malbiksgerð </w:t>
      </w:r>
      <w:r w:rsidRPr="0082773A">
        <w:rPr>
          <w:i/>
          <w:color w:val="5B9BD5" w:themeColor="accent1"/>
        </w:rPr>
        <w:t xml:space="preserve">[malbikstegund] </w:t>
      </w:r>
    </w:p>
    <w:p w14:paraId="2526A1E3" w14:textId="77777777" w:rsidR="001E2AAF" w:rsidRPr="00E52648" w:rsidRDefault="001E2AAF" w:rsidP="001E2AAF">
      <w:pPr>
        <w:rPr>
          <w:b/>
          <w:i/>
          <w:color w:val="5B9BD5" w:themeColor="accent1"/>
        </w:rPr>
      </w:pPr>
      <w:r w:rsidRPr="00682370">
        <w:t>c)</w:t>
      </w:r>
      <w:r w:rsidRPr="00E52648">
        <w:tab/>
      </w:r>
      <w:r w:rsidRPr="0082773A">
        <w:rPr>
          <w:i/>
          <w:color w:val="5B9BD5" w:themeColor="accent1"/>
        </w:rPr>
        <w:t>[lýsing]</w:t>
      </w:r>
    </w:p>
    <w:p w14:paraId="561D4F50" w14:textId="77777777" w:rsidR="001E2AAF" w:rsidRPr="00FA500C" w:rsidRDefault="001E2AAF" w:rsidP="001E2AAF">
      <w:r w:rsidRPr="00FA500C">
        <w:t>f) Uppgjör miðast við viðgerðan flöt.</w:t>
      </w:r>
    </w:p>
    <w:p w14:paraId="7EA5694D" w14:textId="3D78A5B3" w:rsidR="001E2AAF" w:rsidRDefault="001E2AAF" w:rsidP="001E2AAF">
      <w:r w:rsidRPr="00FA500C">
        <w:t>Mælieining: m2</w:t>
      </w:r>
    </w:p>
    <w:p w14:paraId="57DEBE54" w14:textId="2DBFCE49" w:rsidR="00AB096B" w:rsidRPr="008A4289" w:rsidRDefault="00AB096B" w:rsidP="00AB096B">
      <w:pPr>
        <w:pStyle w:val="Kaflafyrirsagnir"/>
      </w:pPr>
      <w:bookmarkStart w:id="22" w:name="_Toc534363064"/>
      <w:r w:rsidRPr="008A4289">
        <w:t>6</w:t>
      </w:r>
      <w:r>
        <w:t>3</w:t>
      </w:r>
      <w:r w:rsidRPr="008A4289">
        <w:t>.5</w:t>
      </w:r>
      <w:r w:rsidR="001E2AAF">
        <w:t>8</w:t>
      </w:r>
      <w:r w:rsidRPr="008A4289">
        <w:t xml:space="preserve"> Bráðabirgðaholufyllingar á malbiki</w:t>
      </w:r>
      <w:bookmarkEnd w:id="22"/>
    </w:p>
    <w:p w14:paraId="17389381" w14:textId="77777777" w:rsidR="00AB096B" w:rsidRPr="00FA500C" w:rsidRDefault="00AB096B" w:rsidP="00AB096B">
      <w:r w:rsidRPr="00FA500C">
        <w:t xml:space="preserve">a) </w:t>
      </w:r>
      <w:r>
        <w:t>Um er að ræða</w:t>
      </w:r>
      <w:r w:rsidRPr="00FA500C">
        <w:t xml:space="preserve"> allan kostnað við efni og vinnu</w:t>
      </w:r>
      <w:r>
        <w:t xml:space="preserve"> </w:t>
      </w:r>
      <w:r w:rsidRPr="00FA500C">
        <w:t>við bráðabirgðaholufylling</w:t>
      </w:r>
      <w:r>
        <w:t>u</w:t>
      </w:r>
      <w:r w:rsidRPr="00FA500C">
        <w:t xml:space="preserve"> á </w:t>
      </w:r>
      <w:r w:rsidRPr="008A4289">
        <w:t>malbik</w:t>
      </w:r>
      <w:r>
        <w:t xml:space="preserve">i </w:t>
      </w:r>
      <w:r w:rsidRPr="0082773A">
        <w:rPr>
          <w:i/>
          <w:color w:val="5B9BD5" w:themeColor="accent1"/>
        </w:rPr>
        <w:t>[nánari lýsing]</w:t>
      </w:r>
    </w:p>
    <w:p w14:paraId="707F806C" w14:textId="77777777" w:rsidR="00AB096B" w:rsidRPr="00E52648" w:rsidRDefault="00AB096B" w:rsidP="00AB096B">
      <w:pPr>
        <w:rPr>
          <w:b/>
        </w:rPr>
      </w:pPr>
      <w:r w:rsidRPr="00682370">
        <w:t>b)</w:t>
      </w:r>
      <w:r w:rsidRPr="00E52648">
        <w:tab/>
        <w:t xml:space="preserve">Malbiksgerð </w:t>
      </w:r>
      <w:r w:rsidRPr="0082773A">
        <w:rPr>
          <w:i/>
          <w:color w:val="5B9BD5" w:themeColor="accent1"/>
        </w:rPr>
        <w:t xml:space="preserve">[malbikstegund] </w:t>
      </w:r>
    </w:p>
    <w:p w14:paraId="666E90CA" w14:textId="77777777" w:rsidR="00AB096B" w:rsidRPr="00E52648" w:rsidRDefault="00AB096B" w:rsidP="00AB096B">
      <w:pPr>
        <w:rPr>
          <w:b/>
          <w:i/>
          <w:color w:val="5B9BD5" w:themeColor="accent1"/>
        </w:rPr>
      </w:pPr>
      <w:r w:rsidRPr="00682370">
        <w:t>c)</w:t>
      </w:r>
      <w:r w:rsidRPr="00E52648">
        <w:tab/>
      </w:r>
      <w:r w:rsidRPr="0082773A">
        <w:rPr>
          <w:i/>
          <w:color w:val="5B9BD5" w:themeColor="accent1"/>
        </w:rPr>
        <w:t>[lýsing]</w:t>
      </w:r>
    </w:p>
    <w:p w14:paraId="3AB58267" w14:textId="77777777" w:rsidR="00AB096B" w:rsidRPr="00FA500C" w:rsidRDefault="00AB096B" w:rsidP="00AB096B">
      <w:r w:rsidRPr="00FA500C">
        <w:t>f) Uppgjör miðast við viðgerðan flöt.</w:t>
      </w:r>
    </w:p>
    <w:p w14:paraId="3127F517" w14:textId="77777777" w:rsidR="001E2AAF" w:rsidRDefault="001E2AAF" w:rsidP="001E2AAF">
      <w:r w:rsidRPr="00FA500C">
        <w:t>Mælieining: m2</w:t>
      </w:r>
    </w:p>
    <w:p w14:paraId="2A691DC9" w14:textId="77777777" w:rsidR="00912493" w:rsidRPr="00E52648" w:rsidRDefault="00912493" w:rsidP="00FA500C">
      <w:pPr>
        <w:rPr>
          <w:rFonts w:cs="Times New Roman"/>
          <w:szCs w:val="24"/>
        </w:rPr>
      </w:pPr>
    </w:p>
    <w:sectPr w:rsidR="00912493" w:rsidRPr="00E5264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9ED0D" w14:textId="77777777" w:rsidR="00E24753" w:rsidRDefault="00E24753" w:rsidP="00662254">
      <w:pPr>
        <w:spacing w:before="0" w:after="0" w:line="240" w:lineRule="auto"/>
      </w:pPr>
      <w:r>
        <w:separator/>
      </w:r>
    </w:p>
  </w:endnote>
  <w:endnote w:type="continuationSeparator" w:id="0">
    <w:p w14:paraId="2A286104" w14:textId="77777777" w:rsidR="00E24753" w:rsidRDefault="00E24753" w:rsidP="006622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5F7C" w14:textId="77777777" w:rsidR="001900BD" w:rsidRDefault="00190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972934220"/>
      <w:docPartObj>
        <w:docPartGallery w:val="Page Numbers (Bottom of Page)"/>
        <w:docPartUnique/>
      </w:docPartObj>
    </w:sdtPr>
    <w:sdtEndPr>
      <w:rPr>
        <w:noProof/>
      </w:rPr>
    </w:sdtEndPr>
    <w:sdtContent>
      <w:p w14:paraId="1E9C0F12" w14:textId="2B8C274C" w:rsidR="00A317CB" w:rsidRDefault="00A317CB">
        <w:pPr>
          <w:pStyle w:val="Footer"/>
          <w:jc w:val="center"/>
        </w:pPr>
        <w:r>
          <w:rPr>
            <w:noProof w:val="0"/>
          </w:rPr>
          <w:fldChar w:fldCharType="begin"/>
        </w:r>
        <w:r>
          <w:instrText xml:space="preserve"> PAGE   \* MERGEFORMAT </w:instrText>
        </w:r>
        <w:r>
          <w:rPr>
            <w:noProof w:val="0"/>
          </w:rPr>
          <w:fldChar w:fldCharType="separate"/>
        </w:r>
        <w:r w:rsidR="007D6546">
          <w:t>1</w:t>
        </w:r>
        <w:r>
          <w:fldChar w:fldCharType="end"/>
        </w:r>
      </w:p>
    </w:sdtContent>
  </w:sdt>
  <w:p w14:paraId="66D1DBCB" w14:textId="77777777" w:rsidR="00A317CB" w:rsidRDefault="00A31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7FEB" w14:textId="77777777" w:rsidR="001900BD" w:rsidRDefault="00190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AF017" w14:textId="77777777" w:rsidR="00E24753" w:rsidRDefault="00E24753" w:rsidP="00662254">
      <w:pPr>
        <w:spacing w:before="0" w:after="0" w:line="240" w:lineRule="auto"/>
      </w:pPr>
      <w:r>
        <w:separator/>
      </w:r>
    </w:p>
  </w:footnote>
  <w:footnote w:type="continuationSeparator" w:id="0">
    <w:p w14:paraId="4E9A00C0" w14:textId="77777777" w:rsidR="00E24753" w:rsidRDefault="00E24753" w:rsidP="006622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F098" w14:textId="77777777" w:rsidR="001900BD" w:rsidRDefault="00190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5E98" w14:textId="7967C5F6" w:rsidR="00A317CB" w:rsidRDefault="00A317CB" w:rsidP="000128F4">
    <w:pPr>
      <w:pStyle w:val="Header"/>
      <w:ind w:left="0"/>
    </w:pPr>
    <w:r>
      <w:t>Vegagerðin</w:t>
    </w:r>
    <w:r>
      <w:ptab w:relativeTo="margin" w:alignment="center" w:leader="none"/>
    </w:r>
    <w:r>
      <w:t>Verklýsing - sniðmát</w:t>
    </w:r>
    <w:r>
      <w:ptab w:relativeTo="margin" w:alignment="right" w:leader="none"/>
    </w:r>
    <w:r w:rsidR="00D1196D">
      <w:t>13.04</w:t>
    </w:r>
    <w:r w:rsidR="007D6546">
      <w:t>.</w:t>
    </w:r>
    <w:r>
      <w:t>20</w:t>
    </w:r>
    <w:r w:rsidR="00CF6A1B">
      <w:t>21</w:t>
    </w:r>
  </w:p>
  <w:p w14:paraId="65C1731F" w14:textId="289839BF" w:rsidR="001900BD" w:rsidRDefault="001900BD" w:rsidP="001900BD">
    <w:pPr>
      <w:pStyle w:val="Header"/>
      <w:jc w:val="center"/>
      <w:rPr>
        <w:rFonts w:eastAsiaTheme="minorHAnsi"/>
        <w:noProof w:val="0"/>
        <w:lang w:eastAsia="en-US"/>
      </w:rPr>
    </w:pPr>
    <w:r>
      <w:t>SNI-3401</w:t>
    </w:r>
    <w:r>
      <w:t>, 63b</w:t>
    </w:r>
  </w:p>
  <w:p w14:paraId="25BDA977" w14:textId="77777777" w:rsidR="001900BD" w:rsidRDefault="001900BD" w:rsidP="000128F4">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34A8" w14:textId="77777777" w:rsidR="001900BD" w:rsidRDefault="00190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5FDB"/>
    <w:multiLevelType w:val="hybridMultilevel"/>
    <w:tmpl w:val="359C331C"/>
    <w:lvl w:ilvl="0" w:tplc="47FCFAF6">
      <w:start w:val="1"/>
      <w:numFmt w:val="decimal"/>
      <w:lvlText w:val="%1"/>
      <w:lvlJc w:val="left"/>
      <w:pPr>
        <w:ind w:left="394" w:hanging="360"/>
      </w:pPr>
      <w:rPr>
        <w:rFonts w:hint="default"/>
      </w:rPr>
    </w:lvl>
    <w:lvl w:ilvl="1" w:tplc="040F0019" w:tentative="1">
      <w:start w:val="1"/>
      <w:numFmt w:val="lowerLetter"/>
      <w:lvlText w:val="%2."/>
      <w:lvlJc w:val="left"/>
      <w:pPr>
        <w:ind w:left="1114" w:hanging="360"/>
      </w:pPr>
    </w:lvl>
    <w:lvl w:ilvl="2" w:tplc="040F001B" w:tentative="1">
      <w:start w:val="1"/>
      <w:numFmt w:val="lowerRoman"/>
      <w:lvlText w:val="%3."/>
      <w:lvlJc w:val="right"/>
      <w:pPr>
        <w:ind w:left="1834" w:hanging="180"/>
      </w:pPr>
    </w:lvl>
    <w:lvl w:ilvl="3" w:tplc="040F000F" w:tentative="1">
      <w:start w:val="1"/>
      <w:numFmt w:val="decimal"/>
      <w:lvlText w:val="%4."/>
      <w:lvlJc w:val="left"/>
      <w:pPr>
        <w:ind w:left="2554" w:hanging="360"/>
      </w:pPr>
    </w:lvl>
    <w:lvl w:ilvl="4" w:tplc="040F0019" w:tentative="1">
      <w:start w:val="1"/>
      <w:numFmt w:val="lowerLetter"/>
      <w:lvlText w:val="%5."/>
      <w:lvlJc w:val="left"/>
      <w:pPr>
        <w:ind w:left="3274" w:hanging="360"/>
      </w:pPr>
    </w:lvl>
    <w:lvl w:ilvl="5" w:tplc="040F001B" w:tentative="1">
      <w:start w:val="1"/>
      <w:numFmt w:val="lowerRoman"/>
      <w:lvlText w:val="%6."/>
      <w:lvlJc w:val="right"/>
      <w:pPr>
        <w:ind w:left="3994" w:hanging="180"/>
      </w:pPr>
    </w:lvl>
    <w:lvl w:ilvl="6" w:tplc="040F000F" w:tentative="1">
      <w:start w:val="1"/>
      <w:numFmt w:val="decimal"/>
      <w:lvlText w:val="%7."/>
      <w:lvlJc w:val="left"/>
      <w:pPr>
        <w:ind w:left="4714" w:hanging="360"/>
      </w:pPr>
    </w:lvl>
    <w:lvl w:ilvl="7" w:tplc="040F0019" w:tentative="1">
      <w:start w:val="1"/>
      <w:numFmt w:val="lowerLetter"/>
      <w:lvlText w:val="%8."/>
      <w:lvlJc w:val="left"/>
      <w:pPr>
        <w:ind w:left="5434" w:hanging="360"/>
      </w:pPr>
    </w:lvl>
    <w:lvl w:ilvl="8" w:tplc="040F001B" w:tentative="1">
      <w:start w:val="1"/>
      <w:numFmt w:val="lowerRoman"/>
      <w:lvlText w:val="%9."/>
      <w:lvlJc w:val="right"/>
      <w:pPr>
        <w:ind w:left="6154" w:hanging="180"/>
      </w:pPr>
    </w:lvl>
  </w:abstractNum>
  <w:abstractNum w:abstractNumId="1" w15:restartNumberingAfterBreak="0">
    <w:nsid w:val="333B1590"/>
    <w:multiLevelType w:val="hybridMultilevel"/>
    <w:tmpl w:val="EC087DB6"/>
    <w:lvl w:ilvl="0" w:tplc="B8EA9A10">
      <w:start w:val="1"/>
      <w:numFmt w:val="decimal"/>
      <w:lvlText w:val="%1"/>
      <w:lvlJc w:val="left"/>
      <w:pPr>
        <w:ind w:left="394" w:hanging="360"/>
      </w:pPr>
      <w:rPr>
        <w:rFonts w:hint="default"/>
      </w:rPr>
    </w:lvl>
    <w:lvl w:ilvl="1" w:tplc="040F0019" w:tentative="1">
      <w:start w:val="1"/>
      <w:numFmt w:val="lowerLetter"/>
      <w:lvlText w:val="%2."/>
      <w:lvlJc w:val="left"/>
      <w:pPr>
        <w:ind w:left="1114" w:hanging="360"/>
      </w:pPr>
    </w:lvl>
    <w:lvl w:ilvl="2" w:tplc="040F001B" w:tentative="1">
      <w:start w:val="1"/>
      <w:numFmt w:val="lowerRoman"/>
      <w:lvlText w:val="%3."/>
      <w:lvlJc w:val="right"/>
      <w:pPr>
        <w:ind w:left="1834" w:hanging="180"/>
      </w:pPr>
    </w:lvl>
    <w:lvl w:ilvl="3" w:tplc="040F000F" w:tentative="1">
      <w:start w:val="1"/>
      <w:numFmt w:val="decimal"/>
      <w:lvlText w:val="%4."/>
      <w:lvlJc w:val="left"/>
      <w:pPr>
        <w:ind w:left="2554" w:hanging="360"/>
      </w:pPr>
    </w:lvl>
    <w:lvl w:ilvl="4" w:tplc="040F0019" w:tentative="1">
      <w:start w:val="1"/>
      <w:numFmt w:val="lowerLetter"/>
      <w:lvlText w:val="%5."/>
      <w:lvlJc w:val="left"/>
      <w:pPr>
        <w:ind w:left="3274" w:hanging="360"/>
      </w:pPr>
    </w:lvl>
    <w:lvl w:ilvl="5" w:tplc="040F001B" w:tentative="1">
      <w:start w:val="1"/>
      <w:numFmt w:val="lowerRoman"/>
      <w:lvlText w:val="%6."/>
      <w:lvlJc w:val="right"/>
      <w:pPr>
        <w:ind w:left="3994" w:hanging="180"/>
      </w:pPr>
    </w:lvl>
    <w:lvl w:ilvl="6" w:tplc="040F000F" w:tentative="1">
      <w:start w:val="1"/>
      <w:numFmt w:val="decimal"/>
      <w:lvlText w:val="%7."/>
      <w:lvlJc w:val="left"/>
      <w:pPr>
        <w:ind w:left="4714" w:hanging="360"/>
      </w:pPr>
    </w:lvl>
    <w:lvl w:ilvl="7" w:tplc="040F0019" w:tentative="1">
      <w:start w:val="1"/>
      <w:numFmt w:val="lowerLetter"/>
      <w:lvlText w:val="%8."/>
      <w:lvlJc w:val="left"/>
      <w:pPr>
        <w:ind w:left="5434" w:hanging="360"/>
      </w:pPr>
    </w:lvl>
    <w:lvl w:ilvl="8" w:tplc="040F001B" w:tentative="1">
      <w:start w:val="1"/>
      <w:numFmt w:val="lowerRoman"/>
      <w:lvlText w:val="%9."/>
      <w:lvlJc w:val="right"/>
      <w:pPr>
        <w:ind w:left="6154" w:hanging="180"/>
      </w:pPr>
    </w:lvl>
  </w:abstractNum>
  <w:abstractNum w:abstractNumId="2" w15:restartNumberingAfterBreak="0">
    <w:nsid w:val="3E005855"/>
    <w:multiLevelType w:val="hybridMultilevel"/>
    <w:tmpl w:val="2B3C21A8"/>
    <w:lvl w:ilvl="0" w:tplc="08A87790">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65257CB1"/>
    <w:multiLevelType w:val="hybridMultilevel"/>
    <w:tmpl w:val="989648E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984159860">
    <w:abstractNumId w:val="3"/>
  </w:num>
  <w:num w:numId="2" w16cid:durableId="288122735">
    <w:abstractNumId w:val="2"/>
  </w:num>
  <w:num w:numId="3" w16cid:durableId="1012935">
    <w:abstractNumId w:val="0"/>
  </w:num>
  <w:num w:numId="4" w16cid:durableId="174372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08"/>
    <w:rsid w:val="00007C9B"/>
    <w:rsid w:val="000128F4"/>
    <w:rsid w:val="00012F3E"/>
    <w:rsid w:val="000177CF"/>
    <w:rsid w:val="00025BDB"/>
    <w:rsid w:val="00032261"/>
    <w:rsid w:val="0003316E"/>
    <w:rsid w:val="000653D9"/>
    <w:rsid w:val="00070DDD"/>
    <w:rsid w:val="00092C4E"/>
    <w:rsid w:val="000953FC"/>
    <w:rsid w:val="000B32B0"/>
    <w:rsid w:val="000B4B12"/>
    <w:rsid w:val="000C0E24"/>
    <w:rsid w:val="0011086C"/>
    <w:rsid w:val="00111FC4"/>
    <w:rsid w:val="00117ACE"/>
    <w:rsid w:val="00121ED5"/>
    <w:rsid w:val="00131A54"/>
    <w:rsid w:val="00150C26"/>
    <w:rsid w:val="001553F6"/>
    <w:rsid w:val="00161391"/>
    <w:rsid w:val="001900BD"/>
    <w:rsid w:val="001B0429"/>
    <w:rsid w:val="001D18DD"/>
    <w:rsid w:val="001E2AAF"/>
    <w:rsid w:val="001E664A"/>
    <w:rsid w:val="001F10BF"/>
    <w:rsid w:val="00213806"/>
    <w:rsid w:val="00213A7D"/>
    <w:rsid w:val="002308D2"/>
    <w:rsid w:val="00236D74"/>
    <w:rsid w:val="002652BA"/>
    <w:rsid w:val="0026709E"/>
    <w:rsid w:val="00276DCC"/>
    <w:rsid w:val="002801AB"/>
    <w:rsid w:val="002B3FC4"/>
    <w:rsid w:val="002C5B8C"/>
    <w:rsid w:val="002D151A"/>
    <w:rsid w:val="002D78D4"/>
    <w:rsid w:val="002E17D5"/>
    <w:rsid w:val="002E2CCA"/>
    <w:rsid w:val="0031732C"/>
    <w:rsid w:val="0032273C"/>
    <w:rsid w:val="00332E0B"/>
    <w:rsid w:val="00333773"/>
    <w:rsid w:val="00334A30"/>
    <w:rsid w:val="00361CCC"/>
    <w:rsid w:val="00364A45"/>
    <w:rsid w:val="003839BB"/>
    <w:rsid w:val="0038560E"/>
    <w:rsid w:val="00387B7F"/>
    <w:rsid w:val="003B22CF"/>
    <w:rsid w:val="003C1C78"/>
    <w:rsid w:val="003E6BFA"/>
    <w:rsid w:val="003E728E"/>
    <w:rsid w:val="003F1173"/>
    <w:rsid w:val="003F6479"/>
    <w:rsid w:val="00446425"/>
    <w:rsid w:val="004806CB"/>
    <w:rsid w:val="00485A5C"/>
    <w:rsid w:val="004C43EF"/>
    <w:rsid w:val="004D3CC7"/>
    <w:rsid w:val="004F0E10"/>
    <w:rsid w:val="004F3FD0"/>
    <w:rsid w:val="004F59E4"/>
    <w:rsid w:val="005027CA"/>
    <w:rsid w:val="00517D16"/>
    <w:rsid w:val="0052595A"/>
    <w:rsid w:val="005276E6"/>
    <w:rsid w:val="005418EA"/>
    <w:rsid w:val="0055681C"/>
    <w:rsid w:val="0057070B"/>
    <w:rsid w:val="0057599B"/>
    <w:rsid w:val="00592A24"/>
    <w:rsid w:val="005A0388"/>
    <w:rsid w:val="005A169C"/>
    <w:rsid w:val="005A1F60"/>
    <w:rsid w:val="006000F4"/>
    <w:rsid w:val="006017AF"/>
    <w:rsid w:val="006059BE"/>
    <w:rsid w:val="006070F6"/>
    <w:rsid w:val="00610896"/>
    <w:rsid w:val="0061722D"/>
    <w:rsid w:val="00630E7B"/>
    <w:rsid w:val="00631024"/>
    <w:rsid w:val="00632A48"/>
    <w:rsid w:val="00644C76"/>
    <w:rsid w:val="00651CAF"/>
    <w:rsid w:val="00662254"/>
    <w:rsid w:val="00682370"/>
    <w:rsid w:val="00691EB9"/>
    <w:rsid w:val="006A4E2C"/>
    <w:rsid w:val="006A69FC"/>
    <w:rsid w:val="006C5D71"/>
    <w:rsid w:val="006D7954"/>
    <w:rsid w:val="006E32F0"/>
    <w:rsid w:val="006E7387"/>
    <w:rsid w:val="006F7490"/>
    <w:rsid w:val="00712FC2"/>
    <w:rsid w:val="007156FE"/>
    <w:rsid w:val="00722E54"/>
    <w:rsid w:val="00722E84"/>
    <w:rsid w:val="007262F4"/>
    <w:rsid w:val="0074150A"/>
    <w:rsid w:val="00741928"/>
    <w:rsid w:val="007421AF"/>
    <w:rsid w:val="00743982"/>
    <w:rsid w:val="00753651"/>
    <w:rsid w:val="0075746B"/>
    <w:rsid w:val="00767A04"/>
    <w:rsid w:val="0077593B"/>
    <w:rsid w:val="0078272C"/>
    <w:rsid w:val="00787912"/>
    <w:rsid w:val="00792532"/>
    <w:rsid w:val="007979DB"/>
    <w:rsid w:val="007C0981"/>
    <w:rsid w:val="007D6546"/>
    <w:rsid w:val="00801909"/>
    <w:rsid w:val="00802C0E"/>
    <w:rsid w:val="0082773A"/>
    <w:rsid w:val="0084794D"/>
    <w:rsid w:val="00847BFE"/>
    <w:rsid w:val="00851AF0"/>
    <w:rsid w:val="00852EB4"/>
    <w:rsid w:val="008606E9"/>
    <w:rsid w:val="00871D86"/>
    <w:rsid w:val="00877BFD"/>
    <w:rsid w:val="008853FF"/>
    <w:rsid w:val="008923E6"/>
    <w:rsid w:val="00893743"/>
    <w:rsid w:val="008A1ECF"/>
    <w:rsid w:val="008A4289"/>
    <w:rsid w:val="008A5576"/>
    <w:rsid w:val="008B5BA9"/>
    <w:rsid w:val="008C4BFC"/>
    <w:rsid w:val="008D3BC5"/>
    <w:rsid w:val="008F01A8"/>
    <w:rsid w:val="008F02F3"/>
    <w:rsid w:val="00900868"/>
    <w:rsid w:val="00912493"/>
    <w:rsid w:val="00925BBF"/>
    <w:rsid w:val="00957F61"/>
    <w:rsid w:val="00981DD9"/>
    <w:rsid w:val="009874DB"/>
    <w:rsid w:val="009875B2"/>
    <w:rsid w:val="00995EFA"/>
    <w:rsid w:val="009C2E08"/>
    <w:rsid w:val="009C779B"/>
    <w:rsid w:val="00A0233D"/>
    <w:rsid w:val="00A1590F"/>
    <w:rsid w:val="00A20427"/>
    <w:rsid w:val="00A20CD0"/>
    <w:rsid w:val="00A22084"/>
    <w:rsid w:val="00A22353"/>
    <w:rsid w:val="00A317CB"/>
    <w:rsid w:val="00A5546A"/>
    <w:rsid w:val="00A71CB1"/>
    <w:rsid w:val="00A74EEF"/>
    <w:rsid w:val="00A84E6B"/>
    <w:rsid w:val="00AA6EEC"/>
    <w:rsid w:val="00AA74AC"/>
    <w:rsid w:val="00AB096B"/>
    <w:rsid w:val="00AB77D4"/>
    <w:rsid w:val="00AD56CF"/>
    <w:rsid w:val="00AE5BEE"/>
    <w:rsid w:val="00AF6974"/>
    <w:rsid w:val="00B04204"/>
    <w:rsid w:val="00B122C2"/>
    <w:rsid w:val="00B14794"/>
    <w:rsid w:val="00B1570A"/>
    <w:rsid w:val="00B27CFF"/>
    <w:rsid w:val="00B332CA"/>
    <w:rsid w:val="00B47025"/>
    <w:rsid w:val="00B56FB1"/>
    <w:rsid w:val="00B65B25"/>
    <w:rsid w:val="00B74EAC"/>
    <w:rsid w:val="00B9648D"/>
    <w:rsid w:val="00BA6208"/>
    <w:rsid w:val="00BC0808"/>
    <w:rsid w:val="00BC7649"/>
    <w:rsid w:val="00BD0E81"/>
    <w:rsid w:val="00BD28C0"/>
    <w:rsid w:val="00BD597D"/>
    <w:rsid w:val="00BE1516"/>
    <w:rsid w:val="00BE16F5"/>
    <w:rsid w:val="00BE2101"/>
    <w:rsid w:val="00BE2D55"/>
    <w:rsid w:val="00C01634"/>
    <w:rsid w:val="00C056FE"/>
    <w:rsid w:val="00C071C6"/>
    <w:rsid w:val="00C13F35"/>
    <w:rsid w:val="00C21101"/>
    <w:rsid w:val="00C263D5"/>
    <w:rsid w:val="00C43928"/>
    <w:rsid w:val="00C6688C"/>
    <w:rsid w:val="00C96BC2"/>
    <w:rsid w:val="00C96F69"/>
    <w:rsid w:val="00CB2406"/>
    <w:rsid w:val="00CB470E"/>
    <w:rsid w:val="00CD6051"/>
    <w:rsid w:val="00CF6A1B"/>
    <w:rsid w:val="00D002E0"/>
    <w:rsid w:val="00D1196D"/>
    <w:rsid w:val="00D1528C"/>
    <w:rsid w:val="00D349F3"/>
    <w:rsid w:val="00D405F3"/>
    <w:rsid w:val="00D417E5"/>
    <w:rsid w:val="00D429A2"/>
    <w:rsid w:val="00D561DD"/>
    <w:rsid w:val="00D604A7"/>
    <w:rsid w:val="00D773BF"/>
    <w:rsid w:val="00D77D0E"/>
    <w:rsid w:val="00DC3BDE"/>
    <w:rsid w:val="00DD7F92"/>
    <w:rsid w:val="00DF77E7"/>
    <w:rsid w:val="00E02DCC"/>
    <w:rsid w:val="00E04AEC"/>
    <w:rsid w:val="00E24753"/>
    <w:rsid w:val="00E24D87"/>
    <w:rsid w:val="00E37EC4"/>
    <w:rsid w:val="00E52648"/>
    <w:rsid w:val="00E625DE"/>
    <w:rsid w:val="00E66FDA"/>
    <w:rsid w:val="00E72086"/>
    <w:rsid w:val="00E73AAE"/>
    <w:rsid w:val="00E8006B"/>
    <w:rsid w:val="00E8245E"/>
    <w:rsid w:val="00EB2D94"/>
    <w:rsid w:val="00EC1CD0"/>
    <w:rsid w:val="00ED1590"/>
    <w:rsid w:val="00EE1DE8"/>
    <w:rsid w:val="00EF51F3"/>
    <w:rsid w:val="00F07E89"/>
    <w:rsid w:val="00F135C4"/>
    <w:rsid w:val="00F324C3"/>
    <w:rsid w:val="00F52B13"/>
    <w:rsid w:val="00F604A2"/>
    <w:rsid w:val="00F614DA"/>
    <w:rsid w:val="00F70E6E"/>
    <w:rsid w:val="00F71608"/>
    <w:rsid w:val="00F745C7"/>
    <w:rsid w:val="00F83A71"/>
    <w:rsid w:val="00FA500C"/>
    <w:rsid w:val="00FF1361"/>
    <w:rsid w:val="00FF3817"/>
    <w:rsid w:val="00FF4E1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B5BDA"/>
  <w15:chartTrackingRefBased/>
  <w15:docId w15:val="{9E52733A-451D-4009-9ADF-9EF57C72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387"/>
    <w:pPr>
      <w:tabs>
        <w:tab w:val="left" w:pos="1134"/>
      </w:tabs>
      <w:spacing w:before="120" w:after="120"/>
      <w:ind w:left="851"/>
    </w:pPr>
    <w:rPr>
      <w:rFonts w:ascii="Times New Roman" w:eastAsiaTheme="minorEastAsia" w:hAnsi="Times New Roman"/>
      <w:noProof/>
      <w:sz w:val="24"/>
      <w:lang w:eastAsia="zh-CN"/>
    </w:rPr>
  </w:style>
  <w:style w:type="paragraph" w:styleId="Heading1">
    <w:name w:val="heading 1"/>
    <w:basedOn w:val="Normal"/>
    <w:next w:val="Normal"/>
    <w:link w:val="Heading1Char"/>
    <w:uiPriority w:val="9"/>
    <w:qFormat/>
    <w:rsid w:val="003C1C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3C1C7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C080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fyrirsagnir">
    <w:name w:val="Lið-fyrirsagnir"/>
    <w:basedOn w:val="Heading5"/>
    <w:next w:val="Normal"/>
    <w:link w:val="Li-fyrirsagnirChar"/>
    <w:qFormat/>
    <w:rsid w:val="003C1C78"/>
    <w:pPr>
      <w:keepNext w:val="0"/>
      <w:keepLines w:val="0"/>
      <w:tabs>
        <w:tab w:val="num" w:pos="1008"/>
      </w:tabs>
      <w:spacing w:before="120" w:after="120" w:line="240" w:lineRule="auto"/>
      <w:ind w:hanging="851"/>
    </w:pPr>
    <w:rPr>
      <w:rFonts w:ascii="Times New Roman" w:eastAsia="Times New Roman" w:hAnsi="Times New Roman" w:cs="Times New Roman"/>
      <w:b/>
      <w:bCs/>
      <w:iCs/>
      <w:noProof w:val="0"/>
      <w:color w:val="auto"/>
      <w:szCs w:val="26"/>
      <w:lang w:eastAsia="en-US"/>
    </w:rPr>
  </w:style>
  <w:style w:type="character" w:customStyle="1" w:styleId="Li-fyrirsagnirChar">
    <w:name w:val="Lið-fyrirsagnir Char"/>
    <w:basedOn w:val="DefaultParagraphFont"/>
    <w:link w:val="Li-fyrirsagnir"/>
    <w:rsid w:val="003C1C78"/>
    <w:rPr>
      <w:rFonts w:ascii="Times New Roman" w:eastAsia="Times New Roman" w:hAnsi="Times New Roman" w:cs="Times New Roman"/>
      <w:b/>
      <w:bCs/>
      <w:iCs/>
      <w:sz w:val="24"/>
      <w:szCs w:val="26"/>
    </w:rPr>
  </w:style>
  <w:style w:type="paragraph" w:customStyle="1" w:styleId="abcflokkar">
    <w:name w:val="abc flokkar"/>
    <w:basedOn w:val="Normal"/>
    <w:link w:val="abcflokkarChar"/>
    <w:rsid w:val="00BC0808"/>
    <w:pPr>
      <w:tabs>
        <w:tab w:val="left" w:pos="1701"/>
      </w:tabs>
      <w:spacing w:line="240" w:lineRule="auto"/>
    </w:pPr>
    <w:rPr>
      <w:rFonts w:eastAsia="Times New Roman" w:cs="Times New Roman"/>
      <w:color w:val="000000"/>
      <w:sz w:val="20"/>
      <w:szCs w:val="20"/>
      <w:lang w:val="en-US" w:eastAsia="en-US"/>
    </w:rPr>
  </w:style>
  <w:style w:type="character" w:customStyle="1" w:styleId="abcflokkarChar">
    <w:name w:val="abc flokkar Char"/>
    <w:link w:val="abcflokkar"/>
    <w:rsid w:val="00BC0808"/>
    <w:rPr>
      <w:rFonts w:ascii="Times New Roman" w:eastAsia="Times New Roman" w:hAnsi="Times New Roman" w:cs="Times New Roman"/>
      <w:color w:val="000000"/>
      <w:sz w:val="20"/>
      <w:szCs w:val="20"/>
      <w:lang w:val="en-US"/>
    </w:rPr>
  </w:style>
  <w:style w:type="character" w:customStyle="1" w:styleId="Heading6Char">
    <w:name w:val="Heading 6 Char"/>
    <w:basedOn w:val="DefaultParagraphFont"/>
    <w:link w:val="Heading6"/>
    <w:uiPriority w:val="9"/>
    <w:semiHidden/>
    <w:rsid w:val="00BC0808"/>
    <w:rPr>
      <w:rFonts w:asciiTheme="majorHAnsi" w:eastAsiaTheme="majorEastAsia" w:hAnsiTheme="majorHAnsi" w:cstheme="majorBidi"/>
      <w:color w:val="1F4D78" w:themeColor="accent1" w:themeShade="7F"/>
      <w:lang w:eastAsia="zh-CN"/>
    </w:rPr>
  </w:style>
  <w:style w:type="paragraph" w:styleId="BalloonText">
    <w:name w:val="Balloon Text"/>
    <w:basedOn w:val="Normal"/>
    <w:link w:val="BalloonTextChar"/>
    <w:uiPriority w:val="99"/>
    <w:semiHidden/>
    <w:unhideWhenUsed/>
    <w:rsid w:val="00BC08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808"/>
    <w:rPr>
      <w:rFonts w:ascii="Segoe UI" w:eastAsiaTheme="minorEastAsia" w:hAnsi="Segoe UI" w:cs="Segoe UI"/>
      <w:noProof/>
      <w:sz w:val="18"/>
      <w:szCs w:val="18"/>
      <w:lang w:eastAsia="zh-CN"/>
    </w:rPr>
  </w:style>
  <w:style w:type="paragraph" w:styleId="CommentText">
    <w:name w:val="annotation text"/>
    <w:basedOn w:val="Normal"/>
    <w:link w:val="CommentTextChar"/>
    <w:uiPriority w:val="99"/>
    <w:semiHidden/>
    <w:rsid w:val="00995EFA"/>
    <w:pPr>
      <w:widowControl w:val="0"/>
      <w:spacing w:after="0" w:line="240" w:lineRule="auto"/>
      <w:jc w:val="both"/>
    </w:pPr>
    <w:rPr>
      <w:rFonts w:ascii="Times" w:eastAsia="Times New Roman" w:hAnsi="Times" w:cs="Times New Roman"/>
      <w:noProof w:val="0"/>
      <w:color w:val="000000"/>
      <w:sz w:val="20"/>
      <w:szCs w:val="20"/>
      <w:lang w:val="en-AU" w:eastAsia="en-US"/>
    </w:rPr>
  </w:style>
  <w:style w:type="character" w:customStyle="1" w:styleId="CommentTextChar">
    <w:name w:val="Comment Text Char"/>
    <w:basedOn w:val="DefaultParagraphFont"/>
    <w:link w:val="CommentText"/>
    <w:uiPriority w:val="99"/>
    <w:semiHidden/>
    <w:rsid w:val="00995EFA"/>
    <w:rPr>
      <w:rFonts w:ascii="Times" w:eastAsia="Times New Roman" w:hAnsi="Times" w:cs="Times New Roman"/>
      <w:color w:val="000000"/>
      <w:sz w:val="20"/>
      <w:szCs w:val="20"/>
      <w:lang w:val="en-AU"/>
    </w:rPr>
  </w:style>
  <w:style w:type="paragraph" w:customStyle="1" w:styleId="Texti">
    <w:name w:val="Texti"/>
    <w:basedOn w:val="Normal"/>
    <w:autoRedefine/>
    <w:rsid w:val="00995EFA"/>
    <w:pPr>
      <w:widowControl w:val="0"/>
      <w:spacing w:line="240" w:lineRule="auto"/>
      <w:jc w:val="both"/>
    </w:pPr>
    <w:rPr>
      <w:rFonts w:ascii="Times" w:eastAsia="Times New Roman" w:hAnsi="Times" w:cs="Times New Roman"/>
      <w:noProof w:val="0"/>
      <w:szCs w:val="24"/>
      <w:lang w:val="nn-NO" w:eastAsia="en-US"/>
    </w:rPr>
  </w:style>
  <w:style w:type="character" w:styleId="CommentReference">
    <w:name w:val="annotation reference"/>
    <w:uiPriority w:val="99"/>
    <w:rsid w:val="00995EFA"/>
    <w:rPr>
      <w:sz w:val="16"/>
      <w:szCs w:val="16"/>
    </w:rPr>
  </w:style>
  <w:style w:type="paragraph" w:styleId="CommentSubject">
    <w:name w:val="annotation subject"/>
    <w:basedOn w:val="CommentText"/>
    <w:next w:val="CommentText"/>
    <w:link w:val="CommentSubjectChar"/>
    <w:uiPriority w:val="99"/>
    <w:semiHidden/>
    <w:unhideWhenUsed/>
    <w:rsid w:val="00787912"/>
    <w:pPr>
      <w:widowControl/>
      <w:spacing w:after="160"/>
      <w:jc w:val="left"/>
    </w:pPr>
    <w:rPr>
      <w:rFonts w:asciiTheme="minorHAnsi" w:eastAsiaTheme="minorEastAsia" w:hAnsiTheme="minorHAnsi" w:cstheme="minorBidi"/>
      <w:b/>
      <w:bCs/>
      <w:noProof/>
      <w:color w:val="auto"/>
      <w:lang w:val="is-IS" w:eastAsia="zh-CN"/>
    </w:rPr>
  </w:style>
  <w:style w:type="character" w:customStyle="1" w:styleId="CommentSubjectChar">
    <w:name w:val="Comment Subject Char"/>
    <w:basedOn w:val="CommentTextChar"/>
    <w:link w:val="CommentSubject"/>
    <w:uiPriority w:val="99"/>
    <w:semiHidden/>
    <w:rsid w:val="00787912"/>
    <w:rPr>
      <w:rFonts w:ascii="Times" w:eastAsiaTheme="minorEastAsia" w:hAnsi="Times" w:cs="Times New Roman"/>
      <w:b/>
      <w:bCs/>
      <w:noProof/>
      <w:color w:val="000000"/>
      <w:sz w:val="20"/>
      <w:szCs w:val="20"/>
      <w:lang w:val="en-AU" w:eastAsia="zh-CN"/>
    </w:rPr>
  </w:style>
  <w:style w:type="table" w:styleId="TableGrid">
    <w:name w:val="Table Grid"/>
    <w:basedOn w:val="TableNormal"/>
    <w:uiPriority w:val="39"/>
    <w:rsid w:val="00095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cflokkarChar1">
    <w:name w:val="abc flokkar Char1"/>
    <w:rsid w:val="00D417E5"/>
    <w:rPr>
      <w:lang w:eastAsia="en-US"/>
    </w:rPr>
  </w:style>
  <w:style w:type="paragraph" w:styleId="NoSpacing">
    <w:name w:val="No Spacing"/>
    <w:aliases w:val="Verkþáttur"/>
    <w:uiPriority w:val="1"/>
    <w:qFormat/>
    <w:rsid w:val="00CB470E"/>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character" w:customStyle="1" w:styleId="fontstyle01">
    <w:name w:val="fontstyle01"/>
    <w:basedOn w:val="DefaultParagraphFont"/>
    <w:rsid w:val="00364A45"/>
    <w:rPr>
      <w:rFonts w:ascii="TimesNewRomanPSMT" w:hAnsi="TimesNewRomanPSMT" w:hint="default"/>
      <w:b w:val="0"/>
      <w:bCs w:val="0"/>
      <w:i w:val="0"/>
      <w:iCs w:val="0"/>
      <w:color w:val="000000"/>
      <w:sz w:val="24"/>
      <w:szCs w:val="24"/>
    </w:rPr>
  </w:style>
  <w:style w:type="paragraph" w:customStyle="1" w:styleId="Kaflafyrirsagnir">
    <w:name w:val="Kaflafyrirsagnir"/>
    <w:basedOn w:val="Heading1"/>
    <w:next w:val="Normal"/>
    <w:link w:val="KaflafyrirsagnirChar"/>
    <w:qFormat/>
    <w:rsid w:val="003C1C78"/>
    <w:pPr>
      <w:tabs>
        <w:tab w:val="left" w:pos="567"/>
      </w:tabs>
      <w:spacing w:before="170" w:after="57" w:line="240" w:lineRule="auto"/>
      <w:ind w:left="709" w:right="40" w:hanging="709"/>
      <w:jc w:val="both"/>
    </w:pPr>
    <w:rPr>
      <w:rFonts w:ascii="Times" w:eastAsia="Times New Roman" w:hAnsi="Times" w:cs="Arial"/>
      <w:b/>
      <w:bCs/>
      <w:color w:val="auto"/>
      <w:kern w:val="32"/>
      <w:sz w:val="24"/>
      <w:lang w:eastAsia="is-IS"/>
    </w:rPr>
  </w:style>
  <w:style w:type="character" w:customStyle="1" w:styleId="KaflafyrirsagnirChar">
    <w:name w:val="Kaflafyrirsagnir Char"/>
    <w:link w:val="Kaflafyrirsagnir"/>
    <w:rsid w:val="003C1C78"/>
    <w:rPr>
      <w:rFonts w:ascii="Times" w:eastAsia="Times New Roman" w:hAnsi="Times" w:cs="Arial"/>
      <w:b/>
      <w:bCs/>
      <w:noProof/>
      <w:kern w:val="32"/>
      <w:sz w:val="24"/>
      <w:szCs w:val="32"/>
      <w:lang w:eastAsia="is-IS"/>
    </w:rPr>
  </w:style>
  <w:style w:type="character" w:customStyle="1" w:styleId="Heading1Char">
    <w:name w:val="Heading 1 Char"/>
    <w:basedOn w:val="DefaultParagraphFont"/>
    <w:link w:val="Heading1"/>
    <w:uiPriority w:val="9"/>
    <w:rsid w:val="003C1C78"/>
    <w:rPr>
      <w:rFonts w:asciiTheme="majorHAnsi" w:eastAsiaTheme="majorEastAsia" w:hAnsiTheme="majorHAnsi" w:cstheme="majorBidi"/>
      <w:noProof/>
      <w:color w:val="2E74B5" w:themeColor="accent1" w:themeShade="BF"/>
      <w:sz w:val="32"/>
      <w:szCs w:val="32"/>
      <w:lang w:eastAsia="zh-CN"/>
    </w:rPr>
  </w:style>
  <w:style w:type="character" w:customStyle="1" w:styleId="Heading5Char">
    <w:name w:val="Heading 5 Char"/>
    <w:basedOn w:val="DefaultParagraphFont"/>
    <w:link w:val="Heading5"/>
    <w:uiPriority w:val="9"/>
    <w:semiHidden/>
    <w:rsid w:val="003C1C78"/>
    <w:rPr>
      <w:rFonts w:asciiTheme="majorHAnsi" w:eastAsiaTheme="majorEastAsia" w:hAnsiTheme="majorHAnsi" w:cstheme="majorBidi"/>
      <w:noProof/>
      <w:color w:val="2E74B5" w:themeColor="accent1" w:themeShade="BF"/>
      <w:sz w:val="24"/>
      <w:lang w:eastAsia="zh-CN"/>
    </w:rPr>
  </w:style>
  <w:style w:type="paragraph" w:styleId="TOCHeading">
    <w:name w:val="TOC Heading"/>
    <w:basedOn w:val="Heading1"/>
    <w:next w:val="Normal"/>
    <w:uiPriority w:val="39"/>
    <w:unhideWhenUsed/>
    <w:qFormat/>
    <w:rsid w:val="008A4289"/>
    <w:pPr>
      <w:tabs>
        <w:tab w:val="clear" w:pos="1134"/>
      </w:tabs>
      <w:ind w:left="0"/>
      <w:outlineLvl w:val="9"/>
    </w:pPr>
    <w:rPr>
      <w:noProof w:val="0"/>
      <w:lang w:val="en-US" w:eastAsia="en-US"/>
    </w:rPr>
  </w:style>
  <w:style w:type="paragraph" w:styleId="TOC1">
    <w:name w:val="toc 1"/>
    <w:basedOn w:val="Normal"/>
    <w:next w:val="Normal"/>
    <w:autoRedefine/>
    <w:uiPriority w:val="39"/>
    <w:unhideWhenUsed/>
    <w:rsid w:val="008A4289"/>
    <w:pPr>
      <w:tabs>
        <w:tab w:val="clear" w:pos="1134"/>
      </w:tabs>
      <w:spacing w:after="100"/>
      <w:ind w:left="0"/>
    </w:pPr>
  </w:style>
  <w:style w:type="character" w:styleId="Hyperlink">
    <w:name w:val="Hyperlink"/>
    <w:basedOn w:val="DefaultParagraphFont"/>
    <w:uiPriority w:val="99"/>
    <w:unhideWhenUsed/>
    <w:rsid w:val="008A4289"/>
    <w:rPr>
      <w:color w:val="0563C1" w:themeColor="hyperlink"/>
      <w:u w:val="single"/>
    </w:rPr>
  </w:style>
  <w:style w:type="paragraph" w:styleId="Header">
    <w:name w:val="header"/>
    <w:basedOn w:val="Normal"/>
    <w:link w:val="HeaderChar"/>
    <w:uiPriority w:val="99"/>
    <w:unhideWhenUsed/>
    <w:rsid w:val="00662254"/>
    <w:pPr>
      <w:tabs>
        <w:tab w:val="clear" w:pos="1134"/>
        <w:tab w:val="center" w:pos="4536"/>
        <w:tab w:val="right" w:pos="9072"/>
      </w:tabs>
      <w:spacing w:before="0" w:after="0" w:line="240" w:lineRule="auto"/>
    </w:pPr>
  </w:style>
  <w:style w:type="character" w:customStyle="1" w:styleId="HeaderChar">
    <w:name w:val="Header Char"/>
    <w:basedOn w:val="DefaultParagraphFont"/>
    <w:link w:val="Header"/>
    <w:uiPriority w:val="99"/>
    <w:rsid w:val="00662254"/>
    <w:rPr>
      <w:rFonts w:ascii="Times New Roman" w:eastAsiaTheme="minorEastAsia" w:hAnsi="Times New Roman"/>
      <w:noProof/>
      <w:sz w:val="24"/>
      <w:lang w:eastAsia="zh-CN"/>
    </w:rPr>
  </w:style>
  <w:style w:type="paragraph" w:styleId="Footer">
    <w:name w:val="footer"/>
    <w:basedOn w:val="Normal"/>
    <w:link w:val="FooterChar"/>
    <w:uiPriority w:val="99"/>
    <w:unhideWhenUsed/>
    <w:rsid w:val="00662254"/>
    <w:pPr>
      <w:tabs>
        <w:tab w:val="clear" w:pos="1134"/>
        <w:tab w:val="center" w:pos="4536"/>
        <w:tab w:val="right" w:pos="9072"/>
      </w:tabs>
      <w:spacing w:before="0" w:after="0" w:line="240" w:lineRule="auto"/>
    </w:pPr>
  </w:style>
  <w:style w:type="character" w:customStyle="1" w:styleId="FooterChar">
    <w:name w:val="Footer Char"/>
    <w:basedOn w:val="DefaultParagraphFont"/>
    <w:link w:val="Footer"/>
    <w:uiPriority w:val="99"/>
    <w:rsid w:val="00662254"/>
    <w:rPr>
      <w:rFonts w:ascii="Times New Roman" w:eastAsiaTheme="minorEastAsia" w:hAnsi="Times New Roman"/>
      <w:noProof/>
      <w:sz w:val="24"/>
      <w:lang w:eastAsia="zh-CN"/>
    </w:rPr>
  </w:style>
  <w:style w:type="paragraph" w:styleId="ListParagraph">
    <w:name w:val="List Paragraph"/>
    <w:basedOn w:val="Normal"/>
    <w:uiPriority w:val="34"/>
    <w:qFormat/>
    <w:rsid w:val="006E32F0"/>
    <w:pPr>
      <w:spacing w:line="240" w:lineRule="auto"/>
      <w:ind w:left="720"/>
      <w:contextualSpacing/>
    </w:pPr>
    <w:rPr>
      <w:rFonts w:ascii="Calibri" w:eastAsiaTheme="minorHAnsi" w:hAnsi="Calibri"/>
      <w:noProof w:val="0"/>
      <w:lang w:eastAsia="en-US"/>
    </w:rPr>
  </w:style>
  <w:style w:type="paragraph" w:styleId="Revision">
    <w:name w:val="Revision"/>
    <w:hidden/>
    <w:uiPriority w:val="99"/>
    <w:semiHidden/>
    <w:rsid w:val="00877BFD"/>
    <w:pPr>
      <w:spacing w:after="0" w:line="240" w:lineRule="auto"/>
    </w:pPr>
    <w:rPr>
      <w:rFonts w:ascii="Times New Roman" w:eastAsiaTheme="minorEastAsia" w:hAnsi="Times New Roman"/>
      <w:noProof/>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35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5161D44570574AAD6F1BC97BFE1971" ma:contentTypeVersion="12" ma:contentTypeDescription="Create a new document." ma:contentTypeScope="" ma:versionID="69980f2ec3f8ca976f7933e002c81399">
  <xsd:schema xmlns:xsd="http://www.w3.org/2001/XMLSchema" xmlns:xs="http://www.w3.org/2001/XMLSchema" xmlns:p="http://schemas.microsoft.com/office/2006/metadata/properties" xmlns:ns3="5ce4faad-12af-4a05-895c-e74a05f6476d" xmlns:ns4="41659e24-4002-4453-8801-31b0b581b367" targetNamespace="http://schemas.microsoft.com/office/2006/metadata/properties" ma:root="true" ma:fieldsID="17c70384a31353726e37a0eb9859bc7e" ns3:_="" ns4:_="">
    <xsd:import namespace="5ce4faad-12af-4a05-895c-e74a05f6476d"/>
    <xsd:import namespace="41659e24-4002-4453-8801-31b0b581b3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4faad-12af-4a05-895c-e74a05f64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659e24-4002-4453-8801-31b0b581b3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3281F6-D2DC-48BE-9D90-6BE67B474097}">
  <ds:schemaRefs>
    <ds:schemaRef ds:uri="http://schemas.microsoft.com/sharepoint/v3/contenttype/forms"/>
  </ds:schemaRefs>
</ds:datastoreItem>
</file>

<file path=customXml/itemProps2.xml><?xml version="1.0" encoding="utf-8"?>
<ds:datastoreItem xmlns:ds="http://schemas.openxmlformats.org/officeDocument/2006/customXml" ds:itemID="{6A5CC8A7-6FCD-4E10-A0EA-4E9518898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4faad-12af-4a05-895c-e74a05f6476d"/>
    <ds:schemaRef ds:uri="41659e24-4002-4453-8801-31b0b581b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C6B1E-A4B8-4ED3-9EB1-3CE10BF50DCF}">
  <ds:schemaRefs>
    <ds:schemaRef ds:uri="http://schemas.openxmlformats.org/officeDocument/2006/bibliography"/>
  </ds:schemaRefs>
</ds:datastoreItem>
</file>

<file path=customXml/itemProps4.xml><?xml version="1.0" encoding="utf-8"?>
<ds:datastoreItem xmlns:ds="http://schemas.openxmlformats.org/officeDocument/2006/customXml" ds:itemID="{B011FA64-9ADF-4324-99B7-09A1477D30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4019</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26875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Gísli Gíslason</dc:creator>
  <cp:keywords/>
  <dc:description/>
  <cp:lastModifiedBy>Björgvin Brynjólfsson - VG</cp:lastModifiedBy>
  <cp:revision>8</cp:revision>
  <cp:lastPrinted>2017-03-03T12:37:00Z</cp:lastPrinted>
  <dcterms:created xsi:type="dcterms:W3CDTF">2021-04-13T10:21:00Z</dcterms:created>
  <dcterms:modified xsi:type="dcterms:W3CDTF">2023-05-02T15:24:00Z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0x0101005B5161D44570574AAD6F1BC97BFE1971</vt:lpwstr>
  </property>
</Properties>
</file>