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984311613"/>
        <w:docPartObj>
          <w:docPartGallery w:val="Table of Contents"/>
          <w:docPartUnique/>
        </w:docPartObj>
      </w:sdtPr>
      <w:sdtEndPr>
        <w:rPr>
          <w:b/>
          <w:bCs/>
          <w:noProof/>
        </w:rPr>
      </w:sdtEndPr>
      <w:sdtContent>
        <w:p w14:paraId="5A083024" w14:textId="3660CAF0" w:rsidR="00CE6D96" w:rsidRPr="00CE6D96" w:rsidRDefault="00CE6D96">
          <w:pPr>
            <w:pStyle w:val="TOCHeading"/>
            <w:rPr>
              <w:b/>
              <w:color w:val="auto"/>
            </w:rPr>
          </w:pPr>
          <w:proofErr w:type="spellStart"/>
          <w:r w:rsidRPr="00CE6D96">
            <w:rPr>
              <w:b/>
              <w:color w:val="auto"/>
            </w:rPr>
            <w:t>Efnisyfirlit</w:t>
          </w:r>
          <w:proofErr w:type="spellEnd"/>
        </w:p>
        <w:p w14:paraId="760B3501" w14:textId="09FBDE03" w:rsidR="002F1D51" w:rsidRDefault="00CE6D96">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62568710" w:history="1">
            <w:r w:rsidR="002F1D51" w:rsidRPr="0045705B">
              <w:rPr>
                <w:rStyle w:val="Hyperlink"/>
                <w:noProof/>
              </w:rPr>
              <w:t>Klæðing - Almenn lýsing</w:t>
            </w:r>
            <w:r w:rsidR="002F1D51">
              <w:rPr>
                <w:noProof/>
                <w:webHidden/>
              </w:rPr>
              <w:tab/>
            </w:r>
            <w:r w:rsidR="002F1D51">
              <w:rPr>
                <w:noProof/>
                <w:webHidden/>
              </w:rPr>
              <w:fldChar w:fldCharType="begin"/>
            </w:r>
            <w:r w:rsidR="002F1D51">
              <w:rPr>
                <w:noProof/>
                <w:webHidden/>
              </w:rPr>
              <w:instrText xml:space="preserve"> PAGEREF _Toc62568710 \h </w:instrText>
            </w:r>
            <w:r w:rsidR="002F1D51">
              <w:rPr>
                <w:noProof/>
                <w:webHidden/>
              </w:rPr>
            </w:r>
            <w:r w:rsidR="002F1D51">
              <w:rPr>
                <w:noProof/>
                <w:webHidden/>
              </w:rPr>
              <w:fldChar w:fldCharType="separate"/>
            </w:r>
            <w:r w:rsidR="002F1D51">
              <w:rPr>
                <w:noProof/>
                <w:webHidden/>
              </w:rPr>
              <w:t>3</w:t>
            </w:r>
            <w:r w:rsidR="002F1D51">
              <w:rPr>
                <w:noProof/>
                <w:webHidden/>
              </w:rPr>
              <w:fldChar w:fldCharType="end"/>
            </w:r>
          </w:hyperlink>
        </w:p>
        <w:p w14:paraId="26FD714F" w14:textId="763EB847" w:rsidR="002F1D51" w:rsidRDefault="00000000">
          <w:pPr>
            <w:pStyle w:val="TOC1"/>
            <w:tabs>
              <w:tab w:val="right" w:pos="9062"/>
            </w:tabs>
            <w:rPr>
              <w:rFonts w:asciiTheme="minorHAnsi" w:eastAsiaTheme="minorEastAsia" w:hAnsiTheme="minorHAnsi"/>
              <w:noProof/>
              <w:sz w:val="22"/>
              <w:lang w:eastAsia="is-IS"/>
            </w:rPr>
          </w:pPr>
          <w:hyperlink w:anchor="_Toc62568711" w:history="1">
            <w:r w:rsidR="002F1D51" w:rsidRPr="0045705B">
              <w:rPr>
                <w:rStyle w:val="Hyperlink"/>
                <w:noProof/>
              </w:rPr>
              <w:t>62.1 Klæðing, nýlögn (allt innifalið)</w:t>
            </w:r>
            <w:r w:rsidR="002F1D51">
              <w:rPr>
                <w:noProof/>
                <w:webHidden/>
              </w:rPr>
              <w:tab/>
            </w:r>
            <w:r w:rsidR="002F1D51">
              <w:rPr>
                <w:noProof/>
                <w:webHidden/>
              </w:rPr>
              <w:fldChar w:fldCharType="begin"/>
            </w:r>
            <w:r w:rsidR="002F1D51">
              <w:rPr>
                <w:noProof/>
                <w:webHidden/>
              </w:rPr>
              <w:instrText xml:space="preserve"> PAGEREF _Toc62568711 \h </w:instrText>
            </w:r>
            <w:r w:rsidR="002F1D51">
              <w:rPr>
                <w:noProof/>
                <w:webHidden/>
              </w:rPr>
            </w:r>
            <w:r w:rsidR="002F1D51">
              <w:rPr>
                <w:noProof/>
                <w:webHidden/>
              </w:rPr>
              <w:fldChar w:fldCharType="separate"/>
            </w:r>
            <w:r w:rsidR="002F1D51">
              <w:rPr>
                <w:noProof/>
                <w:webHidden/>
              </w:rPr>
              <w:t>11</w:t>
            </w:r>
            <w:r w:rsidR="002F1D51">
              <w:rPr>
                <w:noProof/>
                <w:webHidden/>
              </w:rPr>
              <w:fldChar w:fldCharType="end"/>
            </w:r>
          </w:hyperlink>
        </w:p>
        <w:p w14:paraId="63F0A69C" w14:textId="3D963D80" w:rsidR="002F1D51" w:rsidRDefault="00000000">
          <w:pPr>
            <w:pStyle w:val="TOC1"/>
            <w:tabs>
              <w:tab w:val="right" w:pos="9062"/>
            </w:tabs>
            <w:rPr>
              <w:rFonts w:asciiTheme="minorHAnsi" w:eastAsiaTheme="minorEastAsia" w:hAnsiTheme="minorHAnsi"/>
              <w:noProof/>
              <w:sz w:val="22"/>
              <w:lang w:eastAsia="is-IS"/>
            </w:rPr>
          </w:pPr>
          <w:hyperlink w:anchor="_Toc62568712" w:history="1">
            <w:r w:rsidR="002F1D51" w:rsidRPr="0045705B">
              <w:rPr>
                <w:rStyle w:val="Hyperlink"/>
                <w:noProof/>
              </w:rPr>
              <w:t>62.11 Klæðing, flutningur og útlögn án efnis</w:t>
            </w:r>
            <w:r w:rsidR="002F1D51">
              <w:rPr>
                <w:noProof/>
                <w:webHidden/>
              </w:rPr>
              <w:tab/>
            </w:r>
            <w:r w:rsidR="002F1D51">
              <w:rPr>
                <w:noProof/>
                <w:webHidden/>
              </w:rPr>
              <w:fldChar w:fldCharType="begin"/>
            </w:r>
            <w:r w:rsidR="002F1D51">
              <w:rPr>
                <w:noProof/>
                <w:webHidden/>
              </w:rPr>
              <w:instrText xml:space="preserve"> PAGEREF _Toc62568712 \h </w:instrText>
            </w:r>
            <w:r w:rsidR="002F1D51">
              <w:rPr>
                <w:noProof/>
                <w:webHidden/>
              </w:rPr>
            </w:r>
            <w:r w:rsidR="002F1D51">
              <w:rPr>
                <w:noProof/>
                <w:webHidden/>
              </w:rPr>
              <w:fldChar w:fldCharType="separate"/>
            </w:r>
            <w:r w:rsidR="002F1D51">
              <w:rPr>
                <w:noProof/>
                <w:webHidden/>
              </w:rPr>
              <w:t>12</w:t>
            </w:r>
            <w:r w:rsidR="002F1D51">
              <w:rPr>
                <w:noProof/>
                <w:webHidden/>
              </w:rPr>
              <w:fldChar w:fldCharType="end"/>
            </w:r>
          </w:hyperlink>
        </w:p>
        <w:p w14:paraId="22349061" w14:textId="786E19A0" w:rsidR="002F1D51" w:rsidRDefault="00000000">
          <w:pPr>
            <w:pStyle w:val="TOC1"/>
            <w:tabs>
              <w:tab w:val="right" w:pos="9062"/>
            </w:tabs>
            <w:rPr>
              <w:rFonts w:asciiTheme="minorHAnsi" w:eastAsiaTheme="minorEastAsia" w:hAnsiTheme="minorHAnsi"/>
              <w:noProof/>
              <w:sz w:val="22"/>
              <w:lang w:eastAsia="is-IS"/>
            </w:rPr>
          </w:pPr>
          <w:hyperlink w:anchor="_Toc62568713" w:history="1">
            <w:r w:rsidR="002F1D51" w:rsidRPr="0045705B">
              <w:rPr>
                <w:rStyle w:val="Hyperlink"/>
                <w:noProof/>
              </w:rPr>
              <w:t>62.12 Klæðing, útlögn</w:t>
            </w:r>
            <w:r w:rsidR="002F1D51">
              <w:rPr>
                <w:noProof/>
                <w:webHidden/>
              </w:rPr>
              <w:tab/>
            </w:r>
            <w:r w:rsidR="002F1D51">
              <w:rPr>
                <w:noProof/>
                <w:webHidden/>
              </w:rPr>
              <w:fldChar w:fldCharType="begin"/>
            </w:r>
            <w:r w:rsidR="002F1D51">
              <w:rPr>
                <w:noProof/>
                <w:webHidden/>
              </w:rPr>
              <w:instrText xml:space="preserve"> PAGEREF _Toc62568713 \h </w:instrText>
            </w:r>
            <w:r w:rsidR="002F1D51">
              <w:rPr>
                <w:noProof/>
                <w:webHidden/>
              </w:rPr>
            </w:r>
            <w:r w:rsidR="002F1D51">
              <w:rPr>
                <w:noProof/>
                <w:webHidden/>
              </w:rPr>
              <w:fldChar w:fldCharType="separate"/>
            </w:r>
            <w:r w:rsidR="002F1D51">
              <w:rPr>
                <w:noProof/>
                <w:webHidden/>
              </w:rPr>
              <w:t>12</w:t>
            </w:r>
            <w:r w:rsidR="002F1D51">
              <w:rPr>
                <w:noProof/>
                <w:webHidden/>
              </w:rPr>
              <w:fldChar w:fldCharType="end"/>
            </w:r>
          </w:hyperlink>
        </w:p>
        <w:p w14:paraId="5593ADAE" w14:textId="4CFC4EB6" w:rsidR="002F1D51" w:rsidRDefault="00000000">
          <w:pPr>
            <w:pStyle w:val="TOC1"/>
            <w:tabs>
              <w:tab w:val="right" w:pos="9062"/>
            </w:tabs>
            <w:rPr>
              <w:rFonts w:asciiTheme="minorHAnsi" w:eastAsiaTheme="minorEastAsia" w:hAnsiTheme="minorHAnsi"/>
              <w:noProof/>
              <w:sz w:val="22"/>
              <w:lang w:eastAsia="is-IS"/>
            </w:rPr>
          </w:pPr>
          <w:hyperlink w:anchor="_Toc62568714" w:history="1">
            <w:r w:rsidR="002F1D51" w:rsidRPr="0045705B">
              <w:rPr>
                <w:rStyle w:val="Hyperlink"/>
                <w:noProof/>
              </w:rPr>
              <w:t>62.2 Klæðing, yfirlögn (allt innifalið)</w:t>
            </w:r>
            <w:r w:rsidR="002F1D51">
              <w:rPr>
                <w:noProof/>
                <w:webHidden/>
              </w:rPr>
              <w:tab/>
            </w:r>
            <w:r w:rsidR="002F1D51">
              <w:rPr>
                <w:noProof/>
                <w:webHidden/>
              </w:rPr>
              <w:fldChar w:fldCharType="begin"/>
            </w:r>
            <w:r w:rsidR="002F1D51">
              <w:rPr>
                <w:noProof/>
                <w:webHidden/>
              </w:rPr>
              <w:instrText xml:space="preserve"> PAGEREF _Toc62568714 \h </w:instrText>
            </w:r>
            <w:r w:rsidR="002F1D51">
              <w:rPr>
                <w:noProof/>
                <w:webHidden/>
              </w:rPr>
            </w:r>
            <w:r w:rsidR="002F1D51">
              <w:rPr>
                <w:noProof/>
                <w:webHidden/>
              </w:rPr>
              <w:fldChar w:fldCharType="separate"/>
            </w:r>
            <w:r w:rsidR="002F1D51">
              <w:rPr>
                <w:noProof/>
                <w:webHidden/>
              </w:rPr>
              <w:t>13</w:t>
            </w:r>
            <w:r w:rsidR="002F1D51">
              <w:rPr>
                <w:noProof/>
                <w:webHidden/>
              </w:rPr>
              <w:fldChar w:fldCharType="end"/>
            </w:r>
          </w:hyperlink>
        </w:p>
        <w:p w14:paraId="1D7AE140" w14:textId="4396B058" w:rsidR="002F1D51" w:rsidRDefault="00000000">
          <w:pPr>
            <w:pStyle w:val="TOC1"/>
            <w:tabs>
              <w:tab w:val="right" w:pos="9062"/>
            </w:tabs>
            <w:rPr>
              <w:rFonts w:asciiTheme="minorHAnsi" w:eastAsiaTheme="minorEastAsia" w:hAnsiTheme="minorHAnsi"/>
              <w:noProof/>
              <w:sz w:val="22"/>
              <w:lang w:eastAsia="is-IS"/>
            </w:rPr>
          </w:pPr>
          <w:hyperlink w:anchor="_Toc62568715" w:history="1">
            <w:r w:rsidR="002F1D51" w:rsidRPr="0045705B">
              <w:rPr>
                <w:rStyle w:val="Hyperlink"/>
                <w:noProof/>
              </w:rPr>
              <w:t>62.21 Klæðing, flutningur og útlögn án efnis</w:t>
            </w:r>
            <w:r w:rsidR="002F1D51">
              <w:rPr>
                <w:noProof/>
                <w:webHidden/>
              </w:rPr>
              <w:tab/>
            </w:r>
            <w:r w:rsidR="002F1D51">
              <w:rPr>
                <w:noProof/>
                <w:webHidden/>
              </w:rPr>
              <w:fldChar w:fldCharType="begin"/>
            </w:r>
            <w:r w:rsidR="002F1D51">
              <w:rPr>
                <w:noProof/>
                <w:webHidden/>
              </w:rPr>
              <w:instrText xml:space="preserve"> PAGEREF _Toc62568715 \h </w:instrText>
            </w:r>
            <w:r w:rsidR="002F1D51">
              <w:rPr>
                <w:noProof/>
                <w:webHidden/>
              </w:rPr>
            </w:r>
            <w:r w:rsidR="002F1D51">
              <w:rPr>
                <w:noProof/>
                <w:webHidden/>
              </w:rPr>
              <w:fldChar w:fldCharType="separate"/>
            </w:r>
            <w:r w:rsidR="002F1D51">
              <w:rPr>
                <w:noProof/>
                <w:webHidden/>
              </w:rPr>
              <w:t>14</w:t>
            </w:r>
            <w:r w:rsidR="002F1D51">
              <w:rPr>
                <w:noProof/>
                <w:webHidden/>
              </w:rPr>
              <w:fldChar w:fldCharType="end"/>
            </w:r>
          </w:hyperlink>
        </w:p>
        <w:p w14:paraId="0E202374" w14:textId="783153DC" w:rsidR="002F1D51" w:rsidRDefault="00000000">
          <w:pPr>
            <w:pStyle w:val="TOC1"/>
            <w:tabs>
              <w:tab w:val="right" w:pos="9062"/>
            </w:tabs>
            <w:rPr>
              <w:rFonts w:asciiTheme="minorHAnsi" w:eastAsiaTheme="minorEastAsia" w:hAnsiTheme="minorHAnsi"/>
              <w:noProof/>
              <w:sz w:val="22"/>
              <w:lang w:eastAsia="is-IS"/>
            </w:rPr>
          </w:pPr>
          <w:hyperlink w:anchor="_Toc62568716" w:history="1">
            <w:r w:rsidR="002F1D51" w:rsidRPr="0045705B">
              <w:rPr>
                <w:rStyle w:val="Hyperlink"/>
                <w:noProof/>
              </w:rPr>
              <w:t>62.22 Klæðing, útlögn</w:t>
            </w:r>
            <w:r w:rsidR="002F1D51">
              <w:rPr>
                <w:noProof/>
                <w:webHidden/>
              </w:rPr>
              <w:tab/>
            </w:r>
            <w:r w:rsidR="002F1D51">
              <w:rPr>
                <w:noProof/>
                <w:webHidden/>
              </w:rPr>
              <w:fldChar w:fldCharType="begin"/>
            </w:r>
            <w:r w:rsidR="002F1D51">
              <w:rPr>
                <w:noProof/>
                <w:webHidden/>
              </w:rPr>
              <w:instrText xml:space="preserve"> PAGEREF _Toc62568716 \h </w:instrText>
            </w:r>
            <w:r w:rsidR="002F1D51">
              <w:rPr>
                <w:noProof/>
                <w:webHidden/>
              </w:rPr>
            </w:r>
            <w:r w:rsidR="002F1D51">
              <w:rPr>
                <w:noProof/>
                <w:webHidden/>
              </w:rPr>
              <w:fldChar w:fldCharType="separate"/>
            </w:r>
            <w:r w:rsidR="002F1D51">
              <w:rPr>
                <w:noProof/>
                <w:webHidden/>
              </w:rPr>
              <w:t>14</w:t>
            </w:r>
            <w:r w:rsidR="002F1D51">
              <w:rPr>
                <w:noProof/>
                <w:webHidden/>
              </w:rPr>
              <w:fldChar w:fldCharType="end"/>
            </w:r>
          </w:hyperlink>
        </w:p>
        <w:p w14:paraId="01FCCC65" w14:textId="10910683" w:rsidR="002F1D51" w:rsidRDefault="00000000">
          <w:pPr>
            <w:pStyle w:val="TOC1"/>
            <w:tabs>
              <w:tab w:val="right" w:pos="9062"/>
            </w:tabs>
            <w:rPr>
              <w:rFonts w:asciiTheme="minorHAnsi" w:eastAsiaTheme="minorEastAsia" w:hAnsiTheme="minorHAnsi"/>
              <w:noProof/>
              <w:sz w:val="22"/>
              <w:lang w:eastAsia="is-IS"/>
            </w:rPr>
          </w:pPr>
          <w:hyperlink w:anchor="_Toc62568717" w:history="1">
            <w:r w:rsidR="002F1D51" w:rsidRPr="0045705B">
              <w:rPr>
                <w:rStyle w:val="Hyperlink"/>
                <w:noProof/>
              </w:rPr>
              <w:t>62.221 Klæðing, útlögn með þjálbiki</w:t>
            </w:r>
            <w:r w:rsidR="002F1D51">
              <w:rPr>
                <w:noProof/>
                <w:webHidden/>
              </w:rPr>
              <w:tab/>
            </w:r>
            <w:r w:rsidR="002F1D51">
              <w:rPr>
                <w:noProof/>
                <w:webHidden/>
              </w:rPr>
              <w:fldChar w:fldCharType="begin"/>
            </w:r>
            <w:r w:rsidR="002F1D51">
              <w:rPr>
                <w:noProof/>
                <w:webHidden/>
              </w:rPr>
              <w:instrText xml:space="preserve"> PAGEREF _Toc62568717 \h </w:instrText>
            </w:r>
            <w:r w:rsidR="002F1D51">
              <w:rPr>
                <w:noProof/>
                <w:webHidden/>
              </w:rPr>
            </w:r>
            <w:r w:rsidR="002F1D51">
              <w:rPr>
                <w:noProof/>
                <w:webHidden/>
              </w:rPr>
              <w:fldChar w:fldCharType="separate"/>
            </w:r>
            <w:r w:rsidR="002F1D51">
              <w:rPr>
                <w:noProof/>
                <w:webHidden/>
              </w:rPr>
              <w:t>15</w:t>
            </w:r>
            <w:r w:rsidR="002F1D51">
              <w:rPr>
                <w:noProof/>
                <w:webHidden/>
              </w:rPr>
              <w:fldChar w:fldCharType="end"/>
            </w:r>
          </w:hyperlink>
        </w:p>
        <w:p w14:paraId="5A39FB75" w14:textId="1953F638" w:rsidR="002F1D51" w:rsidRDefault="00000000">
          <w:pPr>
            <w:pStyle w:val="TOC1"/>
            <w:tabs>
              <w:tab w:val="right" w:pos="9062"/>
            </w:tabs>
            <w:rPr>
              <w:rFonts w:asciiTheme="minorHAnsi" w:eastAsiaTheme="minorEastAsia" w:hAnsiTheme="minorHAnsi"/>
              <w:noProof/>
              <w:sz w:val="22"/>
              <w:lang w:eastAsia="is-IS"/>
            </w:rPr>
          </w:pPr>
          <w:hyperlink w:anchor="_Toc62568718" w:history="1">
            <w:r w:rsidR="002F1D51" w:rsidRPr="0045705B">
              <w:rPr>
                <w:rStyle w:val="Hyperlink"/>
                <w:noProof/>
              </w:rPr>
              <w:t>62.222 Klæðing, útlögn með bikþeytu</w:t>
            </w:r>
            <w:r w:rsidR="002F1D51">
              <w:rPr>
                <w:noProof/>
                <w:webHidden/>
              </w:rPr>
              <w:tab/>
            </w:r>
            <w:r w:rsidR="002F1D51">
              <w:rPr>
                <w:noProof/>
                <w:webHidden/>
              </w:rPr>
              <w:fldChar w:fldCharType="begin"/>
            </w:r>
            <w:r w:rsidR="002F1D51">
              <w:rPr>
                <w:noProof/>
                <w:webHidden/>
              </w:rPr>
              <w:instrText xml:space="preserve"> PAGEREF _Toc62568718 \h </w:instrText>
            </w:r>
            <w:r w:rsidR="002F1D51">
              <w:rPr>
                <w:noProof/>
                <w:webHidden/>
              </w:rPr>
            </w:r>
            <w:r w:rsidR="002F1D51">
              <w:rPr>
                <w:noProof/>
                <w:webHidden/>
              </w:rPr>
              <w:fldChar w:fldCharType="separate"/>
            </w:r>
            <w:r w:rsidR="002F1D51">
              <w:rPr>
                <w:noProof/>
                <w:webHidden/>
              </w:rPr>
              <w:t>15</w:t>
            </w:r>
            <w:r w:rsidR="002F1D51">
              <w:rPr>
                <w:noProof/>
                <w:webHidden/>
              </w:rPr>
              <w:fldChar w:fldCharType="end"/>
            </w:r>
          </w:hyperlink>
        </w:p>
        <w:p w14:paraId="7D709D41" w14:textId="31499BB6" w:rsidR="002F1D51" w:rsidRDefault="00000000">
          <w:pPr>
            <w:pStyle w:val="TOC1"/>
            <w:tabs>
              <w:tab w:val="right" w:pos="9062"/>
            </w:tabs>
            <w:rPr>
              <w:rFonts w:asciiTheme="minorHAnsi" w:eastAsiaTheme="minorEastAsia" w:hAnsiTheme="minorHAnsi"/>
              <w:noProof/>
              <w:sz w:val="22"/>
              <w:lang w:eastAsia="is-IS"/>
            </w:rPr>
          </w:pPr>
          <w:hyperlink w:anchor="_Toc62568719" w:history="1">
            <w:r w:rsidR="002F1D51" w:rsidRPr="0045705B">
              <w:rPr>
                <w:rStyle w:val="Hyperlink"/>
                <w:noProof/>
              </w:rPr>
              <w:t>62.23 Klæðing, kíling, útlögn</w:t>
            </w:r>
            <w:r w:rsidR="002F1D51">
              <w:rPr>
                <w:noProof/>
                <w:webHidden/>
              </w:rPr>
              <w:tab/>
            </w:r>
            <w:r w:rsidR="002F1D51">
              <w:rPr>
                <w:noProof/>
                <w:webHidden/>
              </w:rPr>
              <w:fldChar w:fldCharType="begin"/>
            </w:r>
            <w:r w:rsidR="002F1D51">
              <w:rPr>
                <w:noProof/>
                <w:webHidden/>
              </w:rPr>
              <w:instrText xml:space="preserve"> PAGEREF _Toc62568719 \h </w:instrText>
            </w:r>
            <w:r w:rsidR="002F1D51">
              <w:rPr>
                <w:noProof/>
                <w:webHidden/>
              </w:rPr>
            </w:r>
            <w:r w:rsidR="002F1D51">
              <w:rPr>
                <w:noProof/>
                <w:webHidden/>
              </w:rPr>
              <w:fldChar w:fldCharType="separate"/>
            </w:r>
            <w:r w:rsidR="002F1D51">
              <w:rPr>
                <w:noProof/>
                <w:webHidden/>
              </w:rPr>
              <w:t>16</w:t>
            </w:r>
            <w:r w:rsidR="002F1D51">
              <w:rPr>
                <w:noProof/>
                <w:webHidden/>
              </w:rPr>
              <w:fldChar w:fldCharType="end"/>
            </w:r>
          </w:hyperlink>
        </w:p>
        <w:p w14:paraId="644DD114" w14:textId="56933130" w:rsidR="002F1D51" w:rsidRDefault="00000000">
          <w:pPr>
            <w:pStyle w:val="TOC1"/>
            <w:tabs>
              <w:tab w:val="right" w:pos="9062"/>
            </w:tabs>
            <w:rPr>
              <w:rFonts w:asciiTheme="minorHAnsi" w:eastAsiaTheme="minorEastAsia" w:hAnsiTheme="minorHAnsi"/>
              <w:noProof/>
              <w:sz w:val="22"/>
              <w:lang w:eastAsia="is-IS"/>
            </w:rPr>
          </w:pPr>
          <w:hyperlink w:anchor="_Toc62568720" w:history="1">
            <w:r w:rsidR="002F1D51" w:rsidRPr="0045705B">
              <w:rPr>
                <w:rStyle w:val="Hyperlink"/>
                <w:noProof/>
              </w:rPr>
              <w:t>62.24 Klæðing, yfirsprautun</w:t>
            </w:r>
            <w:r w:rsidR="002F1D51">
              <w:rPr>
                <w:noProof/>
                <w:webHidden/>
              </w:rPr>
              <w:tab/>
            </w:r>
            <w:r w:rsidR="002F1D51">
              <w:rPr>
                <w:noProof/>
                <w:webHidden/>
              </w:rPr>
              <w:fldChar w:fldCharType="begin"/>
            </w:r>
            <w:r w:rsidR="002F1D51">
              <w:rPr>
                <w:noProof/>
                <w:webHidden/>
              </w:rPr>
              <w:instrText xml:space="preserve"> PAGEREF _Toc62568720 \h </w:instrText>
            </w:r>
            <w:r w:rsidR="002F1D51">
              <w:rPr>
                <w:noProof/>
                <w:webHidden/>
              </w:rPr>
            </w:r>
            <w:r w:rsidR="002F1D51">
              <w:rPr>
                <w:noProof/>
                <w:webHidden/>
              </w:rPr>
              <w:fldChar w:fldCharType="separate"/>
            </w:r>
            <w:r w:rsidR="002F1D51">
              <w:rPr>
                <w:noProof/>
                <w:webHidden/>
              </w:rPr>
              <w:t>16</w:t>
            </w:r>
            <w:r w:rsidR="002F1D51">
              <w:rPr>
                <w:noProof/>
                <w:webHidden/>
              </w:rPr>
              <w:fldChar w:fldCharType="end"/>
            </w:r>
          </w:hyperlink>
        </w:p>
        <w:p w14:paraId="185ADFE2" w14:textId="53C067EA" w:rsidR="002F1D51" w:rsidRDefault="00000000">
          <w:pPr>
            <w:pStyle w:val="TOC1"/>
            <w:tabs>
              <w:tab w:val="right" w:pos="9062"/>
            </w:tabs>
            <w:rPr>
              <w:rFonts w:asciiTheme="minorHAnsi" w:eastAsiaTheme="minorEastAsia" w:hAnsiTheme="minorHAnsi"/>
              <w:noProof/>
              <w:sz w:val="22"/>
              <w:lang w:eastAsia="is-IS"/>
            </w:rPr>
          </w:pPr>
          <w:hyperlink w:anchor="_Toc62568721" w:history="1">
            <w:r w:rsidR="002F1D51" w:rsidRPr="0045705B">
              <w:rPr>
                <w:rStyle w:val="Hyperlink"/>
                <w:noProof/>
              </w:rPr>
              <w:t>62.3 Steinefni, kaup</w:t>
            </w:r>
            <w:r w:rsidR="002F1D51">
              <w:rPr>
                <w:noProof/>
                <w:webHidden/>
              </w:rPr>
              <w:tab/>
            </w:r>
            <w:r w:rsidR="002F1D51">
              <w:rPr>
                <w:noProof/>
                <w:webHidden/>
              </w:rPr>
              <w:fldChar w:fldCharType="begin"/>
            </w:r>
            <w:r w:rsidR="002F1D51">
              <w:rPr>
                <w:noProof/>
                <w:webHidden/>
              </w:rPr>
              <w:instrText xml:space="preserve"> PAGEREF _Toc62568721 \h </w:instrText>
            </w:r>
            <w:r w:rsidR="002F1D51">
              <w:rPr>
                <w:noProof/>
                <w:webHidden/>
              </w:rPr>
            </w:r>
            <w:r w:rsidR="002F1D51">
              <w:rPr>
                <w:noProof/>
                <w:webHidden/>
              </w:rPr>
              <w:fldChar w:fldCharType="separate"/>
            </w:r>
            <w:r w:rsidR="002F1D51">
              <w:rPr>
                <w:noProof/>
                <w:webHidden/>
              </w:rPr>
              <w:t>16</w:t>
            </w:r>
            <w:r w:rsidR="002F1D51">
              <w:rPr>
                <w:noProof/>
                <w:webHidden/>
              </w:rPr>
              <w:fldChar w:fldCharType="end"/>
            </w:r>
          </w:hyperlink>
        </w:p>
        <w:p w14:paraId="714B9EFD" w14:textId="74311DCB" w:rsidR="002F1D51" w:rsidRDefault="00000000">
          <w:pPr>
            <w:pStyle w:val="TOC1"/>
            <w:tabs>
              <w:tab w:val="right" w:pos="9062"/>
            </w:tabs>
            <w:rPr>
              <w:rFonts w:asciiTheme="minorHAnsi" w:eastAsiaTheme="minorEastAsia" w:hAnsiTheme="minorHAnsi"/>
              <w:noProof/>
              <w:sz w:val="22"/>
              <w:lang w:eastAsia="is-IS"/>
            </w:rPr>
          </w:pPr>
          <w:hyperlink w:anchor="_Toc62568722" w:history="1">
            <w:r w:rsidR="002F1D51" w:rsidRPr="0045705B">
              <w:rPr>
                <w:rStyle w:val="Hyperlink"/>
                <w:noProof/>
              </w:rPr>
              <w:t>62.31 Steinefni, 2/6</w:t>
            </w:r>
            <w:r w:rsidR="002F1D51">
              <w:rPr>
                <w:noProof/>
                <w:webHidden/>
              </w:rPr>
              <w:tab/>
            </w:r>
            <w:r w:rsidR="002F1D51">
              <w:rPr>
                <w:noProof/>
                <w:webHidden/>
              </w:rPr>
              <w:fldChar w:fldCharType="begin"/>
            </w:r>
            <w:r w:rsidR="002F1D51">
              <w:rPr>
                <w:noProof/>
                <w:webHidden/>
              </w:rPr>
              <w:instrText xml:space="preserve"> PAGEREF _Toc62568722 \h </w:instrText>
            </w:r>
            <w:r w:rsidR="002F1D51">
              <w:rPr>
                <w:noProof/>
                <w:webHidden/>
              </w:rPr>
            </w:r>
            <w:r w:rsidR="002F1D51">
              <w:rPr>
                <w:noProof/>
                <w:webHidden/>
              </w:rPr>
              <w:fldChar w:fldCharType="separate"/>
            </w:r>
            <w:r w:rsidR="002F1D51">
              <w:rPr>
                <w:noProof/>
                <w:webHidden/>
              </w:rPr>
              <w:t>17</w:t>
            </w:r>
            <w:r w:rsidR="002F1D51">
              <w:rPr>
                <w:noProof/>
                <w:webHidden/>
              </w:rPr>
              <w:fldChar w:fldCharType="end"/>
            </w:r>
          </w:hyperlink>
        </w:p>
        <w:p w14:paraId="7D1F5175" w14:textId="53B0B68A" w:rsidR="002F1D51" w:rsidRDefault="00000000">
          <w:pPr>
            <w:pStyle w:val="TOC1"/>
            <w:tabs>
              <w:tab w:val="right" w:pos="9062"/>
            </w:tabs>
            <w:rPr>
              <w:rFonts w:asciiTheme="minorHAnsi" w:eastAsiaTheme="minorEastAsia" w:hAnsiTheme="minorHAnsi"/>
              <w:noProof/>
              <w:sz w:val="22"/>
              <w:lang w:eastAsia="is-IS"/>
            </w:rPr>
          </w:pPr>
          <w:hyperlink w:anchor="_Toc62568723" w:history="1">
            <w:r w:rsidR="002F1D51" w:rsidRPr="0045705B">
              <w:rPr>
                <w:rStyle w:val="Hyperlink"/>
                <w:noProof/>
              </w:rPr>
              <w:t>62.32 Steinefni, 4/8</w:t>
            </w:r>
            <w:r w:rsidR="002F1D51">
              <w:rPr>
                <w:noProof/>
                <w:webHidden/>
              </w:rPr>
              <w:tab/>
            </w:r>
            <w:r w:rsidR="002F1D51">
              <w:rPr>
                <w:noProof/>
                <w:webHidden/>
              </w:rPr>
              <w:fldChar w:fldCharType="begin"/>
            </w:r>
            <w:r w:rsidR="002F1D51">
              <w:rPr>
                <w:noProof/>
                <w:webHidden/>
              </w:rPr>
              <w:instrText xml:space="preserve"> PAGEREF _Toc62568723 \h </w:instrText>
            </w:r>
            <w:r w:rsidR="002F1D51">
              <w:rPr>
                <w:noProof/>
                <w:webHidden/>
              </w:rPr>
            </w:r>
            <w:r w:rsidR="002F1D51">
              <w:rPr>
                <w:noProof/>
                <w:webHidden/>
              </w:rPr>
              <w:fldChar w:fldCharType="separate"/>
            </w:r>
            <w:r w:rsidR="002F1D51">
              <w:rPr>
                <w:noProof/>
                <w:webHidden/>
              </w:rPr>
              <w:t>17</w:t>
            </w:r>
            <w:r w:rsidR="002F1D51">
              <w:rPr>
                <w:noProof/>
                <w:webHidden/>
              </w:rPr>
              <w:fldChar w:fldCharType="end"/>
            </w:r>
          </w:hyperlink>
        </w:p>
        <w:p w14:paraId="3584F7F4" w14:textId="1F6EE24F" w:rsidR="002F1D51" w:rsidRDefault="00000000">
          <w:pPr>
            <w:pStyle w:val="TOC1"/>
            <w:tabs>
              <w:tab w:val="right" w:pos="9062"/>
            </w:tabs>
            <w:rPr>
              <w:rFonts w:asciiTheme="minorHAnsi" w:eastAsiaTheme="minorEastAsia" w:hAnsiTheme="minorHAnsi"/>
              <w:noProof/>
              <w:sz w:val="22"/>
              <w:lang w:eastAsia="is-IS"/>
            </w:rPr>
          </w:pPr>
          <w:hyperlink w:anchor="_Toc62568724" w:history="1">
            <w:r w:rsidR="002F1D51" w:rsidRPr="0045705B">
              <w:rPr>
                <w:rStyle w:val="Hyperlink"/>
                <w:noProof/>
              </w:rPr>
              <w:t>62.33 Steinefni, 6/8</w:t>
            </w:r>
            <w:r w:rsidR="002F1D51">
              <w:rPr>
                <w:noProof/>
                <w:webHidden/>
              </w:rPr>
              <w:tab/>
            </w:r>
            <w:r w:rsidR="002F1D51">
              <w:rPr>
                <w:noProof/>
                <w:webHidden/>
              </w:rPr>
              <w:fldChar w:fldCharType="begin"/>
            </w:r>
            <w:r w:rsidR="002F1D51">
              <w:rPr>
                <w:noProof/>
                <w:webHidden/>
              </w:rPr>
              <w:instrText xml:space="preserve"> PAGEREF _Toc62568724 \h </w:instrText>
            </w:r>
            <w:r w:rsidR="002F1D51">
              <w:rPr>
                <w:noProof/>
                <w:webHidden/>
              </w:rPr>
            </w:r>
            <w:r w:rsidR="002F1D51">
              <w:rPr>
                <w:noProof/>
                <w:webHidden/>
              </w:rPr>
              <w:fldChar w:fldCharType="separate"/>
            </w:r>
            <w:r w:rsidR="002F1D51">
              <w:rPr>
                <w:noProof/>
                <w:webHidden/>
              </w:rPr>
              <w:t>18</w:t>
            </w:r>
            <w:r w:rsidR="002F1D51">
              <w:rPr>
                <w:noProof/>
                <w:webHidden/>
              </w:rPr>
              <w:fldChar w:fldCharType="end"/>
            </w:r>
          </w:hyperlink>
        </w:p>
        <w:p w14:paraId="49292E9F" w14:textId="0DDD7A67" w:rsidR="002F1D51" w:rsidRDefault="00000000">
          <w:pPr>
            <w:pStyle w:val="TOC1"/>
            <w:tabs>
              <w:tab w:val="right" w:pos="9062"/>
            </w:tabs>
            <w:rPr>
              <w:rFonts w:asciiTheme="minorHAnsi" w:eastAsiaTheme="minorEastAsia" w:hAnsiTheme="minorHAnsi"/>
              <w:noProof/>
              <w:sz w:val="22"/>
              <w:lang w:eastAsia="is-IS"/>
            </w:rPr>
          </w:pPr>
          <w:hyperlink w:anchor="_Toc62568725" w:history="1">
            <w:r w:rsidR="002F1D51" w:rsidRPr="0045705B">
              <w:rPr>
                <w:rStyle w:val="Hyperlink"/>
                <w:noProof/>
              </w:rPr>
              <w:t>62.34 Steinefni 8/11</w:t>
            </w:r>
            <w:r w:rsidR="002F1D51">
              <w:rPr>
                <w:noProof/>
                <w:webHidden/>
              </w:rPr>
              <w:tab/>
            </w:r>
            <w:r w:rsidR="002F1D51">
              <w:rPr>
                <w:noProof/>
                <w:webHidden/>
              </w:rPr>
              <w:fldChar w:fldCharType="begin"/>
            </w:r>
            <w:r w:rsidR="002F1D51">
              <w:rPr>
                <w:noProof/>
                <w:webHidden/>
              </w:rPr>
              <w:instrText xml:space="preserve"> PAGEREF _Toc62568725 \h </w:instrText>
            </w:r>
            <w:r w:rsidR="002F1D51">
              <w:rPr>
                <w:noProof/>
                <w:webHidden/>
              </w:rPr>
            </w:r>
            <w:r w:rsidR="002F1D51">
              <w:rPr>
                <w:noProof/>
                <w:webHidden/>
              </w:rPr>
              <w:fldChar w:fldCharType="separate"/>
            </w:r>
            <w:r w:rsidR="002F1D51">
              <w:rPr>
                <w:noProof/>
                <w:webHidden/>
              </w:rPr>
              <w:t>18</w:t>
            </w:r>
            <w:r w:rsidR="002F1D51">
              <w:rPr>
                <w:noProof/>
                <w:webHidden/>
              </w:rPr>
              <w:fldChar w:fldCharType="end"/>
            </w:r>
          </w:hyperlink>
        </w:p>
        <w:p w14:paraId="4BEE6194" w14:textId="64ADE0E6" w:rsidR="002F1D51" w:rsidRDefault="00000000">
          <w:pPr>
            <w:pStyle w:val="TOC1"/>
            <w:tabs>
              <w:tab w:val="right" w:pos="9062"/>
            </w:tabs>
            <w:rPr>
              <w:rFonts w:asciiTheme="minorHAnsi" w:eastAsiaTheme="minorEastAsia" w:hAnsiTheme="minorHAnsi"/>
              <w:noProof/>
              <w:sz w:val="22"/>
              <w:lang w:eastAsia="is-IS"/>
            </w:rPr>
          </w:pPr>
          <w:hyperlink w:anchor="_Toc62568726" w:history="1">
            <w:r w:rsidR="002F1D51" w:rsidRPr="0045705B">
              <w:rPr>
                <w:rStyle w:val="Hyperlink"/>
                <w:noProof/>
              </w:rPr>
              <w:t>62.35 Steinefni 4/16</w:t>
            </w:r>
            <w:r w:rsidR="002F1D51">
              <w:rPr>
                <w:noProof/>
                <w:webHidden/>
              </w:rPr>
              <w:tab/>
            </w:r>
            <w:r w:rsidR="002F1D51">
              <w:rPr>
                <w:noProof/>
                <w:webHidden/>
              </w:rPr>
              <w:fldChar w:fldCharType="begin"/>
            </w:r>
            <w:r w:rsidR="002F1D51">
              <w:rPr>
                <w:noProof/>
                <w:webHidden/>
              </w:rPr>
              <w:instrText xml:space="preserve"> PAGEREF _Toc62568726 \h </w:instrText>
            </w:r>
            <w:r w:rsidR="002F1D51">
              <w:rPr>
                <w:noProof/>
                <w:webHidden/>
              </w:rPr>
            </w:r>
            <w:r w:rsidR="002F1D51">
              <w:rPr>
                <w:noProof/>
                <w:webHidden/>
              </w:rPr>
              <w:fldChar w:fldCharType="separate"/>
            </w:r>
            <w:r w:rsidR="002F1D51">
              <w:rPr>
                <w:noProof/>
                <w:webHidden/>
              </w:rPr>
              <w:t>19</w:t>
            </w:r>
            <w:r w:rsidR="002F1D51">
              <w:rPr>
                <w:noProof/>
                <w:webHidden/>
              </w:rPr>
              <w:fldChar w:fldCharType="end"/>
            </w:r>
          </w:hyperlink>
        </w:p>
        <w:p w14:paraId="1322401D" w14:textId="75E6B271" w:rsidR="002F1D51" w:rsidRDefault="00000000">
          <w:pPr>
            <w:pStyle w:val="TOC1"/>
            <w:tabs>
              <w:tab w:val="right" w:pos="9062"/>
            </w:tabs>
            <w:rPr>
              <w:rFonts w:asciiTheme="minorHAnsi" w:eastAsiaTheme="minorEastAsia" w:hAnsiTheme="minorHAnsi"/>
              <w:noProof/>
              <w:sz w:val="22"/>
              <w:lang w:eastAsia="is-IS"/>
            </w:rPr>
          </w:pPr>
          <w:hyperlink w:anchor="_Toc62568727" w:history="1">
            <w:r w:rsidR="002F1D51" w:rsidRPr="0045705B">
              <w:rPr>
                <w:rStyle w:val="Hyperlink"/>
                <w:noProof/>
              </w:rPr>
              <w:t>62.36 Steinefni 8/16</w:t>
            </w:r>
            <w:r w:rsidR="002F1D51">
              <w:rPr>
                <w:noProof/>
                <w:webHidden/>
              </w:rPr>
              <w:tab/>
            </w:r>
            <w:r w:rsidR="002F1D51">
              <w:rPr>
                <w:noProof/>
                <w:webHidden/>
              </w:rPr>
              <w:fldChar w:fldCharType="begin"/>
            </w:r>
            <w:r w:rsidR="002F1D51">
              <w:rPr>
                <w:noProof/>
                <w:webHidden/>
              </w:rPr>
              <w:instrText xml:space="preserve"> PAGEREF _Toc62568727 \h </w:instrText>
            </w:r>
            <w:r w:rsidR="002F1D51">
              <w:rPr>
                <w:noProof/>
                <w:webHidden/>
              </w:rPr>
            </w:r>
            <w:r w:rsidR="002F1D51">
              <w:rPr>
                <w:noProof/>
                <w:webHidden/>
              </w:rPr>
              <w:fldChar w:fldCharType="separate"/>
            </w:r>
            <w:r w:rsidR="002F1D51">
              <w:rPr>
                <w:noProof/>
                <w:webHidden/>
              </w:rPr>
              <w:t>19</w:t>
            </w:r>
            <w:r w:rsidR="002F1D51">
              <w:rPr>
                <w:noProof/>
                <w:webHidden/>
              </w:rPr>
              <w:fldChar w:fldCharType="end"/>
            </w:r>
          </w:hyperlink>
        </w:p>
        <w:p w14:paraId="240247BE" w14:textId="599A65E9" w:rsidR="002F1D51" w:rsidRDefault="00000000">
          <w:pPr>
            <w:pStyle w:val="TOC1"/>
            <w:tabs>
              <w:tab w:val="right" w:pos="9062"/>
            </w:tabs>
            <w:rPr>
              <w:rFonts w:asciiTheme="minorHAnsi" w:eastAsiaTheme="minorEastAsia" w:hAnsiTheme="minorHAnsi"/>
              <w:noProof/>
              <w:sz w:val="22"/>
              <w:lang w:eastAsia="is-IS"/>
            </w:rPr>
          </w:pPr>
          <w:hyperlink w:anchor="_Toc62568728" w:history="1">
            <w:r w:rsidR="002F1D51" w:rsidRPr="0045705B">
              <w:rPr>
                <w:rStyle w:val="Hyperlink"/>
                <w:noProof/>
              </w:rPr>
              <w:t>62.37 Steinefni 11/16</w:t>
            </w:r>
            <w:r w:rsidR="002F1D51">
              <w:rPr>
                <w:noProof/>
                <w:webHidden/>
              </w:rPr>
              <w:tab/>
            </w:r>
            <w:r w:rsidR="002F1D51">
              <w:rPr>
                <w:noProof/>
                <w:webHidden/>
              </w:rPr>
              <w:fldChar w:fldCharType="begin"/>
            </w:r>
            <w:r w:rsidR="002F1D51">
              <w:rPr>
                <w:noProof/>
                <w:webHidden/>
              </w:rPr>
              <w:instrText xml:space="preserve"> PAGEREF _Toc62568728 \h </w:instrText>
            </w:r>
            <w:r w:rsidR="002F1D51">
              <w:rPr>
                <w:noProof/>
                <w:webHidden/>
              </w:rPr>
            </w:r>
            <w:r w:rsidR="002F1D51">
              <w:rPr>
                <w:noProof/>
                <w:webHidden/>
              </w:rPr>
              <w:fldChar w:fldCharType="separate"/>
            </w:r>
            <w:r w:rsidR="002F1D51">
              <w:rPr>
                <w:noProof/>
                <w:webHidden/>
              </w:rPr>
              <w:t>20</w:t>
            </w:r>
            <w:r w:rsidR="002F1D51">
              <w:rPr>
                <w:noProof/>
                <w:webHidden/>
              </w:rPr>
              <w:fldChar w:fldCharType="end"/>
            </w:r>
          </w:hyperlink>
        </w:p>
        <w:p w14:paraId="06870823" w14:textId="17A2212C" w:rsidR="002F1D51" w:rsidRDefault="00000000">
          <w:pPr>
            <w:pStyle w:val="TOC1"/>
            <w:tabs>
              <w:tab w:val="right" w:pos="9062"/>
            </w:tabs>
            <w:rPr>
              <w:rFonts w:asciiTheme="minorHAnsi" w:eastAsiaTheme="minorEastAsia" w:hAnsiTheme="minorHAnsi"/>
              <w:noProof/>
              <w:sz w:val="22"/>
              <w:lang w:eastAsia="is-IS"/>
            </w:rPr>
          </w:pPr>
          <w:hyperlink w:anchor="_Toc62568729" w:history="1">
            <w:r w:rsidR="002F1D51" w:rsidRPr="0045705B">
              <w:rPr>
                <w:rStyle w:val="Hyperlink"/>
                <w:noProof/>
              </w:rPr>
              <w:t>62.4 Steinefni, vinnsla</w:t>
            </w:r>
            <w:r w:rsidR="002F1D51">
              <w:rPr>
                <w:noProof/>
                <w:webHidden/>
              </w:rPr>
              <w:tab/>
            </w:r>
            <w:r w:rsidR="002F1D51">
              <w:rPr>
                <w:noProof/>
                <w:webHidden/>
              </w:rPr>
              <w:fldChar w:fldCharType="begin"/>
            </w:r>
            <w:r w:rsidR="002F1D51">
              <w:rPr>
                <w:noProof/>
                <w:webHidden/>
              </w:rPr>
              <w:instrText xml:space="preserve"> PAGEREF _Toc62568729 \h </w:instrText>
            </w:r>
            <w:r w:rsidR="002F1D51">
              <w:rPr>
                <w:noProof/>
                <w:webHidden/>
              </w:rPr>
            </w:r>
            <w:r w:rsidR="002F1D51">
              <w:rPr>
                <w:noProof/>
                <w:webHidden/>
              </w:rPr>
              <w:fldChar w:fldCharType="separate"/>
            </w:r>
            <w:r w:rsidR="002F1D51">
              <w:rPr>
                <w:noProof/>
                <w:webHidden/>
              </w:rPr>
              <w:t>20</w:t>
            </w:r>
            <w:r w:rsidR="002F1D51">
              <w:rPr>
                <w:noProof/>
                <w:webHidden/>
              </w:rPr>
              <w:fldChar w:fldCharType="end"/>
            </w:r>
          </w:hyperlink>
        </w:p>
        <w:p w14:paraId="054FDE77" w14:textId="2B687724" w:rsidR="002F1D51" w:rsidRDefault="00000000">
          <w:pPr>
            <w:pStyle w:val="TOC1"/>
            <w:tabs>
              <w:tab w:val="right" w:pos="9062"/>
            </w:tabs>
            <w:rPr>
              <w:rFonts w:asciiTheme="minorHAnsi" w:eastAsiaTheme="minorEastAsia" w:hAnsiTheme="minorHAnsi"/>
              <w:noProof/>
              <w:sz w:val="22"/>
              <w:lang w:eastAsia="is-IS"/>
            </w:rPr>
          </w:pPr>
          <w:hyperlink w:anchor="_Toc62568730" w:history="1">
            <w:r w:rsidR="002F1D51" w:rsidRPr="0045705B">
              <w:rPr>
                <w:rStyle w:val="Hyperlink"/>
                <w:noProof/>
              </w:rPr>
              <w:t>62.41 Steinefni, vinnsla 2/6</w:t>
            </w:r>
            <w:r w:rsidR="002F1D51">
              <w:rPr>
                <w:noProof/>
                <w:webHidden/>
              </w:rPr>
              <w:tab/>
            </w:r>
            <w:r w:rsidR="002F1D51">
              <w:rPr>
                <w:noProof/>
                <w:webHidden/>
              </w:rPr>
              <w:fldChar w:fldCharType="begin"/>
            </w:r>
            <w:r w:rsidR="002F1D51">
              <w:rPr>
                <w:noProof/>
                <w:webHidden/>
              </w:rPr>
              <w:instrText xml:space="preserve"> PAGEREF _Toc62568730 \h </w:instrText>
            </w:r>
            <w:r w:rsidR="002F1D51">
              <w:rPr>
                <w:noProof/>
                <w:webHidden/>
              </w:rPr>
            </w:r>
            <w:r w:rsidR="002F1D51">
              <w:rPr>
                <w:noProof/>
                <w:webHidden/>
              </w:rPr>
              <w:fldChar w:fldCharType="separate"/>
            </w:r>
            <w:r w:rsidR="002F1D51">
              <w:rPr>
                <w:noProof/>
                <w:webHidden/>
              </w:rPr>
              <w:t>21</w:t>
            </w:r>
            <w:r w:rsidR="002F1D51">
              <w:rPr>
                <w:noProof/>
                <w:webHidden/>
              </w:rPr>
              <w:fldChar w:fldCharType="end"/>
            </w:r>
          </w:hyperlink>
        </w:p>
        <w:p w14:paraId="64163419" w14:textId="12502BB9" w:rsidR="002F1D51" w:rsidRDefault="00000000">
          <w:pPr>
            <w:pStyle w:val="TOC1"/>
            <w:tabs>
              <w:tab w:val="right" w:pos="9062"/>
            </w:tabs>
            <w:rPr>
              <w:rFonts w:asciiTheme="minorHAnsi" w:eastAsiaTheme="minorEastAsia" w:hAnsiTheme="minorHAnsi"/>
              <w:noProof/>
              <w:sz w:val="22"/>
              <w:lang w:eastAsia="is-IS"/>
            </w:rPr>
          </w:pPr>
          <w:hyperlink w:anchor="_Toc62568731" w:history="1">
            <w:r w:rsidR="002F1D51" w:rsidRPr="0045705B">
              <w:rPr>
                <w:rStyle w:val="Hyperlink"/>
                <w:noProof/>
              </w:rPr>
              <w:t>62.42 Steinefni, vinnsla 4/8</w:t>
            </w:r>
            <w:r w:rsidR="002F1D51">
              <w:rPr>
                <w:noProof/>
                <w:webHidden/>
              </w:rPr>
              <w:tab/>
            </w:r>
            <w:r w:rsidR="002F1D51">
              <w:rPr>
                <w:noProof/>
                <w:webHidden/>
              </w:rPr>
              <w:fldChar w:fldCharType="begin"/>
            </w:r>
            <w:r w:rsidR="002F1D51">
              <w:rPr>
                <w:noProof/>
                <w:webHidden/>
              </w:rPr>
              <w:instrText xml:space="preserve"> PAGEREF _Toc62568731 \h </w:instrText>
            </w:r>
            <w:r w:rsidR="002F1D51">
              <w:rPr>
                <w:noProof/>
                <w:webHidden/>
              </w:rPr>
            </w:r>
            <w:r w:rsidR="002F1D51">
              <w:rPr>
                <w:noProof/>
                <w:webHidden/>
              </w:rPr>
              <w:fldChar w:fldCharType="separate"/>
            </w:r>
            <w:r w:rsidR="002F1D51">
              <w:rPr>
                <w:noProof/>
                <w:webHidden/>
              </w:rPr>
              <w:t>21</w:t>
            </w:r>
            <w:r w:rsidR="002F1D51">
              <w:rPr>
                <w:noProof/>
                <w:webHidden/>
              </w:rPr>
              <w:fldChar w:fldCharType="end"/>
            </w:r>
          </w:hyperlink>
        </w:p>
        <w:p w14:paraId="42D99E1D" w14:textId="078E9315" w:rsidR="002F1D51" w:rsidRDefault="00000000">
          <w:pPr>
            <w:pStyle w:val="TOC1"/>
            <w:tabs>
              <w:tab w:val="right" w:pos="9062"/>
            </w:tabs>
            <w:rPr>
              <w:rFonts w:asciiTheme="minorHAnsi" w:eastAsiaTheme="minorEastAsia" w:hAnsiTheme="minorHAnsi"/>
              <w:noProof/>
              <w:sz w:val="22"/>
              <w:lang w:eastAsia="is-IS"/>
            </w:rPr>
          </w:pPr>
          <w:hyperlink w:anchor="_Toc62568732" w:history="1">
            <w:r w:rsidR="002F1D51" w:rsidRPr="0045705B">
              <w:rPr>
                <w:rStyle w:val="Hyperlink"/>
                <w:noProof/>
              </w:rPr>
              <w:t>62.43 Steinefni, vinnsla 6/8</w:t>
            </w:r>
            <w:r w:rsidR="002F1D51">
              <w:rPr>
                <w:noProof/>
                <w:webHidden/>
              </w:rPr>
              <w:tab/>
            </w:r>
            <w:r w:rsidR="002F1D51">
              <w:rPr>
                <w:noProof/>
                <w:webHidden/>
              </w:rPr>
              <w:fldChar w:fldCharType="begin"/>
            </w:r>
            <w:r w:rsidR="002F1D51">
              <w:rPr>
                <w:noProof/>
                <w:webHidden/>
              </w:rPr>
              <w:instrText xml:space="preserve"> PAGEREF _Toc62568732 \h </w:instrText>
            </w:r>
            <w:r w:rsidR="002F1D51">
              <w:rPr>
                <w:noProof/>
                <w:webHidden/>
              </w:rPr>
            </w:r>
            <w:r w:rsidR="002F1D51">
              <w:rPr>
                <w:noProof/>
                <w:webHidden/>
              </w:rPr>
              <w:fldChar w:fldCharType="separate"/>
            </w:r>
            <w:r w:rsidR="002F1D51">
              <w:rPr>
                <w:noProof/>
                <w:webHidden/>
              </w:rPr>
              <w:t>22</w:t>
            </w:r>
            <w:r w:rsidR="002F1D51">
              <w:rPr>
                <w:noProof/>
                <w:webHidden/>
              </w:rPr>
              <w:fldChar w:fldCharType="end"/>
            </w:r>
          </w:hyperlink>
        </w:p>
        <w:p w14:paraId="3193A21E" w14:textId="463AAA20" w:rsidR="002F1D51" w:rsidRDefault="00000000">
          <w:pPr>
            <w:pStyle w:val="TOC1"/>
            <w:tabs>
              <w:tab w:val="right" w:pos="9062"/>
            </w:tabs>
            <w:rPr>
              <w:rFonts w:asciiTheme="minorHAnsi" w:eastAsiaTheme="minorEastAsia" w:hAnsiTheme="minorHAnsi"/>
              <w:noProof/>
              <w:sz w:val="22"/>
              <w:lang w:eastAsia="is-IS"/>
            </w:rPr>
          </w:pPr>
          <w:hyperlink w:anchor="_Toc62568733" w:history="1">
            <w:r w:rsidR="002F1D51" w:rsidRPr="0045705B">
              <w:rPr>
                <w:rStyle w:val="Hyperlink"/>
                <w:noProof/>
              </w:rPr>
              <w:t>62.44 Steinefni, vinnsla 8/11</w:t>
            </w:r>
            <w:r w:rsidR="002F1D51">
              <w:rPr>
                <w:noProof/>
                <w:webHidden/>
              </w:rPr>
              <w:tab/>
            </w:r>
            <w:r w:rsidR="002F1D51">
              <w:rPr>
                <w:noProof/>
                <w:webHidden/>
              </w:rPr>
              <w:fldChar w:fldCharType="begin"/>
            </w:r>
            <w:r w:rsidR="002F1D51">
              <w:rPr>
                <w:noProof/>
                <w:webHidden/>
              </w:rPr>
              <w:instrText xml:space="preserve"> PAGEREF _Toc62568733 \h </w:instrText>
            </w:r>
            <w:r w:rsidR="002F1D51">
              <w:rPr>
                <w:noProof/>
                <w:webHidden/>
              </w:rPr>
            </w:r>
            <w:r w:rsidR="002F1D51">
              <w:rPr>
                <w:noProof/>
                <w:webHidden/>
              </w:rPr>
              <w:fldChar w:fldCharType="separate"/>
            </w:r>
            <w:r w:rsidR="002F1D51">
              <w:rPr>
                <w:noProof/>
                <w:webHidden/>
              </w:rPr>
              <w:t>22</w:t>
            </w:r>
            <w:r w:rsidR="002F1D51">
              <w:rPr>
                <w:noProof/>
                <w:webHidden/>
              </w:rPr>
              <w:fldChar w:fldCharType="end"/>
            </w:r>
          </w:hyperlink>
        </w:p>
        <w:p w14:paraId="07BF1BBD" w14:textId="393C8B6F" w:rsidR="002F1D51" w:rsidRDefault="00000000">
          <w:pPr>
            <w:pStyle w:val="TOC1"/>
            <w:tabs>
              <w:tab w:val="right" w:pos="9062"/>
            </w:tabs>
            <w:rPr>
              <w:rFonts w:asciiTheme="minorHAnsi" w:eastAsiaTheme="minorEastAsia" w:hAnsiTheme="minorHAnsi"/>
              <w:noProof/>
              <w:sz w:val="22"/>
              <w:lang w:eastAsia="is-IS"/>
            </w:rPr>
          </w:pPr>
          <w:hyperlink w:anchor="_Toc62568734" w:history="1">
            <w:r w:rsidR="002F1D51" w:rsidRPr="0045705B">
              <w:rPr>
                <w:rStyle w:val="Hyperlink"/>
                <w:noProof/>
              </w:rPr>
              <w:t>62.45 Steinefni, vinnsla 4/16</w:t>
            </w:r>
            <w:r w:rsidR="002F1D51">
              <w:rPr>
                <w:noProof/>
                <w:webHidden/>
              </w:rPr>
              <w:tab/>
            </w:r>
            <w:r w:rsidR="002F1D51">
              <w:rPr>
                <w:noProof/>
                <w:webHidden/>
              </w:rPr>
              <w:fldChar w:fldCharType="begin"/>
            </w:r>
            <w:r w:rsidR="002F1D51">
              <w:rPr>
                <w:noProof/>
                <w:webHidden/>
              </w:rPr>
              <w:instrText xml:space="preserve"> PAGEREF _Toc62568734 \h </w:instrText>
            </w:r>
            <w:r w:rsidR="002F1D51">
              <w:rPr>
                <w:noProof/>
                <w:webHidden/>
              </w:rPr>
            </w:r>
            <w:r w:rsidR="002F1D51">
              <w:rPr>
                <w:noProof/>
                <w:webHidden/>
              </w:rPr>
              <w:fldChar w:fldCharType="separate"/>
            </w:r>
            <w:r w:rsidR="002F1D51">
              <w:rPr>
                <w:noProof/>
                <w:webHidden/>
              </w:rPr>
              <w:t>23</w:t>
            </w:r>
            <w:r w:rsidR="002F1D51">
              <w:rPr>
                <w:noProof/>
                <w:webHidden/>
              </w:rPr>
              <w:fldChar w:fldCharType="end"/>
            </w:r>
          </w:hyperlink>
        </w:p>
        <w:p w14:paraId="4997D609" w14:textId="7CC8191B" w:rsidR="002F1D51" w:rsidRDefault="00000000">
          <w:pPr>
            <w:pStyle w:val="TOC1"/>
            <w:tabs>
              <w:tab w:val="right" w:pos="9062"/>
            </w:tabs>
            <w:rPr>
              <w:rFonts w:asciiTheme="minorHAnsi" w:eastAsiaTheme="minorEastAsia" w:hAnsiTheme="minorHAnsi"/>
              <w:noProof/>
              <w:sz w:val="22"/>
              <w:lang w:eastAsia="is-IS"/>
            </w:rPr>
          </w:pPr>
          <w:hyperlink w:anchor="_Toc62568735" w:history="1">
            <w:r w:rsidR="002F1D51" w:rsidRPr="0045705B">
              <w:rPr>
                <w:rStyle w:val="Hyperlink"/>
                <w:noProof/>
              </w:rPr>
              <w:t>62.46 Steinefni, vinnsla 8/16</w:t>
            </w:r>
            <w:r w:rsidR="002F1D51">
              <w:rPr>
                <w:noProof/>
                <w:webHidden/>
              </w:rPr>
              <w:tab/>
            </w:r>
            <w:r w:rsidR="002F1D51">
              <w:rPr>
                <w:noProof/>
                <w:webHidden/>
              </w:rPr>
              <w:fldChar w:fldCharType="begin"/>
            </w:r>
            <w:r w:rsidR="002F1D51">
              <w:rPr>
                <w:noProof/>
                <w:webHidden/>
              </w:rPr>
              <w:instrText xml:space="preserve"> PAGEREF _Toc62568735 \h </w:instrText>
            </w:r>
            <w:r w:rsidR="002F1D51">
              <w:rPr>
                <w:noProof/>
                <w:webHidden/>
              </w:rPr>
            </w:r>
            <w:r w:rsidR="002F1D51">
              <w:rPr>
                <w:noProof/>
                <w:webHidden/>
              </w:rPr>
              <w:fldChar w:fldCharType="separate"/>
            </w:r>
            <w:r w:rsidR="002F1D51">
              <w:rPr>
                <w:noProof/>
                <w:webHidden/>
              </w:rPr>
              <w:t>23</w:t>
            </w:r>
            <w:r w:rsidR="002F1D51">
              <w:rPr>
                <w:noProof/>
                <w:webHidden/>
              </w:rPr>
              <w:fldChar w:fldCharType="end"/>
            </w:r>
          </w:hyperlink>
        </w:p>
        <w:p w14:paraId="60FAEFD5" w14:textId="071562B6" w:rsidR="002F1D51" w:rsidRDefault="00000000">
          <w:pPr>
            <w:pStyle w:val="TOC1"/>
            <w:tabs>
              <w:tab w:val="right" w:pos="9062"/>
            </w:tabs>
            <w:rPr>
              <w:rFonts w:asciiTheme="minorHAnsi" w:eastAsiaTheme="minorEastAsia" w:hAnsiTheme="minorHAnsi"/>
              <w:noProof/>
              <w:sz w:val="22"/>
              <w:lang w:eastAsia="is-IS"/>
            </w:rPr>
          </w:pPr>
          <w:hyperlink w:anchor="_Toc62568736" w:history="1">
            <w:r w:rsidR="002F1D51" w:rsidRPr="0045705B">
              <w:rPr>
                <w:rStyle w:val="Hyperlink"/>
                <w:noProof/>
              </w:rPr>
              <w:t>62.47 Steinefni, vinnsla 11/16</w:t>
            </w:r>
            <w:r w:rsidR="002F1D51">
              <w:rPr>
                <w:noProof/>
                <w:webHidden/>
              </w:rPr>
              <w:tab/>
            </w:r>
            <w:r w:rsidR="002F1D51">
              <w:rPr>
                <w:noProof/>
                <w:webHidden/>
              </w:rPr>
              <w:fldChar w:fldCharType="begin"/>
            </w:r>
            <w:r w:rsidR="002F1D51">
              <w:rPr>
                <w:noProof/>
                <w:webHidden/>
              </w:rPr>
              <w:instrText xml:space="preserve"> PAGEREF _Toc62568736 \h </w:instrText>
            </w:r>
            <w:r w:rsidR="002F1D51">
              <w:rPr>
                <w:noProof/>
                <w:webHidden/>
              </w:rPr>
            </w:r>
            <w:r w:rsidR="002F1D51">
              <w:rPr>
                <w:noProof/>
                <w:webHidden/>
              </w:rPr>
              <w:fldChar w:fldCharType="separate"/>
            </w:r>
            <w:r w:rsidR="002F1D51">
              <w:rPr>
                <w:noProof/>
                <w:webHidden/>
              </w:rPr>
              <w:t>24</w:t>
            </w:r>
            <w:r w:rsidR="002F1D51">
              <w:rPr>
                <w:noProof/>
                <w:webHidden/>
              </w:rPr>
              <w:fldChar w:fldCharType="end"/>
            </w:r>
          </w:hyperlink>
        </w:p>
        <w:p w14:paraId="15CFB30C" w14:textId="54237867" w:rsidR="002F1D51" w:rsidRDefault="00000000">
          <w:pPr>
            <w:pStyle w:val="TOC1"/>
            <w:tabs>
              <w:tab w:val="right" w:pos="9062"/>
            </w:tabs>
            <w:rPr>
              <w:rFonts w:asciiTheme="minorHAnsi" w:eastAsiaTheme="minorEastAsia" w:hAnsiTheme="minorHAnsi"/>
              <w:noProof/>
              <w:sz w:val="22"/>
              <w:lang w:eastAsia="is-IS"/>
            </w:rPr>
          </w:pPr>
          <w:hyperlink w:anchor="_Toc62568737" w:history="1">
            <w:r w:rsidR="002F1D51" w:rsidRPr="0045705B">
              <w:rPr>
                <w:rStyle w:val="Hyperlink"/>
                <w:noProof/>
              </w:rPr>
              <w:t>62.49 Úrharp</w:t>
            </w:r>
            <w:r w:rsidR="002F1D51">
              <w:rPr>
                <w:noProof/>
                <w:webHidden/>
              </w:rPr>
              <w:tab/>
            </w:r>
            <w:r w:rsidR="002F1D51">
              <w:rPr>
                <w:noProof/>
                <w:webHidden/>
              </w:rPr>
              <w:fldChar w:fldCharType="begin"/>
            </w:r>
            <w:r w:rsidR="002F1D51">
              <w:rPr>
                <w:noProof/>
                <w:webHidden/>
              </w:rPr>
              <w:instrText xml:space="preserve"> PAGEREF _Toc62568737 \h </w:instrText>
            </w:r>
            <w:r w:rsidR="002F1D51">
              <w:rPr>
                <w:noProof/>
                <w:webHidden/>
              </w:rPr>
            </w:r>
            <w:r w:rsidR="002F1D51">
              <w:rPr>
                <w:noProof/>
                <w:webHidden/>
              </w:rPr>
              <w:fldChar w:fldCharType="separate"/>
            </w:r>
            <w:r w:rsidR="002F1D51">
              <w:rPr>
                <w:noProof/>
                <w:webHidden/>
              </w:rPr>
              <w:t>24</w:t>
            </w:r>
            <w:r w:rsidR="002F1D51">
              <w:rPr>
                <w:noProof/>
                <w:webHidden/>
              </w:rPr>
              <w:fldChar w:fldCharType="end"/>
            </w:r>
          </w:hyperlink>
        </w:p>
        <w:p w14:paraId="5C147FB7" w14:textId="726B6759" w:rsidR="002F1D51" w:rsidRDefault="00000000">
          <w:pPr>
            <w:pStyle w:val="TOC1"/>
            <w:tabs>
              <w:tab w:val="right" w:pos="9062"/>
            </w:tabs>
            <w:rPr>
              <w:rFonts w:asciiTheme="minorHAnsi" w:eastAsiaTheme="minorEastAsia" w:hAnsiTheme="minorHAnsi"/>
              <w:noProof/>
              <w:sz w:val="22"/>
              <w:lang w:eastAsia="is-IS"/>
            </w:rPr>
          </w:pPr>
          <w:hyperlink w:anchor="_Toc62568738" w:history="1">
            <w:r w:rsidR="002F1D51" w:rsidRPr="0045705B">
              <w:rPr>
                <w:rStyle w:val="Hyperlink"/>
                <w:noProof/>
              </w:rPr>
              <w:t>62.491 Úrharp 0/2</w:t>
            </w:r>
            <w:r w:rsidR="002F1D51">
              <w:rPr>
                <w:noProof/>
                <w:webHidden/>
              </w:rPr>
              <w:tab/>
            </w:r>
            <w:r w:rsidR="002F1D51">
              <w:rPr>
                <w:noProof/>
                <w:webHidden/>
              </w:rPr>
              <w:fldChar w:fldCharType="begin"/>
            </w:r>
            <w:r w:rsidR="002F1D51">
              <w:rPr>
                <w:noProof/>
                <w:webHidden/>
              </w:rPr>
              <w:instrText xml:space="preserve"> PAGEREF _Toc62568738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19747DB4" w14:textId="72AB336B" w:rsidR="002F1D51" w:rsidRDefault="00000000">
          <w:pPr>
            <w:pStyle w:val="TOC1"/>
            <w:tabs>
              <w:tab w:val="right" w:pos="9062"/>
            </w:tabs>
            <w:rPr>
              <w:rFonts w:asciiTheme="minorHAnsi" w:eastAsiaTheme="minorEastAsia" w:hAnsiTheme="minorHAnsi"/>
              <w:noProof/>
              <w:sz w:val="22"/>
              <w:lang w:eastAsia="is-IS"/>
            </w:rPr>
          </w:pPr>
          <w:hyperlink w:anchor="_Toc62568739" w:history="1">
            <w:r w:rsidR="002F1D51" w:rsidRPr="0045705B">
              <w:rPr>
                <w:rStyle w:val="Hyperlink"/>
                <w:noProof/>
              </w:rPr>
              <w:t>62.492 Úrharp 0/4</w:t>
            </w:r>
            <w:r w:rsidR="002F1D51">
              <w:rPr>
                <w:noProof/>
                <w:webHidden/>
              </w:rPr>
              <w:tab/>
            </w:r>
            <w:r w:rsidR="002F1D51">
              <w:rPr>
                <w:noProof/>
                <w:webHidden/>
              </w:rPr>
              <w:fldChar w:fldCharType="begin"/>
            </w:r>
            <w:r w:rsidR="002F1D51">
              <w:rPr>
                <w:noProof/>
                <w:webHidden/>
              </w:rPr>
              <w:instrText xml:space="preserve"> PAGEREF _Toc62568739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25071D49" w14:textId="6B3B7140" w:rsidR="002F1D51" w:rsidRDefault="00000000">
          <w:pPr>
            <w:pStyle w:val="TOC1"/>
            <w:tabs>
              <w:tab w:val="right" w:pos="9062"/>
            </w:tabs>
            <w:rPr>
              <w:rFonts w:asciiTheme="minorHAnsi" w:eastAsiaTheme="minorEastAsia" w:hAnsiTheme="minorHAnsi"/>
              <w:noProof/>
              <w:sz w:val="22"/>
              <w:lang w:eastAsia="is-IS"/>
            </w:rPr>
          </w:pPr>
          <w:hyperlink w:anchor="_Toc62568740" w:history="1">
            <w:r w:rsidR="002F1D51" w:rsidRPr="0045705B">
              <w:rPr>
                <w:rStyle w:val="Hyperlink"/>
                <w:noProof/>
              </w:rPr>
              <w:t>62.493 Úrharp 0/8</w:t>
            </w:r>
            <w:r w:rsidR="002F1D51">
              <w:rPr>
                <w:noProof/>
                <w:webHidden/>
              </w:rPr>
              <w:tab/>
            </w:r>
            <w:r w:rsidR="002F1D51">
              <w:rPr>
                <w:noProof/>
                <w:webHidden/>
              </w:rPr>
              <w:fldChar w:fldCharType="begin"/>
            </w:r>
            <w:r w:rsidR="002F1D51">
              <w:rPr>
                <w:noProof/>
                <w:webHidden/>
              </w:rPr>
              <w:instrText xml:space="preserve"> PAGEREF _Toc62568740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1CFB4A85" w14:textId="42690304" w:rsidR="002F1D51" w:rsidRDefault="00000000">
          <w:pPr>
            <w:pStyle w:val="TOC1"/>
            <w:tabs>
              <w:tab w:val="right" w:pos="9062"/>
            </w:tabs>
            <w:rPr>
              <w:rFonts w:asciiTheme="minorHAnsi" w:eastAsiaTheme="minorEastAsia" w:hAnsiTheme="minorHAnsi"/>
              <w:noProof/>
              <w:sz w:val="22"/>
              <w:lang w:eastAsia="is-IS"/>
            </w:rPr>
          </w:pPr>
          <w:hyperlink w:anchor="_Toc62568741" w:history="1">
            <w:r w:rsidR="002F1D51" w:rsidRPr="0045705B">
              <w:rPr>
                <w:rStyle w:val="Hyperlink"/>
                <w:noProof/>
              </w:rPr>
              <w:t>62.5 Klæðing, bindiefni</w:t>
            </w:r>
            <w:r w:rsidR="002F1D51">
              <w:rPr>
                <w:noProof/>
                <w:webHidden/>
              </w:rPr>
              <w:tab/>
            </w:r>
            <w:r w:rsidR="002F1D51">
              <w:rPr>
                <w:noProof/>
                <w:webHidden/>
              </w:rPr>
              <w:fldChar w:fldCharType="begin"/>
            </w:r>
            <w:r w:rsidR="002F1D51">
              <w:rPr>
                <w:noProof/>
                <w:webHidden/>
              </w:rPr>
              <w:instrText xml:space="preserve"> PAGEREF _Toc62568741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6F66915A" w14:textId="6E9E8AF7" w:rsidR="002F1D51" w:rsidRDefault="00000000">
          <w:pPr>
            <w:pStyle w:val="TOC1"/>
            <w:tabs>
              <w:tab w:val="right" w:pos="9062"/>
            </w:tabs>
            <w:rPr>
              <w:rFonts w:asciiTheme="minorHAnsi" w:eastAsiaTheme="minorEastAsia" w:hAnsiTheme="minorHAnsi"/>
              <w:noProof/>
              <w:sz w:val="22"/>
              <w:lang w:eastAsia="is-IS"/>
            </w:rPr>
          </w:pPr>
          <w:hyperlink w:anchor="_Toc62568742" w:history="1">
            <w:r w:rsidR="002F1D51" w:rsidRPr="0045705B">
              <w:rPr>
                <w:rStyle w:val="Hyperlink"/>
                <w:noProof/>
              </w:rPr>
              <w:t>62.6 Klæðing, flutningur</w:t>
            </w:r>
            <w:r w:rsidR="002F1D51">
              <w:rPr>
                <w:noProof/>
                <w:webHidden/>
              </w:rPr>
              <w:tab/>
            </w:r>
            <w:r w:rsidR="002F1D51">
              <w:rPr>
                <w:noProof/>
                <w:webHidden/>
              </w:rPr>
              <w:fldChar w:fldCharType="begin"/>
            </w:r>
            <w:r w:rsidR="002F1D51">
              <w:rPr>
                <w:noProof/>
                <w:webHidden/>
              </w:rPr>
              <w:instrText xml:space="preserve"> PAGEREF _Toc62568742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4CE31D02" w14:textId="2CCBC730" w:rsidR="002F1D51" w:rsidRDefault="00000000">
          <w:pPr>
            <w:pStyle w:val="TOC1"/>
            <w:tabs>
              <w:tab w:val="right" w:pos="9062"/>
            </w:tabs>
            <w:rPr>
              <w:rFonts w:asciiTheme="minorHAnsi" w:eastAsiaTheme="minorEastAsia" w:hAnsiTheme="minorHAnsi"/>
              <w:noProof/>
              <w:sz w:val="22"/>
              <w:lang w:eastAsia="is-IS"/>
            </w:rPr>
          </w:pPr>
          <w:hyperlink w:anchor="_Toc62568743" w:history="1">
            <w:r w:rsidR="002F1D51" w:rsidRPr="0045705B">
              <w:rPr>
                <w:rStyle w:val="Hyperlink"/>
                <w:noProof/>
              </w:rPr>
              <w:t>62.61 Klæðing, flutningur steinefnis</w:t>
            </w:r>
            <w:r w:rsidR="002F1D51">
              <w:rPr>
                <w:noProof/>
                <w:webHidden/>
              </w:rPr>
              <w:tab/>
            </w:r>
            <w:r w:rsidR="002F1D51">
              <w:rPr>
                <w:noProof/>
                <w:webHidden/>
              </w:rPr>
              <w:fldChar w:fldCharType="begin"/>
            </w:r>
            <w:r w:rsidR="002F1D51">
              <w:rPr>
                <w:noProof/>
                <w:webHidden/>
              </w:rPr>
              <w:instrText xml:space="preserve"> PAGEREF _Toc62568743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3FDCC48C" w14:textId="42522A59" w:rsidR="002F1D51" w:rsidRDefault="00000000">
          <w:pPr>
            <w:pStyle w:val="TOC1"/>
            <w:tabs>
              <w:tab w:val="right" w:pos="9062"/>
            </w:tabs>
            <w:rPr>
              <w:rFonts w:asciiTheme="minorHAnsi" w:eastAsiaTheme="minorEastAsia" w:hAnsiTheme="minorHAnsi"/>
              <w:noProof/>
              <w:sz w:val="22"/>
              <w:lang w:eastAsia="is-IS"/>
            </w:rPr>
          </w:pPr>
          <w:hyperlink w:anchor="_Toc62568744" w:history="1">
            <w:r w:rsidR="002F1D51" w:rsidRPr="0045705B">
              <w:rPr>
                <w:rStyle w:val="Hyperlink"/>
                <w:noProof/>
              </w:rPr>
              <w:t>62.611 Klæðing, flutningur steinefnis</w:t>
            </w:r>
            <w:r w:rsidR="002F1D51">
              <w:rPr>
                <w:noProof/>
                <w:webHidden/>
              </w:rPr>
              <w:tab/>
            </w:r>
            <w:r w:rsidR="002F1D51">
              <w:rPr>
                <w:noProof/>
                <w:webHidden/>
              </w:rPr>
              <w:fldChar w:fldCharType="begin"/>
            </w:r>
            <w:r w:rsidR="002F1D51">
              <w:rPr>
                <w:noProof/>
                <w:webHidden/>
              </w:rPr>
              <w:instrText xml:space="preserve"> PAGEREF _Toc62568744 \h </w:instrText>
            </w:r>
            <w:r w:rsidR="002F1D51">
              <w:rPr>
                <w:noProof/>
                <w:webHidden/>
              </w:rPr>
            </w:r>
            <w:r w:rsidR="002F1D51">
              <w:rPr>
                <w:noProof/>
                <w:webHidden/>
              </w:rPr>
              <w:fldChar w:fldCharType="separate"/>
            </w:r>
            <w:r w:rsidR="002F1D51">
              <w:rPr>
                <w:noProof/>
                <w:webHidden/>
              </w:rPr>
              <w:t>25</w:t>
            </w:r>
            <w:r w:rsidR="002F1D51">
              <w:rPr>
                <w:noProof/>
                <w:webHidden/>
              </w:rPr>
              <w:fldChar w:fldCharType="end"/>
            </w:r>
          </w:hyperlink>
        </w:p>
        <w:p w14:paraId="136CFB24" w14:textId="3449B187" w:rsidR="002F1D51" w:rsidRDefault="00000000">
          <w:pPr>
            <w:pStyle w:val="TOC1"/>
            <w:tabs>
              <w:tab w:val="right" w:pos="9062"/>
            </w:tabs>
            <w:rPr>
              <w:rFonts w:asciiTheme="minorHAnsi" w:eastAsiaTheme="minorEastAsia" w:hAnsiTheme="minorHAnsi"/>
              <w:noProof/>
              <w:sz w:val="22"/>
              <w:lang w:eastAsia="is-IS"/>
            </w:rPr>
          </w:pPr>
          <w:hyperlink w:anchor="_Toc62568745" w:history="1">
            <w:r w:rsidR="002F1D51" w:rsidRPr="0045705B">
              <w:rPr>
                <w:rStyle w:val="Hyperlink"/>
                <w:noProof/>
              </w:rPr>
              <w:t>62.62 Klæðing, flutningur bindi- og viðloðunarefnis</w:t>
            </w:r>
            <w:r w:rsidR="002F1D51">
              <w:rPr>
                <w:noProof/>
                <w:webHidden/>
              </w:rPr>
              <w:tab/>
            </w:r>
            <w:r w:rsidR="002F1D51">
              <w:rPr>
                <w:noProof/>
                <w:webHidden/>
              </w:rPr>
              <w:fldChar w:fldCharType="begin"/>
            </w:r>
            <w:r w:rsidR="002F1D51">
              <w:rPr>
                <w:noProof/>
                <w:webHidden/>
              </w:rPr>
              <w:instrText xml:space="preserve"> PAGEREF _Toc62568745 \h </w:instrText>
            </w:r>
            <w:r w:rsidR="002F1D51">
              <w:rPr>
                <w:noProof/>
                <w:webHidden/>
              </w:rPr>
            </w:r>
            <w:r w:rsidR="002F1D51">
              <w:rPr>
                <w:noProof/>
                <w:webHidden/>
              </w:rPr>
              <w:fldChar w:fldCharType="separate"/>
            </w:r>
            <w:r w:rsidR="002F1D51">
              <w:rPr>
                <w:noProof/>
                <w:webHidden/>
              </w:rPr>
              <w:t>26</w:t>
            </w:r>
            <w:r w:rsidR="002F1D51">
              <w:rPr>
                <w:noProof/>
                <w:webHidden/>
              </w:rPr>
              <w:fldChar w:fldCharType="end"/>
            </w:r>
          </w:hyperlink>
        </w:p>
        <w:p w14:paraId="56EB441B" w14:textId="51E8CD36" w:rsidR="002F1D51" w:rsidRDefault="00000000">
          <w:pPr>
            <w:pStyle w:val="TOC1"/>
            <w:tabs>
              <w:tab w:val="right" w:pos="9062"/>
            </w:tabs>
            <w:rPr>
              <w:rFonts w:asciiTheme="minorHAnsi" w:eastAsiaTheme="minorEastAsia" w:hAnsiTheme="minorHAnsi"/>
              <w:noProof/>
              <w:sz w:val="22"/>
              <w:lang w:eastAsia="is-IS"/>
            </w:rPr>
          </w:pPr>
          <w:hyperlink w:anchor="_Toc62568746" w:history="1">
            <w:r w:rsidR="002F1D51" w:rsidRPr="0045705B">
              <w:rPr>
                <w:rStyle w:val="Hyperlink"/>
                <w:noProof/>
              </w:rPr>
              <w:t>62.621 Klæðing, flutningur bindi- og viðloðunarefnis</w:t>
            </w:r>
            <w:r w:rsidR="002F1D51">
              <w:rPr>
                <w:noProof/>
                <w:webHidden/>
              </w:rPr>
              <w:tab/>
            </w:r>
            <w:r w:rsidR="002F1D51">
              <w:rPr>
                <w:noProof/>
                <w:webHidden/>
              </w:rPr>
              <w:fldChar w:fldCharType="begin"/>
            </w:r>
            <w:r w:rsidR="002F1D51">
              <w:rPr>
                <w:noProof/>
                <w:webHidden/>
              </w:rPr>
              <w:instrText xml:space="preserve"> PAGEREF _Toc62568746 \h </w:instrText>
            </w:r>
            <w:r w:rsidR="002F1D51">
              <w:rPr>
                <w:noProof/>
                <w:webHidden/>
              </w:rPr>
            </w:r>
            <w:r w:rsidR="002F1D51">
              <w:rPr>
                <w:noProof/>
                <w:webHidden/>
              </w:rPr>
              <w:fldChar w:fldCharType="separate"/>
            </w:r>
            <w:r w:rsidR="002F1D51">
              <w:rPr>
                <w:noProof/>
                <w:webHidden/>
              </w:rPr>
              <w:t>26</w:t>
            </w:r>
            <w:r w:rsidR="002F1D51">
              <w:rPr>
                <w:noProof/>
                <w:webHidden/>
              </w:rPr>
              <w:fldChar w:fldCharType="end"/>
            </w:r>
          </w:hyperlink>
        </w:p>
        <w:p w14:paraId="072BBD3B" w14:textId="1AA0AA36" w:rsidR="00CE6D96" w:rsidRDefault="00CE6D96">
          <w:r>
            <w:rPr>
              <w:b/>
              <w:bCs/>
              <w:noProof/>
            </w:rPr>
            <w:fldChar w:fldCharType="end"/>
          </w:r>
        </w:p>
      </w:sdtContent>
    </w:sdt>
    <w:p w14:paraId="3E662006" w14:textId="3A2549CB" w:rsidR="00CE6D96" w:rsidRDefault="00CE6D96">
      <w:pPr>
        <w:tabs>
          <w:tab w:val="clear" w:pos="1134"/>
        </w:tabs>
        <w:spacing w:before="0" w:after="160" w:line="259" w:lineRule="auto"/>
        <w:ind w:left="0"/>
        <w:rPr>
          <w:rFonts w:cs="Times New Roman"/>
          <w:b/>
          <w:color w:val="000000"/>
          <w:szCs w:val="24"/>
        </w:rPr>
      </w:pPr>
      <w:r>
        <w:rPr>
          <w:rFonts w:cs="Times New Roman"/>
          <w:b/>
          <w:color w:val="000000"/>
          <w:szCs w:val="24"/>
        </w:rPr>
        <w:br w:type="page"/>
      </w:r>
    </w:p>
    <w:p w14:paraId="438CB275" w14:textId="77777777" w:rsidR="00DF3C70" w:rsidRDefault="00DF3C70" w:rsidP="00CE6D96">
      <w:pPr>
        <w:autoSpaceDE w:val="0"/>
        <w:autoSpaceDN w:val="0"/>
        <w:adjustRightInd w:val="0"/>
        <w:spacing w:after="0" w:line="288" w:lineRule="auto"/>
        <w:ind w:left="0"/>
        <w:rPr>
          <w:rFonts w:cs="Times New Roman"/>
          <w:b/>
          <w:color w:val="000000"/>
          <w:szCs w:val="24"/>
        </w:rPr>
      </w:pPr>
    </w:p>
    <w:p w14:paraId="47EB6803" w14:textId="667DBD94" w:rsidR="00247AD7" w:rsidRPr="00BE674B" w:rsidRDefault="00247AD7" w:rsidP="006009F8">
      <w:pPr>
        <w:pStyle w:val="Kaflafyrirsagnir"/>
      </w:pPr>
      <w:bookmarkStart w:id="0" w:name="_Toc62568710"/>
      <w:r w:rsidRPr="00BE674B">
        <w:t>Klæðing</w:t>
      </w:r>
      <w:r w:rsidR="00886940">
        <w:t xml:space="preserve"> -</w:t>
      </w:r>
      <w:r w:rsidR="00DF3C70">
        <w:t xml:space="preserve"> A</w:t>
      </w:r>
      <w:r w:rsidR="00432D89">
        <w:t>lmenn lýsing</w:t>
      </w:r>
      <w:bookmarkEnd w:id="0"/>
    </w:p>
    <w:p w14:paraId="2D02086B" w14:textId="77777777" w:rsidR="003E754A" w:rsidRPr="006009F8" w:rsidRDefault="003E754A" w:rsidP="006009F8">
      <w:pPr>
        <w:pStyle w:val="Li-fyrirsagnir"/>
      </w:pPr>
      <w:r w:rsidRPr="006009F8">
        <w:t>a)</w:t>
      </w:r>
      <w:r w:rsidRPr="006009F8">
        <w:tab/>
        <w:t>Verksvið</w:t>
      </w:r>
    </w:p>
    <w:p w14:paraId="5D1DD32E" w14:textId="1D1AED24" w:rsidR="00714CBA" w:rsidRPr="00714CBA" w:rsidRDefault="00714CBA" w:rsidP="00714CBA">
      <w:r w:rsidRPr="00714CBA">
        <w:t>Verksviðið er gerð klæðingar</w:t>
      </w:r>
      <w:r w:rsidR="000523FB">
        <w:t xml:space="preserve">. Innifalið er öll vinna og allt efni við efnisnám, </w:t>
      </w:r>
      <w:r w:rsidR="000523FB">
        <w:rPr>
          <w:rStyle w:val="fontstyle01"/>
          <w:rFonts w:ascii="Times New Roman" w:hAnsi="Times New Roman" w:cs="Times New Roman"/>
          <w:sz w:val="24"/>
          <w:szCs w:val="24"/>
        </w:rPr>
        <w:t xml:space="preserve">mölun, </w:t>
      </w:r>
      <w:r w:rsidR="000523FB" w:rsidRPr="0046489A">
        <w:rPr>
          <w:rStyle w:val="fontstyle01"/>
          <w:rFonts w:ascii="Times New Roman" w:hAnsi="Times New Roman" w:cs="Times New Roman"/>
          <w:sz w:val="24"/>
          <w:szCs w:val="24"/>
        </w:rPr>
        <w:t xml:space="preserve">hörpun, flokkun, </w:t>
      </w:r>
      <w:r w:rsidR="000523FB">
        <w:rPr>
          <w:rStyle w:val="fontstyle01"/>
          <w:rFonts w:ascii="Times New Roman" w:hAnsi="Times New Roman" w:cs="Times New Roman"/>
          <w:sz w:val="24"/>
          <w:szCs w:val="24"/>
        </w:rPr>
        <w:t xml:space="preserve">efnisprófanir og </w:t>
      </w:r>
      <w:r w:rsidR="000523FB" w:rsidRPr="0046489A">
        <w:rPr>
          <w:rStyle w:val="fontstyle01"/>
          <w:rFonts w:ascii="Times New Roman" w:hAnsi="Times New Roman" w:cs="Times New Roman"/>
          <w:sz w:val="24"/>
          <w:szCs w:val="24"/>
        </w:rPr>
        <w:t>haugsetningu efnis ásamt frágangi námu að vinnslu lokinni</w:t>
      </w:r>
      <w:r w:rsidR="000523FB">
        <w:rPr>
          <w:rStyle w:val="fontstyle01"/>
          <w:rFonts w:ascii="Times New Roman" w:hAnsi="Times New Roman" w:cs="Times New Roman"/>
          <w:sz w:val="24"/>
          <w:szCs w:val="24"/>
        </w:rPr>
        <w:t xml:space="preserve"> ef um efnisvinnslu er að ræða</w:t>
      </w:r>
      <w:r w:rsidRPr="00714CBA">
        <w:t xml:space="preserve">, hreinsun undirlags, sópun og hreinsun klæðingar sem lagt er yfir, ámokstur, flutningur, útlögn, völtun og sópun. Einnig er innifalinn kostnaður við flutning og dreifingu á sandi/möl, meðan klæðing er ósópuð, ef hætta er á skemmdum vegna rigninga eða sólarhita. </w:t>
      </w:r>
    </w:p>
    <w:p w14:paraId="098D9E01" w14:textId="77777777" w:rsidR="003E754A" w:rsidRPr="006009F8" w:rsidRDefault="003E754A" w:rsidP="006009F8">
      <w:pPr>
        <w:pStyle w:val="Li-fyrirsagnir"/>
      </w:pPr>
      <w:r w:rsidRPr="007F3FDD">
        <w:t>b)</w:t>
      </w:r>
      <w:r w:rsidRPr="007F3FDD">
        <w:tab/>
        <w:t>Efniskröfur</w:t>
      </w:r>
    </w:p>
    <w:p w14:paraId="18F34264" w14:textId="77777777" w:rsidR="003E754A" w:rsidRPr="00BE674B" w:rsidRDefault="003E754A" w:rsidP="003E754A">
      <w:pPr>
        <w:rPr>
          <w:color w:val="FF0000"/>
        </w:rPr>
      </w:pPr>
      <w:r w:rsidRPr="00BE674B">
        <w:rPr>
          <w:color w:val="FF0000"/>
        </w:rPr>
        <w:t>Efnisvinnsla</w:t>
      </w:r>
    </w:p>
    <w:p w14:paraId="4746A861" w14:textId="264BC098" w:rsidR="00247AD7" w:rsidRPr="00BE674B" w:rsidRDefault="00247AD7" w:rsidP="006009F8">
      <w:pPr>
        <w:rPr>
          <w:b/>
        </w:rPr>
      </w:pPr>
      <w:r w:rsidRPr="00BE674B">
        <w:t xml:space="preserve">Steinefni í klæðingu skal </w:t>
      </w:r>
      <w:r w:rsidR="00B711F6">
        <w:t>uppfylla kröfur</w:t>
      </w:r>
      <w:r w:rsidR="00356AFC">
        <w:t xml:space="preserve"> </w:t>
      </w:r>
      <w:r w:rsidR="003E754A" w:rsidRPr="00BE674B">
        <w:t>í samræmi við</w:t>
      </w:r>
      <w:r w:rsidR="00B711F6">
        <w:t xml:space="preserve"> staðal</w:t>
      </w:r>
      <w:r w:rsidRPr="00BE674B">
        <w:t xml:space="preserve"> </w:t>
      </w:r>
      <w:r w:rsidRPr="00BE674B">
        <w:rPr>
          <w:lang w:eastAsia="is-IS"/>
        </w:rPr>
        <w:t xml:space="preserve">ÍST EN 13043 </w:t>
      </w:r>
      <w:r w:rsidR="006C2A01" w:rsidRPr="00BE674B">
        <w:rPr>
          <w:lang w:eastAsia="en-GB"/>
        </w:rPr>
        <w:t>auk þeirra atriða sem hér koma</w:t>
      </w:r>
      <w:r w:rsidR="004D6228" w:rsidRPr="00BE674B">
        <w:rPr>
          <w:lang w:eastAsia="en-GB"/>
        </w:rPr>
        <w:t xml:space="preserve"> </w:t>
      </w:r>
      <w:r w:rsidR="006C2A01" w:rsidRPr="00BE674B">
        <w:rPr>
          <w:lang w:eastAsia="en-GB"/>
        </w:rPr>
        <w:t>fram</w:t>
      </w:r>
      <w:r w:rsidR="006C2A01" w:rsidRPr="00BE674B">
        <w:rPr>
          <w:lang w:eastAsia="is-IS"/>
        </w:rPr>
        <w:t xml:space="preserve"> </w:t>
      </w:r>
      <w:r w:rsidRPr="00BE674B">
        <w:rPr>
          <w:lang w:eastAsia="is-IS"/>
        </w:rPr>
        <w:t xml:space="preserve">og </w:t>
      </w:r>
      <w:r w:rsidRPr="00BE674B">
        <w:t xml:space="preserve">miðast kröfur við </w:t>
      </w:r>
      <w:r w:rsidR="00C768DB">
        <w:t>unnið</w:t>
      </w:r>
      <w:r w:rsidR="00C768DB" w:rsidRPr="00BE674B">
        <w:t xml:space="preserve"> </w:t>
      </w:r>
      <w:r w:rsidRPr="00BE674B">
        <w:t>efni í lagerhaug</w:t>
      </w:r>
      <w:r w:rsidRPr="00BE674B">
        <w:rPr>
          <w:lang w:eastAsia="is-IS"/>
        </w:rPr>
        <w:t>.</w:t>
      </w:r>
      <w:r w:rsidRPr="00BE674B">
        <w:t xml:space="preserve"> </w:t>
      </w:r>
    </w:p>
    <w:p w14:paraId="7CB677F6" w14:textId="77777777" w:rsidR="00247AD7" w:rsidRPr="00BE674B" w:rsidRDefault="00247AD7" w:rsidP="006009F8">
      <w:pPr>
        <w:rPr>
          <w:szCs w:val="24"/>
        </w:rPr>
      </w:pPr>
      <w:r w:rsidRPr="00BE674B">
        <w:rPr>
          <w:szCs w:val="24"/>
        </w:rPr>
        <w:t>Efnið skal vera laust við lífræn óhreinindi og má ekki flokkast sem þjált efni.</w:t>
      </w:r>
    </w:p>
    <w:p w14:paraId="7F2519B1" w14:textId="47E9F1DF" w:rsidR="00247AD7" w:rsidRPr="00BE674B" w:rsidRDefault="000A1EFA" w:rsidP="006009F8">
      <w:pPr>
        <w:rPr>
          <w:szCs w:val="24"/>
        </w:rPr>
      </w:pPr>
      <w:r w:rsidRPr="00BE674B">
        <w:rPr>
          <w:rFonts w:cs="Times New Roman"/>
          <w:szCs w:val="24"/>
        </w:rPr>
        <w:t xml:space="preserve">Allt steinefni í </w:t>
      </w:r>
      <w:r w:rsidR="004637A8">
        <w:rPr>
          <w:rFonts w:cs="Times New Roman"/>
          <w:szCs w:val="24"/>
        </w:rPr>
        <w:t xml:space="preserve">flokkaðar </w:t>
      </w:r>
      <w:r w:rsidRPr="00BE674B">
        <w:rPr>
          <w:rFonts w:cs="Times New Roman"/>
          <w:szCs w:val="24"/>
        </w:rPr>
        <w:t xml:space="preserve">klæðingar skal vera þvegið. </w:t>
      </w:r>
      <w:r w:rsidR="00247AD7" w:rsidRPr="00BE674B">
        <w:rPr>
          <w:szCs w:val="24"/>
        </w:rPr>
        <w:t>Fyrir flokkað efni skal m</w:t>
      </w:r>
      <w:r w:rsidR="00247AD7" w:rsidRPr="00BE674B">
        <w:rPr>
          <w:snapToGrid w:val="0"/>
          <w:szCs w:val="24"/>
        </w:rPr>
        <w:t>agn fínefna vera ≤</w:t>
      </w:r>
      <w:r w:rsidR="004637A8">
        <w:rPr>
          <w:snapToGrid w:val="0"/>
          <w:szCs w:val="24"/>
        </w:rPr>
        <w:t xml:space="preserve"> </w:t>
      </w:r>
      <w:r w:rsidR="00BB22DE" w:rsidRPr="00BE674B">
        <w:rPr>
          <w:snapToGrid w:val="0"/>
          <w:szCs w:val="24"/>
        </w:rPr>
        <w:t>0,5</w:t>
      </w:r>
      <w:r w:rsidR="00247AD7" w:rsidRPr="00BE674B">
        <w:rPr>
          <w:snapToGrid w:val="0"/>
          <w:szCs w:val="24"/>
        </w:rPr>
        <w:t>%</w:t>
      </w:r>
      <w:r w:rsidR="00BB22DE" w:rsidRPr="00BE674B">
        <w:rPr>
          <w:snapToGrid w:val="0"/>
          <w:szCs w:val="24"/>
        </w:rPr>
        <w:t>, þ.e. í flokki f</w:t>
      </w:r>
      <w:r w:rsidR="00BB22DE" w:rsidRPr="00BE674B">
        <w:rPr>
          <w:snapToGrid w:val="0"/>
          <w:szCs w:val="24"/>
          <w:vertAlign w:val="subscript"/>
        </w:rPr>
        <w:t>0,5</w:t>
      </w:r>
      <w:r w:rsidR="00BB22DE" w:rsidRPr="00BE674B">
        <w:rPr>
          <w:snapToGrid w:val="0"/>
          <w:szCs w:val="24"/>
        </w:rPr>
        <w:t xml:space="preserve">. </w:t>
      </w:r>
    </w:p>
    <w:p w14:paraId="322C95AF" w14:textId="77777777" w:rsidR="003E754A" w:rsidRPr="00BE674B" w:rsidRDefault="003E754A" w:rsidP="003E754A">
      <w:pPr>
        <w:rPr>
          <w:color w:val="FF0000"/>
        </w:rPr>
      </w:pPr>
      <w:r w:rsidRPr="00BE674B">
        <w:rPr>
          <w:color w:val="FF0000"/>
        </w:rPr>
        <w:t>Útlögn</w:t>
      </w:r>
    </w:p>
    <w:p w14:paraId="1334DB27" w14:textId="5F2FF204" w:rsidR="00B92531" w:rsidRDefault="00247AD7" w:rsidP="00247AD7">
      <w:pPr>
        <w:jc w:val="both"/>
        <w:rPr>
          <w:rFonts w:cs="Times New Roman"/>
          <w:szCs w:val="24"/>
        </w:rPr>
      </w:pPr>
      <w:r w:rsidRPr="006C6195">
        <w:rPr>
          <w:rFonts w:cs="Times New Roman"/>
          <w:b/>
          <w:szCs w:val="24"/>
          <w:u w:val="single"/>
        </w:rPr>
        <w:t>Þjálbik</w:t>
      </w:r>
      <w:r w:rsidRPr="006C6195">
        <w:rPr>
          <w:rFonts w:cs="Times New Roman"/>
          <w:b/>
          <w:szCs w:val="24"/>
        </w:rPr>
        <w:t xml:space="preserve"> </w:t>
      </w:r>
    </w:p>
    <w:p w14:paraId="372934AC" w14:textId="77777777" w:rsidR="00947ACE" w:rsidRDefault="00247AD7" w:rsidP="00247AD7">
      <w:pPr>
        <w:jc w:val="both"/>
        <w:rPr>
          <w:rFonts w:cs="Times New Roman"/>
          <w:szCs w:val="24"/>
        </w:rPr>
      </w:pPr>
      <w:r w:rsidRPr="00BE674B">
        <w:rPr>
          <w:rFonts w:cs="Times New Roman"/>
          <w:szCs w:val="24"/>
        </w:rPr>
        <w:t xml:space="preserve">Bik til notkunar í klæðingu með þjálbiki skal vera </w:t>
      </w:r>
      <w:r w:rsidR="00BB1B53">
        <w:rPr>
          <w:rFonts w:cs="Times New Roman"/>
          <w:szCs w:val="24"/>
        </w:rPr>
        <w:t xml:space="preserve">með stungudýpt </w:t>
      </w:r>
      <w:r w:rsidRPr="00BE674B">
        <w:rPr>
          <w:rFonts w:cs="Times New Roman"/>
          <w:szCs w:val="24"/>
        </w:rPr>
        <w:t>PG 160/220</w:t>
      </w:r>
      <w:r w:rsidR="00356AFC">
        <w:rPr>
          <w:rFonts w:cs="Times New Roman"/>
          <w:szCs w:val="24"/>
        </w:rPr>
        <w:t>,</w:t>
      </w:r>
      <w:r w:rsidRPr="00BE674B">
        <w:rPr>
          <w:rFonts w:cs="Times New Roman"/>
          <w:szCs w:val="24"/>
        </w:rPr>
        <w:t xml:space="preserve"> samkvæmt</w:t>
      </w:r>
      <w:r w:rsidR="00D40C42">
        <w:rPr>
          <w:rFonts w:cs="Times New Roman"/>
          <w:szCs w:val="24"/>
        </w:rPr>
        <w:t xml:space="preserve"> staðli</w:t>
      </w:r>
      <w:r w:rsidRPr="00BE674B">
        <w:rPr>
          <w:rFonts w:cs="Times New Roman"/>
          <w:szCs w:val="24"/>
        </w:rPr>
        <w:t xml:space="preserve"> ÍST EN 12591. </w:t>
      </w:r>
    </w:p>
    <w:p w14:paraId="73772D24" w14:textId="3E0ECF7E" w:rsidR="00247AD7" w:rsidRDefault="00247AD7" w:rsidP="00247AD7">
      <w:pPr>
        <w:jc w:val="both"/>
        <w:rPr>
          <w:rFonts w:cs="Times New Roman"/>
          <w:szCs w:val="24"/>
        </w:rPr>
      </w:pPr>
      <w:r w:rsidRPr="00AA27CA">
        <w:rPr>
          <w:rFonts w:cs="Times New Roman"/>
          <w:szCs w:val="24"/>
        </w:rPr>
        <w:t>M</w:t>
      </w:r>
      <w:r w:rsidRPr="00AA27CA">
        <w:rPr>
          <w:rFonts w:cs="Times New Roman"/>
          <w:szCs w:val="24"/>
          <w:lang w:eastAsia="is-IS"/>
        </w:rPr>
        <w:t>ýkingarefni er lífolía (et</w:t>
      </w:r>
      <w:r w:rsidR="00D40C42" w:rsidRPr="00AA27CA">
        <w:rPr>
          <w:rFonts w:cs="Times New Roman"/>
          <w:szCs w:val="24"/>
          <w:lang w:eastAsia="is-IS"/>
        </w:rPr>
        <w:t>h</w:t>
      </w:r>
      <w:r w:rsidRPr="00AA27CA">
        <w:rPr>
          <w:rFonts w:cs="Times New Roman"/>
          <w:szCs w:val="24"/>
          <w:lang w:eastAsia="is-IS"/>
        </w:rPr>
        <w:t xml:space="preserve">ylester). </w:t>
      </w:r>
      <w:r w:rsidRPr="00AA27CA">
        <w:rPr>
          <w:rFonts w:cs="Times New Roman"/>
          <w:szCs w:val="24"/>
        </w:rPr>
        <w:t>Lífolían skal uppfylla eftirfarandi kröfur:</w:t>
      </w:r>
    </w:p>
    <w:tbl>
      <w:tblPr>
        <w:tblStyle w:val="TableGrid"/>
        <w:tblW w:w="0" w:type="auto"/>
        <w:tblInd w:w="846" w:type="dxa"/>
        <w:tblLook w:val="04A0" w:firstRow="1" w:lastRow="0" w:firstColumn="1" w:lastColumn="0" w:noHBand="0" w:noVBand="1"/>
      </w:tblPr>
      <w:tblGrid>
        <w:gridCol w:w="3824"/>
        <w:gridCol w:w="2544"/>
      </w:tblGrid>
      <w:tr w:rsidR="00AA38D8" w:rsidRPr="00AC7D54" w14:paraId="301B1E7B" w14:textId="77777777" w:rsidTr="002502E6">
        <w:tc>
          <w:tcPr>
            <w:tcW w:w="3824" w:type="dxa"/>
            <w:shd w:val="clear" w:color="auto" w:fill="auto"/>
          </w:tcPr>
          <w:p w14:paraId="6F008651" w14:textId="7F47716A" w:rsidR="00AA38D8" w:rsidRPr="00E45ACD" w:rsidRDefault="00AA27CA" w:rsidP="00DE72F0">
            <w:pPr>
              <w:spacing w:before="60" w:after="60"/>
              <w:ind w:left="0"/>
              <w:rPr>
                <w:b/>
                <w:bCs/>
                <w:strike/>
              </w:rPr>
            </w:pPr>
            <w:r>
              <w:rPr>
                <w:b/>
                <w:bCs/>
              </w:rPr>
              <w:t>Þáttur</w:t>
            </w:r>
          </w:p>
        </w:tc>
        <w:tc>
          <w:tcPr>
            <w:tcW w:w="2544" w:type="dxa"/>
            <w:shd w:val="clear" w:color="auto" w:fill="auto"/>
          </w:tcPr>
          <w:p w14:paraId="022DBF93" w14:textId="0143FDA8" w:rsidR="00AA38D8" w:rsidRPr="00A7163E" w:rsidRDefault="00561AC8" w:rsidP="00DE72F0">
            <w:pPr>
              <w:spacing w:before="60" w:after="60"/>
              <w:ind w:left="0"/>
              <w:rPr>
                <w:b/>
                <w:bCs/>
              </w:rPr>
            </w:pPr>
            <w:r>
              <w:rPr>
                <w:b/>
                <w:bCs/>
              </w:rPr>
              <w:t>Gildi (m</w:t>
            </w:r>
            <w:r w:rsidR="00AA38D8" w:rsidRPr="00A7163E">
              <w:rPr>
                <w:b/>
                <w:bCs/>
              </w:rPr>
              <w:t>örk</w:t>
            </w:r>
            <w:r>
              <w:rPr>
                <w:b/>
                <w:bCs/>
              </w:rPr>
              <w:t>)</w:t>
            </w:r>
          </w:p>
        </w:tc>
      </w:tr>
      <w:tr w:rsidR="00AA38D8" w:rsidRPr="00E9609D" w14:paraId="0794F1C7" w14:textId="77777777" w:rsidTr="00AA38D8">
        <w:tc>
          <w:tcPr>
            <w:tcW w:w="3824" w:type="dxa"/>
          </w:tcPr>
          <w:p w14:paraId="424085AA" w14:textId="77777777" w:rsidR="00AA38D8" w:rsidRPr="00E9609D" w:rsidRDefault="00AA38D8" w:rsidP="006E56CF">
            <w:pPr>
              <w:spacing w:before="60" w:after="60"/>
              <w:ind w:left="0"/>
            </w:pPr>
            <w:r>
              <w:t>Útlit</w:t>
            </w:r>
          </w:p>
        </w:tc>
        <w:tc>
          <w:tcPr>
            <w:tcW w:w="2544" w:type="dxa"/>
          </w:tcPr>
          <w:p w14:paraId="405492EA" w14:textId="77777777" w:rsidR="00AA38D8" w:rsidRPr="00E9609D" w:rsidRDefault="00AA38D8" w:rsidP="006E56CF">
            <w:pPr>
              <w:spacing w:before="60" w:after="60"/>
              <w:ind w:left="0"/>
            </w:pPr>
            <w:r>
              <w:t>Hrein og tær</w:t>
            </w:r>
          </w:p>
        </w:tc>
      </w:tr>
      <w:tr w:rsidR="00AA38D8" w14:paraId="0F5104BC" w14:textId="77777777" w:rsidTr="00AA38D8">
        <w:tc>
          <w:tcPr>
            <w:tcW w:w="3824" w:type="dxa"/>
          </w:tcPr>
          <w:p w14:paraId="042D0ABD" w14:textId="208C860C" w:rsidR="00AA38D8" w:rsidRPr="00585833" w:rsidRDefault="00AA38D8" w:rsidP="006E56CF">
            <w:pPr>
              <w:spacing w:before="60" w:after="60"/>
              <w:ind w:left="0"/>
            </w:pPr>
            <w:r>
              <w:t>Ljósbrot v</w:t>
            </w:r>
            <w:r w:rsidRPr="00585833">
              <w:t xml:space="preserve">ið </w:t>
            </w:r>
            <w:r>
              <w:t>20</w:t>
            </w:r>
            <w:r w:rsidRPr="00585833">
              <w:t>°C</w:t>
            </w:r>
          </w:p>
        </w:tc>
        <w:tc>
          <w:tcPr>
            <w:tcW w:w="2544" w:type="dxa"/>
          </w:tcPr>
          <w:p w14:paraId="4F01B386" w14:textId="77777777" w:rsidR="00AA38D8" w:rsidRPr="00585833" w:rsidRDefault="00AA38D8" w:rsidP="006E56CF">
            <w:pPr>
              <w:spacing w:before="60" w:after="60"/>
              <w:ind w:left="0"/>
            </w:pPr>
            <w:r>
              <w:t>1,450nD (RI)</w:t>
            </w:r>
          </w:p>
        </w:tc>
      </w:tr>
      <w:tr w:rsidR="00AA38D8" w14:paraId="0EF602E7" w14:textId="77777777" w:rsidTr="00AA38D8">
        <w:tc>
          <w:tcPr>
            <w:tcW w:w="3824" w:type="dxa"/>
          </w:tcPr>
          <w:p w14:paraId="05441F08" w14:textId="77777777" w:rsidR="00AA38D8" w:rsidRPr="00585833" w:rsidRDefault="00AA38D8" w:rsidP="006E56CF">
            <w:pPr>
              <w:spacing w:before="60" w:after="60"/>
              <w:ind w:left="0"/>
            </w:pPr>
            <w:r w:rsidRPr="00585833">
              <w:t>Eðlisþyngd við 15°C</w:t>
            </w:r>
          </w:p>
        </w:tc>
        <w:tc>
          <w:tcPr>
            <w:tcW w:w="2544" w:type="dxa"/>
          </w:tcPr>
          <w:p w14:paraId="21673201" w14:textId="77777777" w:rsidR="00AA38D8" w:rsidRPr="00585833" w:rsidRDefault="00AA38D8" w:rsidP="006E56CF">
            <w:pPr>
              <w:spacing w:before="60" w:after="60"/>
              <w:ind w:left="0"/>
            </w:pPr>
            <w:r w:rsidRPr="00585833">
              <w:t>872-878 kg/m</w:t>
            </w:r>
            <w:r w:rsidRPr="00585833">
              <w:rPr>
                <w:vertAlign w:val="superscript"/>
              </w:rPr>
              <w:t>3</w:t>
            </w:r>
          </w:p>
        </w:tc>
      </w:tr>
      <w:tr w:rsidR="00AA38D8" w14:paraId="25361194" w14:textId="77777777" w:rsidTr="00AA38D8">
        <w:tc>
          <w:tcPr>
            <w:tcW w:w="3824" w:type="dxa"/>
          </w:tcPr>
          <w:p w14:paraId="5CE72F74" w14:textId="77777777" w:rsidR="00AA38D8" w:rsidRPr="00585833" w:rsidRDefault="00AA38D8" w:rsidP="006E56CF">
            <w:pPr>
              <w:spacing w:before="60" w:after="60"/>
              <w:ind w:left="0"/>
            </w:pPr>
            <w:r w:rsidRPr="00585833">
              <w:t>Seigja við 40°C</w:t>
            </w:r>
          </w:p>
        </w:tc>
        <w:tc>
          <w:tcPr>
            <w:tcW w:w="2544" w:type="dxa"/>
          </w:tcPr>
          <w:p w14:paraId="2C146366" w14:textId="77777777" w:rsidR="00AA38D8" w:rsidRPr="00585833" w:rsidRDefault="00AA38D8" w:rsidP="006E56CF">
            <w:pPr>
              <w:spacing w:before="60" w:after="60"/>
              <w:ind w:left="0"/>
            </w:pPr>
            <w:r w:rsidRPr="4B2D2D48">
              <w:t>3,5</w:t>
            </w:r>
            <w:r>
              <w:t>0</w:t>
            </w:r>
            <w:r w:rsidRPr="4B2D2D48">
              <w:t>-5,0</w:t>
            </w:r>
            <w:r>
              <w:t>0</w:t>
            </w:r>
            <w:r w:rsidRPr="4B2D2D48">
              <w:t xml:space="preserve"> mm</w:t>
            </w:r>
            <w:r w:rsidRPr="4B2D2D48">
              <w:rPr>
                <w:vertAlign w:val="superscript"/>
              </w:rPr>
              <w:t>2</w:t>
            </w:r>
            <w:r w:rsidRPr="4B2D2D48">
              <w:t>/s</w:t>
            </w:r>
          </w:p>
        </w:tc>
      </w:tr>
      <w:tr w:rsidR="00AA38D8" w14:paraId="0D4D33C6" w14:textId="77777777" w:rsidTr="00AA38D8">
        <w:tc>
          <w:tcPr>
            <w:tcW w:w="3824" w:type="dxa"/>
          </w:tcPr>
          <w:p w14:paraId="78C008CF" w14:textId="77777777" w:rsidR="00AA38D8" w:rsidRPr="00585833" w:rsidRDefault="00AA38D8" w:rsidP="006E56CF">
            <w:pPr>
              <w:spacing w:before="60" w:after="60"/>
              <w:ind w:left="0"/>
            </w:pPr>
            <w:r w:rsidRPr="00585833">
              <w:t>Vatn</w:t>
            </w:r>
          </w:p>
        </w:tc>
        <w:tc>
          <w:tcPr>
            <w:tcW w:w="2544" w:type="dxa"/>
          </w:tcPr>
          <w:p w14:paraId="7A1EDE90" w14:textId="77777777" w:rsidR="00AA38D8" w:rsidRPr="00585833" w:rsidRDefault="00AA38D8" w:rsidP="006E56CF">
            <w:pPr>
              <w:spacing w:before="60" w:after="60"/>
              <w:ind w:left="0"/>
            </w:pPr>
            <w:r>
              <w:t>&lt;</w:t>
            </w:r>
            <w:r w:rsidRPr="4B2D2D48">
              <w:t>0,1%</w:t>
            </w:r>
          </w:p>
        </w:tc>
      </w:tr>
      <w:tr w:rsidR="00AA38D8" w14:paraId="302CC975" w14:textId="77777777" w:rsidTr="00AA38D8">
        <w:tc>
          <w:tcPr>
            <w:tcW w:w="3824" w:type="dxa"/>
          </w:tcPr>
          <w:p w14:paraId="4368983A" w14:textId="77777777" w:rsidR="00AA38D8" w:rsidRPr="00585833" w:rsidRDefault="00AA38D8" w:rsidP="006E56CF">
            <w:pPr>
              <w:spacing w:before="60" w:after="60"/>
              <w:ind w:left="0"/>
            </w:pPr>
            <w:r w:rsidRPr="00585833">
              <w:t>Blossamark COC</w:t>
            </w:r>
          </w:p>
        </w:tc>
        <w:tc>
          <w:tcPr>
            <w:tcW w:w="2544" w:type="dxa"/>
          </w:tcPr>
          <w:p w14:paraId="1EA4B7D3" w14:textId="77777777" w:rsidR="00AA38D8" w:rsidRPr="00585833" w:rsidRDefault="00AA38D8" w:rsidP="006E56CF">
            <w:pPr>
              <w:spacing w:before="60" w:after="60"/>
              <w:ind w:left="0"/>
            </w:pPr>
            <w:r>
              <w:t>&gt;</w:t>
            </w:r>
            <w:r w:rsidRPr="00585833">
              <w:t>160°C</w:t>
            </w:r>
          </w:p>
        </w:tc>
      </w:tr>
      <w:tr w:rsidR="00AA38D8" w14:paraId="0346D490" w14:textId="77777777" w:rsidTr="00AA38D8">
        <w:tc>
          <w:tcPr>
            <w:tcW w:w="3824" w:type="dxa"/>
          </w:tcPr>
          <w:p w14:paraId="5197B424" w14:textId="77777777" w:rsidR="00AA38D8" w:rsidRPr="00585833" w:rsidRDefault="00AA38D8" w:rsidP="006E56CF">
            <w:pPr>
              <w:spacing w:before="60" w:after="60"/>
              <w:ind w:left="0"/>
            </w:pPr>
            <w:r w:rsidRPr="4B2D2D48">
              <w:t>Rennslimark (PP)</w:t>
            </w:r>
          </w:p>
        </w:tc>
        <w:tc>
          <w:tcPr>
            <w:tcW w:w="2544" w:type="dxa"/>
          </w:tcPr>
          <w:p w14:paraId="43E6AB4F" w14:textId="77777777" w:rsidR="00AA38D8" w:rsidRPr="00585833" w:rsidRDefault="00AA38D8" w:rsidP="006E56CF">
            <w:pPr>
              <w:spacing w:before="60" w:after="60"/>
              <w:ind w:left="0"/>
            </w:pPr>
            <w:r>
              <w:t xml:space="preserve">u.þ.b. </w:t>
            </w:r>
            <w:r w:rsidRPr="00585833">
              <w:t>3°C</w:t>
            </w:r>
          </w:p>
        </w:tc>
      </w:tr>
      <w:tr w:rsidR="00AA38D8" w:rsidRPr="00CC4C22" w14:paraId="14F5EECA" w14:textId="77777777" w:rsidTr="00AA38D8">
        <w:tc>
          <w:tcPr>
            <w:tcW w:w="3824" w:type="dxa"/>
          </w:tcPr>
          <w:p w14:paraId="469770B0" w14:textId="77777777" w:rsidR="00AA38D8" w:rsidRPr="00A7163E" w:rsidRDefault="00AA38D8" w:rsidP="006E56CF">
            <w:pPr>
              <w:spacing w:before="60" w:after="60"/>
              <w:ind w:left="0"/>
            </w:pPr>
            <w:r w:rsidRPr="00A7163E">
              <w:t xml:space="preserve">Fitusýrusamsetning (EPA+DHA) </w:t>
            </w:r>
          </w:p>
        </w:tc>
        <w:tc>
          <w:tcPr>
            <w:tcW w:w="2544" w:type="dxa"/>
          </w:tcPr>
          <w:p w14:paraId="3ACAE668" w14:textId="77777777" w:rsidR="00AA38D8" w:rsidRPr="00A7163E" w:rsidRDefault="00AA38D8" w:rsidP="006E56CF">
            <w:pPr>
              <w:spacing w:before="60" w:after="60"/>
              <w:ind w:left="0"/>
            </w:pPr>
            <w:r w:rsidRPr="00A7163E">
              <w:t>≥5,0%</w:t>
            </w:r>
          </w:p>
        </w:tc>
      </w:tr>
      <w:tr w:rsidR="00AA38D8" w:rsidRPr="00E9609D" w14:paraId="012CC399" w14:textId="77777777" w:rsidTr="00AA38D8">
        <w:tc>
          <w:tcPr>
            <w:tcW w:w="3824" w:type="dxa"/>
          </w:tcPr>
          <w:p w14:paraId="71622B5C" w14:textId="77777777" w:rsidR="00AA38D8" w:rsidRPr="00AC7D54" w:rsidRDefault="00AA38D8" w:rsidP="006E56CF">
            <w:pPr>
              <w:spacing w:before="60" w:after="60"/>
              <w:ind w:left="0"/>
            </w:pPr>
            <w:r w:rsidRPr="00B71BB5">
              <w:t>Hlutfall et</w:t>
            </w:r>
            <w:r w:rsidRPr="00AC7D54">
              <w:t xml:space="preserve">ýlestera </w:t>
            </w:r>
          </w:p>
        </w:tc>
        <w:tc>
          <w:tcPr>
            <w:tcW w:w="2544" w:type="dxa"/>
          </w:tcPr>
          <w:p w14:paraId="5E265F8E" w14:textId="77777777" w:rsidR="00AA38D8" w:rsidRPr="00A7163E" w:rsidRDefault="00AA38D8" w:rsidP="006E56CF">
            <w:pPr>
              <w:spacing w:before="60" w:after="60"/>
              <w:ind w:left="0"/>
            </w:pPr>
            <w:r w:rsidRPr="00A7163E">
              <w:t>≥96%</w:t>
            </w:r>
          </w:p>
        </w:tc>
      </w:tr>
      <w:tr w:rsidR="00AA38D8" w14:paraId="4F259C4C" w14:textId="77777777" w:rsidTr="00AA38D8">
        <w:tc>
          <w:tcPr>
            <w:tcW w:w="3824" w:type="dxa"/>
          </w:tcPr>
          <w:p w14:paraId="380531F9" w14:textId="77777777" w:rsidR="00AA38D8" w:rsidRPr="00B71BB5" w:rsidRDefault="00AA38D8" w:rsidP="006E56CF">
            <w:pPr>
              <w:spacing w:before="60" w:after="60"/>
              <w:ind w:left="0"/>
            </w:pPr>
            <w:r w:rsidRPr="00A7163E">
              <w:t>Móðumark (CP)</w:t>
            </w:r>
          </w:p>
        </w:tc>
        <w:tc>
          <w:tcPr>
            <w:tcW w:w="2544" w:type="dxa"/>
          </w:tcPr>
          <w:p w14:paraId="3A5AF995" w14:textId="77777777" w:rsidR="00AA38D8" w:rsidRPr="00B71BB5" w:rsidRDefault="00AA38D8" w:rsidP="006E56CF">
            <w:pPr>
              <w:spacing w:before="60" w:after="60"/>
              <w:ind w:left="0"/>
            </w:pPr>
            <w:r w:rsidRPr="00A7163E">
              <w:t>u.þ.b. 5°C</w:t>
            </w:r>
          </w:p>
        </w:tc>
      </w:tr>
      <w:tr w:rsidR="00AA38D8" w14:paraId="2FB54354" w14:textId="77777777" w:rsidTr="00AA38D8">
        <w:tc>
          <w:tcPr>
            <w:tcW w:w="3824" w:type="dxa"/>
          </w:tcPr>
          <w:p w14:paraId="5C3FC952" w14:textId="77777777" w:rsidR="00AA38D8" w:rsidRPr="00B71BB5" w:rsidRDefault="00AA38D8" w:rsidP="006E56CF">
            <w:pPr>
              <w:spacing w:before="60" w:after="60"/>
              <w:ind w:left="0"/>
            </w:pPr>
            <w:r w:rsidRPr="00A7163E">
              <w:t>Stíflumark (CFPP)</w:t>
            </w:r>
          </w:p>
        </w:tc>
        <w:tc>
          <w:tcPr>
            <w:tcW w:w="2544" w:type="dxa"/>
          </w:tcPr>
          <w:p w14:paraId="161B4867" w14:textId="77777777" w:rsidR="00AA38D8" w:rsidRPr="00B71BB5" w:rsidRDefault="00AA38D8" w:rsidP="006E56CF">
            <w:pPr>
              <w:spacing w:before="60" w:after="60"/>
              <w:ind w:left="0"/>
            </w:pPr>
            <w:r w:rsidRPr="00A7163E">
              <w:t>u.þ.b. 0°C</w:t>
            </w:r>
          </w:p>
        </w:tc>
      </w:tr>
    </w:tbl>
    <w:p w14:paraId="0860206C" w14:textId="19976316" w:rsidR="00054552" w:rsidRDefault="00247AD7" w:rsidP="00AA27CA">
      <w:pPr>
        <w:spacing w:before="240"/>
        <w:rPr>
          <w:lang w:eastAsia="is-IS"/>
        </w:rPr>
      </w:pPr>
      <w:r w:rsidRPr="00BE674B">
        <w:rPr>
          <w:lang w:eastAsia="is-IS"/>
        </w:rPr>
        <w:t xml:space="preserve">Viðloðunarefni </w:t>
      </w:r>
      <w:r w:rsidR="00C768DB">
        <w:rPr>
          <w:lang w:eastAsia="is-IS"/>
        </w:rPr>
        <w:t>í þjálbik</w:t>
      </w:r>
      <w:r w:rsidR="00A42E6B">
        <w:rPr>
          <w:lang w:eastAsia="is-IS"/>
        </w:rPr>
        <w:t>i</w:t>
      </w:r>
      <w:r w:rsidR="00C768DB">
        <w:rPr>
          <w:lang w:eastAsia="is-IS"/>
        </w:rPr>
        <w:t xml:space="preserve"> </w:t>
      </w:r>
      <w:r w:rsidRPr="00BE674B">
        <w:rPr>
          <w:lang w:eastAsia="is-IS"/>
        </w:rPr>
        <w:t>skal standast prófunaraðferð NMÍ, hrærslupróf á raunblöndu með viðkomandi steinefni og bikbindiefni og halda öllum eiginleikum sínum og gæðum í minnst 48 klst. í blöndunartönkum við 145</w:t>
      </w:r>
      <w:r w:rsidR="00907AC1">
        <w:rPr>
          <w:lang w:eastAsia="is-IS"/>
        </w:rPr>
        <w:t>°</w:t>
      </w:r>
      <w:r w:rsidRPr="00BE674B">
        <w:rPr>
          <w:lang w:eastAsia="is-IS"/>
        </w:rPr>
        <w:t>C.</w:t>
      </w:r>
      <w:r w:rsidR="00054552">
        <w:rPr>
          <w:lang w:eastAsia="is-IS"/>
        </w:rPr>
        <w:t xml:space="preserve"> Hlutfall </w:t>
      </w:r>
      <w:proofErr w:type="spellStart"/>
      <w:r w:rsidR="00054552">
        <w:rPr>
          <w:lang w:eastAsia="is-IS"/>
        </w:rPr>
        <w:t>viðloðunarefnis</w:t>
      </w:r>
      <w:proofErr w:type="spellEnd"/>
      <w:r w:rsidR="00054552">
        <w:rPr>
          <w:lang w:eastAsia="is-IS"/>
        </w:rPr>
        <w:t xml:space="preserve"> af heildarblöndun skal vera að lámarki 0,9%</w:t>
      </w:r>
      <w:r w:rsidR="00374A49">
        <w:rPr>
          <w:lang w:eastAsia="is-IS"/>
        </w:rPr>
        <w:t>.</w:t>
      </w:r>
    </w:p>
    <w:p w14:paraId="65EE8A07" w14:textId="77777777" w:rsidR="004E7353" w:rsidRDefault="004E7353" w:rsidP="00AA27CA">
      <w:pPr>
        <w:spacing w:before="240"/>
        <w:rPr>
          <w:lang w:eastAsia="is-IS"/>
        </w:rPr>
      </w:pPr>
    </w:p>
    <w:p w14:paraId="117B4130" w14:textId="77777777" w:rsidR="008F72A7" w:rsidRDefault="008F72A7" w:rsidP="008F72A7">
      <w:pPr>
        <w:rPr>
          <w:sz w:val="22"/>
        </w:rPr>
      </w:pPr>
      <w:r w:rsidRPr="00AA27CA">
        <w:t>Mýkingarefni og viðloðunarefni skal ávallt geyma við hitastig  hærra en 5°C.</w:t>
      </w:r>
    </w:p>
    <w:p w14:paraId="7592086C" w14:textId="77777777" w:rsidR="00714CBA" w:rsidRDefault="00247AD7" w:rsidP="006009F8">
      <w:pPr>
        <w:rPr>
          <w:lang w:eastAsia="is-IS"/>
        </w:rPr>
      </w:pPr>
      <w:r w:rsidRPr="00B92531">
        <w:rPr>
          <w:lang w:eastAsia="is-IS"/>
        </w:rPr>
        <w:t>Hlutfall biks og mýkingarefni</w:t>
      </w:r>
      <w:r w:rsidR="00BB22DE" w:rsidRPr="00B92531">
        <w:rPr>
          <w:lang w:eastAsia="is-IS"/>
        </w:rPr>
        <w:t>s</w:t>
      </w:r>
      <w:r w:rsidRPr="00B92531">
        <w:rPr>
          <w:lang w:eastAsia="is-IS"/>
        </w:rPr>
        <w:t xml:space="preserve"> er </w:t>
      </w:r>
      <w:r w:rsidR="00207B00" w:rsidRPr="00B92531">
        <w:rPr>
          <w:lang w:eastAsia="is-IS"/>
        </w:rPr>
        <w:t>sett fram</w:t>
      </w:r>
      <w:r w:rsidRPr="00B92531">
        <w:rPr>
          <w:lang w:eastAsia="is-IS"/>
        </w:rPr>
        <w:t xml:space="preserve"> í </w:t>
      </w:r>
      <w:r w:rsidR="00716799" w:rsidRPr="00B92531">
        <w:rPr>
          <w:lang w:eastAsia="is-IS"/>
        </w:rPr>
        <w:t xml:space="preserve">verkþáttum í </w:t>
      </w:r>
      <w:r w:rsidRPr="00B92531">
        <w:rPr>
          <w:lang w:eastAsia="is-IS"/>
        </w:rPr>
        <w:t>útboðsgögnum</w:t>
      </w:r>
      <w:r w:rsidRPr="00BE674B">
        <w:rPr>
          <w:lang w:eastAsia="is-IS"/>
        </w:rPr>
        <w:t xml:space="preserve">. </w:t>
      </w:r>
    </w:p>
    <w:p w14:paraId="329BA7A1" w14:textId="170B0688" w:rsidR="00B92531" w:rsidRDefault="00247AD7" w:rsidP="006009F8">
      <w:r w:rsidRPr="006C6195">
        <w:rPr>
          <w:b/>
          <w:u w:val="single"/>
        </w:rPr>
        <w:t>Bikþeyta</w:t>
      </w:r>
      <w:r w:rsidRPr="00BE674B">
        <w:t xml:space="preserve"> </w:t>
      </w:r>
    </w:p>
    <w:p w14:paraId="1738A5F3" w14:textId="09B2DADD" w:rsidR="005C6FA7" w:rsidRDefault="00714CBA" w:rsidP="005C6FA7">
      <w:r w:rsidRPr="00714CBA">
        <w:t xml:space="preserve">Bikþeyta C69B2 samanstendur af biki, vatni, þynningarefni og öðru íblendi. </w:t>
      </w:r>
      <w:r w:rsidR="00247AD7" w:rsidRPr="00714CBA">
        <w:t>Bik til</w:t>
      </w:r>
      <w:r w:rsidR="00247AD7" w:rsidRPr="00BE674B">
        <w:t xml:space="preserve"> notkunar í klæðingu með bikþeytu skal vera </w:t>
      </w:r>
      <w:r w:rsidR="00BB1B53">
        <w:t xml:space="preserve">með stungudýpt </w:t>
      </w:r>
      <w:r w:rsidR="00247AD7" w:rsidRPr="00BE674B">
        <w:t>PG 160/220</w:t>
      </w:r>
      <w:r w:rsidR="00356AFC">
        <w:t>,</w:t>
      </w:r>
      <w:r w:rsidR="00247AD7" w:rsidRPr="00BE674B">
        <w:t xml:space="preserve"> samkvæmt</w:t>
      </w:r>
      <w:r w:rsidR="00E56647">
        <w:t xml:space="preserve"> staðli</w:t>
      </w:r>
      <w:r w:rsidR="00247AD7" w:rsidRPr="00BE674B">
        <w:t xml:space="preserve"> ÍST EN 12591.</w:t>
      </w:r>
      <w:r w:rsidR="005C6FA7">
        <w:t xml:space="preserve"> </w:t>
      </w:r>
    </w:p>
    <w:p w14:paraId="17888EF9" w14:textId="73430635" w:rsidR="00247AD7" w:rsidRPr="005C6FA7" w:rsidRDefault="00247AD7" w:rsidP="005C6FA7">
      <w:r w:rsidRPr="00BE674B">
        <w:t xml:space="preserve">Blöndunarhlutföll eru áætluð </w:t>
      </w:r>
      <w:r w:rsidR="0097166E" w:rsidRPr="00BE674B">
        <w:t>69</w:t>
      </w:r>
      <w:r w:rsidRPr="00BE674B">
        <w:t>% bik</w:t>
      </w:r>
      <w:r w:rsidR="00307A0F">
        <w:t>bindiefni</w:t>
      </w:r>
      <w:r w:rsidRPr="00BE674B">
        <w:t xml:space="preserve"> og 3</w:t>
      </w:r>
      <w:r w:rsidR="00207B00" w:rsidRPr="00BE674B">
        <w:t>1</w:t>
      </w:r>
      <w:r w:rsidRPr="00BE674B">
        <w:t>% vatn</w:t>
      </w:r>
      <w:r w:rsidR="005C6FA7">
        <w:t xml:space="preserve">, </w:t>
      </w:r>
      <w:r w:rsidR="005C6FA7" w:rsidRPr="005C6FA7">
        <w:t>þynningarefni og önnur íblendi</w:t>
      </w:r>
      <w:r w:rsidR="00307A0F" w:rsidRPr="005C6FA7">
        <w:t>.</w:t>
      </w:r>
      <w:r w:rsidR="005C6FA7" w:rsidRPr="005C6FA7">
        <w:t xml:space="preserve"> Bikþeyta C40B2-C50B2, sem notuð er við yfirsprautun, inniheldur sömu efni en blöndunarhlutföll eru áætluð 40-50% bik og 50-60% vatn.</w:t>
      </w:r>
      <w:r w:rsidR="00207B00" w:rsidRPr="005C6FA7">
        <w:t xml:space="preserve"> </w:t>
      </w:r>
    </w:p>
    <w:p w14:paraId="29F831B8" w14:textId="77777777" w:rsidR="003E754A" w:rsidRPr="006009F8" w:rsidRDefault="003E754A" w:rsidP="006009F8">
      <w:pPr>
        <w:pStyle w:val="Li-fyrirsagnir"/>
      </w:pPr>
      <w:r w:rsidRPr="006009F8">
        <w:t>c)</w:t>
      </w:r>
      <w:r w:rsidRPr="006009F8">
        <w:tab/>
        <w:t>Vinnugæði</w:t>
      </w:r>
    </w:p>
    <w:p w14:paraId="31981DE3" w14:textId="77777777" w:rsidR="003E754A" w:rsidRPr="00BE674B" w:rsidRDefault="003E754A" w:rsidP="003E754A">
      <w:pPr>
        <w:rPr>
          <w:color w:val="FF0000"/>
        </w:rPr>
      </w:pPr>
      <w:r w:rsidRPr="00BE674B">
        <w:rPr>
          <w:color w:val="FF0000"/>
        </w:rPr>
        <w:t>Efnisvinnsla</w:t>
      </w:r>
    </w:p>
    <w:p w14:paraId="33BF503A" w14:textId="24D76CF7" w:rsidR="00247AD7" w:rsidRPr="00BE674B" w:rsidRDefault="00247AD7" w:rsidP="006009F8">
      <w:pPr>
        <w:rPr>
          <w:b/>
        </w:rPr>
      </w:pPr>
      <w:r w:rsidRPr="00BE674B">
        <w:t xml:space="preserve">Við vinnslu og haugsetningu skal gæta þess að </w:t>
      </w:r>
      <w:r w:rsidR="00B92531">
        <w:t xml:space="preserve">ekki verði aðskilnaður í </w:t>
      </w:r>
      <w:r w:rsidRPr="00BE674B">
        <w:t>unn</w:t>
      </w:r>
      <w:r w:rsidR="00B92531">
        <w:t>u</w:t>
      </w:r>
      <w:r w:rsidRPr="00BE674B">
        <w:t xml:space="preserve"> efni eftir kornastærðum. Hæð efniskeilu undir flutningsbandi skal mest vera 3 m og skal gæta þess að allt efnið falli sem næst lóðrétt af bandinu á hauginn. Haugsetja skal efnið í lagerhaug í mest 2 m þykkum lögum og gæta þess að ekki verði hrun </w:t>
      </w:r>
      <w:r w:rsidR="00356AFC">
        <w:t xml:space="preserve">á </w:t>
      </w:r>
      <w:r w:rsidRPr="00BE674B">
        <w:t>efni niður eftir haugnum. Áður en haugsetning hefst skal mynd</w:t>
      </w:r>
      <w:r w:rsidR="00B5266F">
        <w:t>a</w:t>
      </w:r>
      <w:r w:rsidRPr="00BE674B">
        <w:t xml:space="preserve"> hreinan og sléttan botn undir hauginn.</w:t>
      </w:r>
    </w:p>
    <w:p w14:paraId="4D7594D7" w14:textId="77777777" w:rsidR="003E754A" w:rsidRDefault="003E754A" w:rsidP="003E754A">
      <w:pPr>
        <w:rPr>
          <w:color w:val="FF0000"/>
        </w:rPr>
      </w:pPr>
      <w:r w:rsidRPr="00BE674B">
        <w:rPr>
          <w:color w:val="FF0000"/>
        </w:rPr>
        <w:t>Útlögn</w:t>
      </w:r>
    </w:p>
    <w:p w14:paraId="02E8118D" w14:textId="66B6A017" w:rsidR="0004466F" w:rsidRPr="00A0409C" w:rsidRDefault="0004466F" w:rsidP="003C46E5">
      <w:r w:rsidRPr="003C46E5">
        <w:t xml:space="preserve">Við útlögn er bindiefnismagn ákveðið í samræmi við </w:t>
      </w:r>
      <w:r w:rsidR="003C46E5" w:rsidRPr="003C46E5">
        <w:t>töflu</w:t>
      </w:r>
      <w:r w:rsidRPr="003C46E5">
        <w:t xml:space="preserve"> </w:t>
      </w:r>
      <w:r w:rsidR="003C46E5" w:rsidRPr="003C46E5">
        <w:t xml:space="preserve">um </w:t>
      </w:r>
      <w:r w:rsidR="003C46E5">
        <w:t>l</w:t>
      </w:r>
      <w:r w:rsidR="003C46E5" w:rsidRPr="003C46E5">
        <w:t xml:space="preserve">eiðbeinandi upplýsingar um magn bikbindiefnis í einfalda klæðingu </w:t>
      </w:r>
      <w:r w:rsidRPr="003C46E5">
        <w:t>ásamt leiðréttingum</w:t>
      </w:r>
      <w:r w:rsidR="00E60DF2">
        <w:t>. Framkvæmd þeirra fer</w:t>
      </w:r>
      <w:r w:rsidRPr="00A0409C">
        <w:t xml:space="preserve"> </w:t>
      </w:r>
      <w:r w:rsidR="00E60DF2">
        <w:t xml:space="preserve">fram </w:t>
      </w:r>
      <w:r w:rsidRPr="00A0409C">
        <w:t xml:space="preserve">samkvæmt töflum </w:t>
      </w:r>
      <w:r w:rsidR="003C46E5">
        <w:t>á bindiefnismagni fyrir þjálbik annars vegar og bikþeytu hins</w:t>
      </w:r>
      <w:r w:rsidR="00356AFC">
        <w:t xml:space="preserve"> </w:t>
      </w:r>
      <w:r w:rsidR="003C46E5">
        <w:t>vegar.</w:t>
      </w:r>
    </w:p>
    <w:p w14:paraId="1BF605AC" w14:textId="6CDAEE73" w:rsidR="0004466F" w:rsidRDefault="003C46E5" w:rsidP="003C46E5">
      <w:r>
        <w:tab/>
      </w:r>
      <w:r w:rsidRPr="00A0409C">
        <w:t>Leiðbeinandi upplýsingar um magn bikbindiefnis í einfalda klæðingu</w:t>
      </w:r>
    </w:p>
    <w:tbl>
      <w:tblPr>
        <w:tblStyle w:val="TableGrid4"/>
        <w:tblW w:w="7087" w:type="dxa"/>
        <w:jc w:val="center"/>
        <w:tblLayout w:type="fixed"/>
        <w:tblLook w:val="04A0" w:firstRow="1" w:lastRow="0" w:firstColumn="1" w:lastColumn="0" w:noHBand="0" w:noVBand="1"/>
      </w:tblPr>
      <w:tblGrid>
        <w:gridCol w:w="1134"/>
        <w:gridCol w:w="1417"/>
        <w:gridCol w:w="1559"/>
        <w:gridCol w:w="1418"/>
        <w:gridCol w:w="1559"/>
      </w:tblGrid>
      <w:tr w:rsidR="0004466F" w:rsidRPr="00A0409C" w14:paraId="07EC8E1C" w14:textId="77777777" w:rsidTr="0004466F">
        <w:trPr>
          <w:jc w:val="center"/>
        </w:trPr>
        <w:tc>
          <w:tcPr>
            <w:tcW w:w="1134" w:type="dxa"/>
            <w:vMerge w:val="restart"/>
            <w:shd w:val="clear" w:color="auto" w:fill="auto"/>
          </w:tcPr>
          <w:p w14:paraId="4DB92AA1" w14:textId="2C89114E" w:rsidR="0004466F" w:rsidRPr="00A0409C" w:rsidRDefault="0004466F" w:rsidP="0004466F">
            <w:pPr>
              <w:ind w:left="0"/>
              <w:jc w:val="center"/>
              <w:rPr>
                <w:b/>
                <w:i/>
                <w:szCs w:val="24"/>
              </w:rPr>
            </w:pPr>
            <w:r w:rsidRPr="00A0409C">
              <w:rPr>
                <w:b/>
                <w:i/>
                <w:szCs w:val="24"/>
              </w:rPr>
              <w:t>Stærðar</w:t>
            </w:r>
            <w:r>
              <w:rPr>
                <w:b/>
                <w:i/>
                <w:szCs w:val="24"/>
              </w:rPr>
              <w:t xml:space="preserve">- </w:t>
            </w:r>
            <w:r w:rsidRPr="00A0409C">
              <w:rPr>
                <w:b/>
                <w:i/>
                <w:szCs w:val="24"/>
              </w:rPr>
              <w:t>flokkur</w:t>
            </w:r>
          </w:p>
          <w:p w14:paraId="53A53E20" w14:textId="28787AE5" w:rsidR="0004466F" w:rsidRPr="00A0409C" w:rsidRDefault="0004466F" w:rsidP="0004466F">
            <w:pPr>
              <w:ind w:left="0"/>
              <w:jc w:val="center"/>
              <w:rPr>
                <w:b/>
                <w:i/>
                <w:szCs w:val="24"/>
              </w:rPr>
            </w:pPr>
            <w:r w:rsidRPr="00A0409C">
              <w:rPr>
                <w:b/>
                <w:i/>
                <w:szCs w:val="24"/>
              </w:rPr>
              <w:t>mm/mm</w:t>
            </w:r>
          </w:p>
        </w:tc>
        <w:tc>
          <w:tcPr>
            <w:tcW w:w="2976" w:type="dxa"/>
            <w:gridSpan w:val="2"/>
            <w:shd w:val="clear" w:color="auto" w:fill="auto"/>
          </w:tcPr>
          <w:p w14:paraId="054D3116" w14:textId="77777777" w:rsidR="0004466F" w:rsidRPr="00A0409C" w:rsidRDefault="0004466F" w:rsidP="0004466F">
            <w:pPr>
              <w:ind w:left="0"/>
              <w:jc w:val="center"/>
              <w:rPr>
                <w:b/>
                <w:i/>
                <w:szCs w:val="24"/>
              </w:rPr>
            </w:pPr>
            <w:r w:rsidRPr="00A0409C">
              <w:rPr>
                <w:b/>
                <w:i/>
                <w:szCs w:val="24"/>
              </w:rPr>
              <w:t>Neðra lag í klæðingu á óbundið burðarlag (l/m</w:t>
            </w:r>
            <w:r w:rsidRPr="00A0409C">
              <w:rPr>
                <w:b/>
                <w:i/>
                <w:szCs w:val="24"/>
                <w:vertAlign w:val="superscript"/>
              </w:rPr>
              <w:t>2</w:t>
            </w:r>
            <w:r w:rsidRPr="00A0409C">
              <w:rPr>
                <w:b/>
                <w:i/>
                <w:szCs w:val="24"/>
              </w:rPr>
              <w:t>)</w:t>
            </w:r>
          </w:p>
        </w:tc>
        <w:tc>
          <w:tcPr>
            <w:tcW w:w="2977" w:type="dxa"/>
            <w:gridSpan w:val="2"/>
            <w:shd w:val="clear" w:color="auto" w:fill="auto"/>
          </w:tcPr>
          <w:p w14:paraId="7D60DC33" w14:textId="77777777" w:rsidR="0004466F" w:rsidRPr="00A0409C" w:rsidRDefault="0004466F" w:rsidP="0004466F">
            <w:pPr>
              <w:ind w:left="0"/>
              <w:jc w:val="center"/>
              <w:rPr>
                <w:b/>
                <w:i/>
                <w:szCs w:val="24"/>
              </w:rPr>
            </w:pPr>
            <w:r w:rsidRPr="00A0409C">
              <w:rPr>
                <w:b/>
                <w:i/>
                <w:szCs w:val="24"/>
              </w:rPr>
              <w:t>Efra lag í klæðingu og yfirlögn (l/m</w:t>
            </w:r>
            <w:r w:rsidRPr="00A0409C">
              <w:rPr>
                <w:b/>
                <w:i/>
                <w:szCs w:val="24"/>
                <w:vertAlign w:val="superscript"/>
              </w:rPr>
              <w:t>2</w:t>
            </w:r>
            <w:r w:rsidRPr="00A0409C">
              <w:rPr>
                <w:b/>
                <w:i/>
                <w:szCs w:val="24"/>
              </w:rPr>
              <w:t>)</w:t>
            </w:r>
          </w:p>
        </w:tc>
      </w:tr>
      <w:tr w:rsidR="0004466F" w:rsidRPr="00A0409C" w14:paraId="08D5D51B" w14:textId="77777777" w:rsidTr="0004466F">
        <w:trPr>
          <w:jc w:val="center"/>
        </w:trPr>
        <w:tc>
          <w:tcPr>
            <w:tcW w:w="1134" w:type="dxa"/>
            <w:vMerge/>
            <w:shd w:val="clear" w:color="auto" w:fill="auto"/>
          </w:tcPr>
          <w:p w14:paraId="19148C22" w14:textId="77777777" w:rsidR="0004466F" w:rsidRPr="00A0409C" w:rsidRDefault="0004466F" w:rsidP="0004466F">
            <w:pPr>
              <w:jc w:val="center"/>
              <w:rPr>
                <w:i/>
                <w:szCs w:val="24"/>
              </w:rPr>
            </w:pPr>
          </w:p>
        </w:tc>
        <w:tc>
          <w:tcPr>
            <w:tcW w:w="1417" w:type="dxa"/>
            <w:shd w:val="clear" w:color="auto" w:fill="auto"/>
          </w:tcPr>
          <w:p w14:paraId="4450C486" w14:textId="77777777" w:rsidR="0004466F" w:rsidRPr="00A0409C" w:rsidRDefault="0004466F" w:rsidP="0004466F">
            <w:pPr>
              <w:ind w:left="0"/>
              <w:jc w:val="center"/>
              <w:rPr>
                <w:b/>
                <w:i/>
                <w:szCs w:val="24"/>
              </w:rPr>
            </w:pPr>
            <w:r w:rsidRPr="00A0409C">
              <w:rPr>
                <w:b/>
                <w:i/>
                <w:szCs w:val="24"/>
              </w:rPr>
              <w:t>Þjálbik</w:t>
            </w:r>
          </w:p>
        </w:tc>
        <w:tc>
          <w:tcPr>
            <w:tcW w:w="1559" w:type="dxa"/>
            <w:shd w:val="clear" w:color="auto" w:fill="auto"/>
          </w:tcPr>
          <w:p w14:paraId="69903027" w14:textId="77777777" w:rsidR="0004466F" w:rsidRPr="00A0409C" w:rsidRDefault="0004466F" w:rsidP="0004466F">
            <w:pPr>
              <w:ind w:left="0"/>
              <w:jc w:val="center"/>
              <w:rPr>
                <w:b/>
                <w:i/>
                <w:szCs w:val="24"/>
              </w:rPr>
            </w:pPr>
            <w:r w:rsidRPr="00A0409C">
              <w:rPr>
                <w:b/>
                <w:i/>
                <w:szCs w:val="24"/>
              </w:rPr>
              <w:t>69% bikþeyta*</w:t>
            </w:r>
          </w:p>
        </w:tc>
        <w:tc>
          <w:tcPr>
            <w:tcW w:w="1418" w:type="dxa"/>
            <w:shd w:val="clear" w:color="auto" w:fill="auto"/>
          </w:tcPr>
          <w:p w14:paraId="5B944273" w14:textId="77777777" w:rsidR="0004466F" w:rsidRPr="00A0409C" w:rsidRDefault="0004466F" w:rsidP="0004466F">
            <w:pPr>
              <w:ind w:left="0"/>
              <w:jc w:val="center"/>
              <w:rPr>
                <w:b/>
                <w:i/>
                <w:szCs w:val="24"/>
              </w:rPr>
            </w:pPr>
            <w:r w:rsidRPr="00A0409C">
              <w:rPr>
                <w:b/>
                <w:i/>
                <w:szCs w:val="24"/>
              </w:rPr>
              <w:t>Þjálbik</w:t>
            </w:r>
          </w:p>
        </w:tc>
        <w:tc>
          <w:tcPr>
            <w:tcW w:w="1559" w:type="dxa"/>
            <w:shd w:val="clear" w:color="auto" w:fill="auto"/>
          </w:tcPr>
          <w:p w14:paraId="61C62066" w14:textId="35581685" w:rsidR="0004466F" w:rsidRPr="00A0409C" w:rsidRDefault="0004466F" w:rsidP="0004466F">
            <w:pPr>
              <w:ind w:left="0"/>
              <w:jc w:val="center"/>
              <w:rPr>
                <w:b/>
                <w:i/>
                <w:szCs w:val="24"/>
              </w:rPr>
            </w:pPr>
            <w:r w:rsidRPr="00A0409C">
              <w:rPr>
                <w:b/>
                <w:i/>
                <w:szCs w:val="24"/>
              </w:rPr>
              <w:t>69% bikþeyta*</w:t>
            </w:r>
          </w:p>
        </w:tc>
      </w:tr>
      <w:tr w:rsidR="0004466F" w:rsidRPr="00A0409C" w14:paraId="48B89D25" w14:textId="77777777" w:rsidTr="0004466F">
        <w:trPr>
          <w:jc w:val="center"/>
        </w:trPr>
        <w:tc>
          <w:tcPr>
            <w:tcW w:w="1134" w:type="dxa"/>
            <w:shd w:val="clear" w:color="auto" w:fill="auto"/>
          </w:tcPr>
          <w:p w14:paraId="0E5D1D71" w14:textId="77777777" w:rsidR="0004466F" w:rsidRPr="00A0409C" w:rsidRDefault="0004466F" w:rsidP="006330C8">
            <w:pPr>
              <w:spacing w:before="0" w:after="0"/>
              <w:ind w:left="0"/>
              <w:jc w:val="center"/>
              <w:rPr>
                <w:i/>
                <w:szCs w:val="24"/>
              </w:rPr>
            </w:pPr>
            <w:r w:rsidRPr="00A0409C">
              <w:rPr>
                <w:i/>
                <w:szCs w:val="24"/>
              </w:rPr>
              <w:t>4/8</w:t>
            </w:r>
          </w:p>
        </w:tc>
        <w:tc>
          <w:tcPr>
            <w:tcW w:w="1417" w:type="dxa"/>
            <w:shd w:val="clear" w:color="auto" w:fill="auto"/>
          </w:tcPr>
          <w:p w14:paraId="253F271C" w14:textId="77777777" w:rsidR="0004466F" w:rsidRPr="00A0409C" w:rsidRDefault="0004466F" w:rsidP="006330C8">
            <w:pPr>
              <w:spacing w:before="0" w:after="0"/>
              <w:ind w:left="0"/>
              <w:jc w:val="center"/>
              <w:rPr>
                <w:i/>
                <w:szCs w:val="24"/>
              </w:rPr>
            </w:pPr>
            <w:r w:rsidRPr="00A0409C">
              <w:rPr>
                <w:i/>
                <w:szCs w:val="24"/>
              </w:rPr>
              <w:t>-</w:t>
            </w:r>
          </w:p>
        </w:tc>
        <w:tc>
          <w:tcPr>
            <w:tcW w:w="1559" w:type="dxa"/>
            <w:shd w:val="clear" w:color="auto" w:fill="auto"/>
          </w:tcPr>
          <w:p w14:paraId="02CC1359" w14:textId="77777777" w:rsidR="0004466F" w:rsidRPr="00A0409C" w:rsidRDefault="0004466F" w:rsidP="006330C8">
            <w:pPr>
              <w:spacing w:before="0" w:after="0"/>
              <w:ind w:left="0"/>
              <w:jc w:val="center"/>
              <w:rPr>
                <w:i/>
                <w:szCs w:val="24"/>
              </w:rPr>
            </w:pPr>
            <w:r w:rsidRPr="00A0409C">
              <w:rPr>
                <w:i/>
                <w:szCs w:val="24"/>
              </w:rPr>
              <w:t>-</w:t>
            </w:r>
          </w:p>
        </w:tc>
        <w:tc>
          <w:tcPr>
            <w:tcW w:w="1418" w:type="dxa"/>
            <w:shd w:val="clear" w:color="auto" w:fill="auto"/>
          </w:tcPr>
          <w:p w14:paraId="6A0EFD52" w14:textId="77777777" w:rsidR="0004466F" w:rsidRPr="00A0409C" w:rsidRDefault="0004466F" w:rsidP="006330C8">
            <w:pPr>
              <w:spacing w:before="0" w:after="0"/>
              <w:ind w:left="0"/>
              <w:jc w:val="center"/>
              <w:rPr>
                <w:i/>
                <w:szCs w:val="24"/>
              </w:rPr>
            </w:pPr>
            <w:r w:rsidRPr="00A0409C">
              <w:rPr>
                <w:i/>
                <w:szCs w:val="24"/>
              </w:rPr>
              <w:t>1,1</w:t>
            </w:r>
          </w:p>
        </w:tc>
        <w:tc>
          <w:tcPr>
            <w:tcW w:w="1559" w:type="dxa"/>
            <w:shd w:val="clear" w:color="auto" w:fill="auto"/>
          </w:tcPr>
          <w:p w14:paraId="5C191146" w14:textId="77777777" w:rsidR="0004466F" w:rsidRPr="00A0409C" w:rsidRDefault="0004466F" w:rsidP="006330C8">
            <w:pPr>
              <w:spacing w:before="0" w:after="0"/>
              <w:ind w:left="0"/>
              <w:jc w:val="center"/>
              <w:rPr>
                <w:i/>
                <w:szCs w:val="24"/>
              </w:rPr>
            </w:pPr>
            <w:r w:rsidRPr="00A0409C">
              <w:rPr>
                <w:i/>
                <w:szCs w:val="24"/>
              </w:rPr>
              <w:t>1,6</w:t>
            </w:r>
          </w:p>
        </w:tc>
      </w:tr>
      <w:tr w:rsidR="0004466F" w:rsidRPr="00A0409C" w14:paraId="075E868C" w14:textId="77777777" w:rsidTr="0004466F">
        <w:trPr>
          <w:jc w:val="center"/>
        </w:trPr>
        <w:tc>
          <w:tcPr>
            <w:tcW w:w="1134" w:type="dxa"/>
            <w:shd w:val="clear" w:color="auto" w:fill="auto"/>
          </w:tcPr>
          <w:p w14:paraId="6D7171CD" w14:textId="77777777" w:rsidR="0004466F" w:rsidRPr="00A0409C" w:rsidRDefault="0004466F" w:rsidP="006330C8">
            <w:pPr>
              <w:spacing w:before="0" w:after="0"/>
              <w:ind w:left="0"/>
              <w:jc w:val="center"/>
              <w:rPr>
                <w:i/>
                <w:szCs w:val="24"/>
              </w:rPr>
            </w:pPr>
            <w:r w:rsidRPr="00A0409C">
              <w:rPr>
                <w:i/>
                <w:szCs w:val="24"/>
              </w:rPr>
              <w:t>4/16</w:t>
            </w:r>
          </w:p>
        </w:tc>
        <w:tc>
          <w:tcPr>
            <w:tcW w:w="1417" w:type="dxa"/>
            <w:shd w:val="clear" w:color="auto" w:fill="auto"/>
          </w:tcPr>
          <w:p w14:paraId="3427ABC0" w14:textId="77777777" w:rsidR="0004466F" w:rsidRPr="00A0409C" w:rsidRDefault="0004466F" w:rsidP="006330C8">
            <w:pPr>
              <w:spacing w:before="0" w:after="0"/>
              <w:ind w:left="0"/>
              <w:jc w:val="center"/>
              <w:rPr>
                <w:i/>
                <w:szCs w:val="24"/>
              </w:rPr>
            </w:pPr>
            <w:r w:rsidRPr="00A0409C">
              <w:rPr>
                <w:i/>
                <w:szCs w:val="24"/>
              </w:rPr>
              <w:t>1,8</w:t>
            </w:r>
          </w:p>
        </w:tc>
        <w:tc>
          <w:tcPr>
            <w:tcW w:w="1559" w:type="dxa"/>
            <w:shd w:val="clear" w:color="auto" w:fill="auto"/>
          </w:tcPr>
          <w:p w14:paraId="70F4BC57" w14:textId="77777777" w:rsidR="0004466F" w:rsidRPr="00A0409C" w:rsidRDefault="0004466F" w:rsidP="006330C8">
            <w:pPr>
              <w:spacing w:before="0" w:after="0"/>
              <w:ind w:left="0"/>
              <w:jc w:val="center"/>
              <w:rPr>
                <w:i/>
                <w:szCs w:val="24"/>
              </w:rPr>
            </w:pPr>
            <w:r w:rsidRPr="00A0409C">
              <w:rPr>
                <w:i/>
                <w:szCs w:val="24"/>
              </w:rPr>
              <w:t>2,6</w:t>
            </w:r>
          </w:p>
        </w:tc>
        <w:tc>
          <w:tcPr>
            <w:tcW w:w="1418" w:type="dxa"/>
            <w:shd w:val="clear" w:color="auto" w:fill="auto"/>
          </w:tcPr>
          <w:p w14:paraId="77EA3C67" w14:textId="77777777" w:rsidR="0004466F" w:rsidRPr="00A0409C" w:rsidRDefault="0004466F" w:rsidP="006330C8">
            <w:pPr>
              <w:spacing w:before="0" w:after="0"/>
              <w:ind w:left="0"/>
              <w:jc w:val="center"/>
              <w:rPr>
                <w:i/>
                <w:szCs w:val="24"/>
              </w:rPr>
            </w:pPr>
            <w:r w:rsidRPr="00A0409C">
              <w:rPr>
                <w:i/>
                <w:szCs w:val="24"/>
              </w:rPr>
              <w:t>1,6</w:t>
            </w:r>
          </w:p>
        </w:tc>
        <w:tc>
          <w:tcPr>
            <w:tcW w:w="1559" w:type="dxa"/>
            <w:shd w:val="clear" w:color="auto" w:fill="auto"/>
          </w:tcPr>
          <w:p w14:paraId="701C43B6" w14:textId="77777777" w:rsidR="0004466F" w:rsidRPr="00A0409C" w:rsidRDefault="0004466F" w:rsidP="006330C8">
            <w:pPr>
              <w:spacing w:before="0" w:after="0"/>
              <w:ind w:left="0"/>
              <w:jc w:val="center"/>
              <w:rPr>
                <w:i/>
                <w:szCs w:val="24"/>
              </w:rPr>
            </w:pPr>
            <w:r w:rsidRPr="00A0409C">
              <w:rPr>
                <w:i/>
                <w:szCs w:val="24"/>
              </w:rPr>
              <w:t>2,3</w:t>
            </w:r>
          </w:p>
        </w:tc>
      </w:tr>
      <w:tr w:rsidR="0004466F" w:rsidRPr="00A0409C" w14:paraId="658862F7" w14:textId="77777777" w:rsidTr="0004466F">
        <w:trPr>
          <w:jc w:val="center"/>
        </w:trPr>
        <w:tc>
          <w:tcPr>
            <w:tcW w:w="1134" w:type="dxa"/>
            <w:shd w:val="clear" w:color="auto" w:fill="auto"/>
          </w:tcPr>
          <w:p w14:paraId="505C4BDA" w14:textId="77777777" w:rsidR="0004466F" w:rsidRPr="00A0409C" w:rsidRDefault="0004466F" w:rsidP="006330C8">
            <w:pPr>
              <w:spacing w:before="0" w:after="0"/>
              <w:ind w:left="0"/>
              <w:jc w:val="center"/>
              <w:rPr>
                <w:i/>
                <w:szCs w:val="24"/>
              </w:rPr>
            </w:pPr>
            <w:r w:rsidRPr="00A0409C">
              <w:rPr>
                <w:i/>
                <w:szCs w:val="24"/>
              </w:rPr>
              <w:t>8/11</w:t>
            </w:r>
          </w:p>
        </w:tc>
        <w:tc>
          <w:tcPr>
            <w:tcW w:w="1417" w:type="dxa"/>
            <w:shd w:val="clear" w:color="auto" w:fill="auto"/>
          </w:tcPr>
          <w:p w14:paraId="7FD6BD5D" w14:textId="77777777" w:rsidR="0004466F" w:rsidRPr="00A0409C" w:rsidRDefault="0004466F" w:rsidP="006330C8">
            <w:pPr>
              <w:spacing w:before="0" w:after="0"/>
              <w:ind w:left="0"/>
              <w:jc w:val="center"/>
              <w:rPr>
                <w:i/>
                <w:szCs w:val="24"/>
              </w:rPr>
            </w:pPr>
            <w:r w:rsidRPr="00A0409C">
              <w:rPr>
                <w:i/>
                <w:szCs w:val="24"/>
              </w:rPr>
              <w:t>1,6</w:t>
            </w:r>
          </w:p>
        </w:tc>
        <w:tc>
          <w:tcPr>
            <w:tcW w:w="1559" w:type="dxa"/>
            <w:shd w:val="clear" w:color="auto" w:fill="auto"/>
          </w:tcPr>
          <w:p w14:paraId="6C2B8A73" w14:textId="77777777" w:rsidR="0004466F" w:rsidRPr="00A0409C" w:rsidRDefault="0004466F" w:rsidP="006330C8">
            <w:pPr>
              <w:spacing w:before="0" w:after="0"/>
              <w:ind w:left="0"/>
              <w:jc w:val="center"/>
              <w:rPr>
                <w:i/>
                <w:szCs w:val="24"/>
              </w:rPr>
            </w:pPr>
            <w:r w:rsidRPr="00A0409C">
              <w:rPr>
                <w:i/>
                <w:szCs w:val="24"/>
              </w:rPr>
              <w:t>2,3</w:t>
            </w:r>
          </w:p>
        </w:tc>
        <w:tc>
          <w:tcPr>
            <w:tcW w:w="1418" w:type="dxa"/>
            <w:shd w:val="clear" w:color="auto" w:fill="auto"/>
          </w:tcPr>
          <w:p w14:paraId="5D6B4CBF" w14:textId="77777777" w:rsidR="0004466F" w:rsidRPr="00A0409C" w:rsidRDefault="0004466F" w:rsidP="006330C8">
            <w:pPr>
              <w:spacing w:before="0" w:after="0"/>
              <w:ind w:left="0"/>
              <w:jc w:val="center"/>
              <w:rPr>
                <w:i/>
                <w:szCs w:val="24"/>
              </w:rPr>
            </w:pPr>
            <w:r w:rsidRPr="00A0409C">
              <w:rPr>
                <w:i/>
                <w:szCs w:val="24"/>
              </w:rPr>
              <w:t>1,5</w:t>
            </w:r>
          </w:p>
        </w:tc>
        <w:tc>
          <w:tcPr>
            <w:tcW w:w="1559" w:type="dxa"/>
            <w:shd w:val="clear" w:color="auto" w:fill="auto"/>
          </w:tcPr>
          <w:p w14:paraId="786C15AC" w14:textId="77777777" w:rsidR="0004466F" w:rsidRPr="00A0409C" w:rsidRDefault="0004466F" w:rsidP="006330C8">
            <w:pPr>
              <w:spacing w:before="0" w:after="0"/>
              <w:ind w:left="0"/>
              <w:jc w:val="center"/>
              <w:rPr>
                <w:i/>
                <w:szCs w:val="24"/>
              </w:rPr>
            </w:pPr>
            <w:r w:rsidRPr="00A0409C">
              <w:rPr>
                <w:i/>
                <w:szCs w:val="24"/>
              </w:rPr>
              <w:t>2,2</w:t>
            </w:r>
          </w:p>
        </w:tc>
      </w:tr>
      <w:tr w:rsidR="0004466F" w:rsidRPr="00A0409C" w14:paraId="2CFF4898" w14:textId="77777777" w:rsidTr="0004466F">
        <w:trPr>
          <w:jc w:val="center"/>
        </w:trPr>
        <w:tc>
          <w:tcPr>
            <w:tcW w:w="1134" w:type="dxa"/>
            <w:shd w:val="clear" w:color="auto" w:fill="auto"/>
          </w:tcPr>
          <w:p w14:paraId="3C4984C2" w14:textId="77777777" w:rsidR="0004466F" w:rsidRPr="00A0409C" w:rsidRDefault="0004466F" w:rsidP="006330C8">
            <w:pPr>
              <w:spacing w:before="0" w:after="0"/>
              <w:ind w:left="0"/>
              <w:jc w:val="center"/>
              <w:rPr>
                <w:i/>
                <w:szCs w:val="24"/>
              </w:rPr>
            </w:pPr>
            <w:r w:rsidRPr="00A0409C">
              <w:rPr>
                <w:i/>
                <w:szCs w:val="24"/>
              </w:rPr>
              <w:t>8/16</w:t>
            </w:r>
          </w:p>
        </w:tc>
        <w:tc>
          <w:tcPr>
            <w:tcW w:w="1417" w:type="dxa"/>
            <w:shd w:val="clear" w:color="auto" w:fill="auto"/>
          </w:tcPr>
          <w:p w14:paraId="6B76D6F2" w14:textId="77777777" w:rsidR="0004466F" w:rsidRPr="00A0409C" w:rsidRDefault="0004466F" w:rsidP="006330C8">
            <w:pPr>
              <w:spacing w:before="0" w:after="0"/>
              <w:ind w:left="0"/>
              <w:jc w:val="center"/>
              <w:rPr>
                <w:i/>
                <w:szCs w:val="24"/>
              </w:rPr>
            </w:pPr>
            <w:r w:rsidRPr="00A0409C">
              <w:rPr>
                <w:i/>
                <w:szCs w:val="24"/>
              </w:rPr>
              <w:t>1,8</w:t>
            </w:r>
          </w:p>
        </w:tc>
        <w:tc>
          <w:tcPr>
            <w:tcW w:w="1559" w:type="dxa"/>
            <w:shd w:val="clear" w:color="auto" w:fill="auto"/>
          </w:tcPr>
          <w:p w14:paraId="49210543" w14:textId="77777777" w:rsidR="0004466F" w:rsidRPr="00A0409C" w:rsidRDefault="0004466F" w:rsidP="006330C8">
            <w:pPr>
              <w:spacing w:before="0" w:after="0"/>
              <w:ind w:left="0"/>
              <w:jc w:val="center"/>
              <w:rPr>
                <w:i/>
                <w:szCs w:val="24"/>
              </w:rPr>
            </w:pPr>
            <w:r w:rsidRPr="00A0409C">
              <w:rPr>
                <w:i/>
                <w:szCs w:val="24"/>
              </w:rPr>
              <w:t>2,6</w:t>
            </w:r>
          </w:p>
        </w:tc>
        <w:tc>
          <w:tcPr>
            <w:tcW w:w="1418" w:type="dxa"/>
            <w:shd w:val="clear" w:color="auto" w:fill="auto"/>
          </w:tcPr>
          <w:p w14:paraId="12D3C537" w14:textId="77777777" w:rsidR="0004466F" w:rsidRPr="00A0409C" w:rsidRDefault="0004466F" w:rsidP="006330C8">
            <w:pPr>
              <w:spacing w:before="0" w:after="0"/>
              <w:ind w:left="0"/>
              <w:jc w:val="center"/>
              <w:rPr>
                <w:i/>
                <w:szCs w:val="24"/>
              </w:rPr>
            </w:pPr>
            <w:r w:rsidRPr="00A0409C">
              <w:rPr>
                <w:i/>
                <w:szCs w:val="24"/>
              </w:rPr>
              <w:t>1,7</w:t>
            </w:r>
          </w:p>
        </w:tc>
        <w:tc>
          <w:tcPr>
            <w:tcW w:w="1559" w:type="dxa"/>
            <w:shd w:val="clear" w:color="auto" w:fill="auto"/>
          </w:tcPr>
          <w:p w14:paraId="61419BB5" w14:textId="77777777" w:rsidR="0004466F" w:rsidRPr="00A0409C" w:rsidRDefault="0004466F" w:rsidP="006330C8">
            <w:pPr>
              <w:spacing w:before="0" w:after="0"/>
              <w:ind w:left="0"/>
              <w:jc w:val="center"/>
              <w:rPr>
                <w:i/>
                <w:szCs w:val="24"/>
              </w:rPr>
            </w:pPr>
            <w:r w:rsidRPr="00A0409C">
              <w:rPr>
                <w:i/>
                <w:szCs w:val="24"/>
              </w:rPr>
              <w:t>2,5</w:t>
            </w:r>
          </w:p>
        </w:tc>
      </w:tr>
      <w:tr w:rsidR="0004466F" w:rsidRPr="00A0409C" w14:paraId="52B49F17" w14:textId="77777777" w:rsidTr="0004466F">
        <w:trPr>
          <w:jc w:val="center"/>
        </w:trPr>
        <w:tc>
          <w:tcPr>
            <w:tcW w:w="1134" w:type="dxa"/>
            <w:shd w:val="clear" w:color="auto" w:fill="auto"/>
          </w:tcPr>
          <w:p w14:paraId="5890C0E4" w14:textId="77777777" w:rsidR="0004466F" w:rsidRPr="00A0409C" w:rsidRDefault="0004466F" w:rsidP="006330C8">
            <w:pPr>
              <w:spacing w:before="0" w:after="0"/>
              <w:ind w:left="0"/>
              <w:jc w:val="center"/>
              <w:rPr>
                <w:i/>
                <w:szCs w:val="24"/>
              </w:rPr>
            </w:pPr>
            <w:r w:rsidRPr="00A0409C">
              <w:rPr>
                <w:i/>
                <w:szCs w:val="24"/>
              </w:rPr>
              <w:t>11/16</w:t>
            </w:r>
          </w:p>
        </w:tc>
        <w:tc>
          <w:tcPr>
            <w:tcW w:w="1417" w:type="dxa"/>
            <w:shd w:val="clear" w:color="auto" w:fill="auto"/>
          </w:tcPr>
          <w:p w14:paraId="4444C438" w14:textId="77777777" w:rsidR="0004466F" w:rsidRPr="00A0409C" w:rsidRDefault="0004466F" w:rsidP="006330C8">
            <w:pPr>
              <w:spacing w:before="0" w:after="0"/>
              <w:ind w:left="0"/>
              <w:jc w:val="center"/>
              <w:rPr>
                <w:i/>
                <w:szCs w:val="24"/>
              </w:rPr>
            </w:pPr>
            <w:r w:rsidRPr="00A0409C">
              <w:rPr>
                <w:i/>
                <w:szCs w:val="24"/>
              </w:rPr>
              <w:t>1,9</w:t>
            </w:r>
          </w:p>
        </w:tc>
        <w:tc>
          <w:tcPr>
            <w:tcW w:w="1559" w:type="dxa"/>
            <w:shd w:val="clear" w:color="auto" w:fill="auto"/>
          </w:tcPr>
          <w:p w14:paraId="1D286692" w14:textId="77777777" w:rsidR="0004466F" w:rsidRPr="00A0409C" w:rsidRDefault="0004466F" w:rsidP="006330C8">
            <w:pPr>
              <w:spacing w:before="0" w:after="0"/>
              <w:ind w:left="0"/>
              <w:jc w:val="center"/>
              <w:rPr>
                <w:i/>
                <w:szCs w:val="24"/>
              </w:rPr>
            </w:pPr>
            <w:r w:rsidRPr="00A0409C">
              <w:rPr>
                <w:i/>
                <w:szCs w:val="24"/>
              </w:rPr>
              <w:t>2,8</w:t>
            </w:r>
          </w:p>
        </w:tc>
        <w:tc>
          <w:tcPr>
            <w:tcW w:w="1418" w:type="dxa"/>
            <w:shd w:val="clear" w:color="auto" w:fill="auto"/>
          </w:tcPr>
          <w:p w14:paraId="31F3BACB" w14:textId="77777777" w:rsidR="0004466F" w:rsidRPr="00A0409C" w:rsidRDefault="0004466F" w:rsidP="006330C8">
            <w:pPr>
              <w:spacing w:before="0" w:after="0"/>
              <w:ind w:left="0"/>
              <w:jc w:val="center"/>
              <w:rPr>
                <w:i/>
                <w:szCs w:val="24"/>
              </w:rPr>
            </w:pPr>
            <w:r w:rsidRPr="00A0409C">
              <w:rPr>
                <w:i/>
                <w:szCs w:val="24"/>
              </w:rPr>
              <w:t>1,8</w:t>
            </w:r>
          </w:p>
        </w:tc>
        <w:tc>
          <w:tcPr>
            <w:tcW w:w="1559" w:type="dxa"/>
            <w:shd w:val="clear" w:color="auto" w:fill="auto"/>
          </w:tcPr>
          <w:p w14:paraId="6E51C9B9" w14:textId="77777777" w:rsidR="0004466F" w:rsidRPr="00A0409C" w:rsidRDefault="0004466F" w:rsidP="006330C8">
            <w:pPr>
              <w:spacing w:before="0" w:after="0"/>
              <w:ind w:left="0"/>
              <w:jc w:val="center"/>
              <w:rPr>
                <w:i/>
                <w:szCs w:val="24"/>
              </w:rPr>
            </w:pPr>
            <w:r w:rsidRPr="00A0409C">
              <w:rPr>
                <w:i/>
                <w:szCs w:val="24"/>
              </w:rPr>
              <w:t>2,6</w:t>
            </w:r>
          </w:p>
        </w:tc>
      </w:tr>
      <w:tr w:rsidR="0004466F" w:rsidRPr="00A0409C" w14:paraId="034072D9" w14:textId="77777777" w:rsidTr="0004466F">
        <w:trPr>
          <w:jc w:val="center"/>
        </w:trPr>
        <w:tc>
          <w:tcPr>
            <w:tcW w:w="1134" w:type="dxa"/>
            <w:shd w:val="clear" w:color="auto" w:fill="auto"/>
          </w:tcPr>
          <w:p w14:paraId="764809F2" w14:textId="77777777" w:rsidR="0004466F" w:rsidRPr="00A0409C" w:rsidRDefault="0004466F" w:rsidP="006330C8">
            <w:pPr>
              <w:spacing w:before="0" w:after="0"/>
              <w:ind w:left="0"/>
              <w:jc w:val="center"/>
              <w:rPr>
                <w:i/>
                <w:szCs w:val="24"/>
              </w:rPr>
            </w:pPr>
            <w:r w:rsidRPr="00A0409C">
              <w:rPr>
                <w:i/>
                <w:szCs w:val="24"/>
              </w:rPr>
              <w:t>0/16</w:t>
            </w:r>
          </w:p>
        </w:tc>
        <w:tc>
          <w:tcPr>
            <w:tcW w:w="1417" w:type="dxa"/>
            <w:shd w:val="clear" w:color="auto" w:fill="auto"/>
          </w:tcPr>
          <w:p w14:paraId="44B28BE4" w14:textId="77777777" w:rsidR="0004466F" w:rsidRPr="00A0409C" w:rsidRDefault="0004466F" w:rsidP="006330C8">
            <w:pPr>
              <w:spacing w:before="0" w:after="0"/>
              <w:ind w:left="0"/>
              <w:jc w:val="center"/>
              <w:rPr>
                <w:i/>
                <w:szCs w:val="24"/>
              </w:rPr>
            </w:pPr>
            <w:r w:rsidRPr="00A0409C">
              <w:rPr>
                <w:i/>
                <w:szCs w:val="24"/>
              </w:rPr>
              <w:t>1,8</w:t>
            </w:r>
          </w:p>
        </w:tc>
        <w:tc>
          <w:tcPr>
            <w:tcW w:w="1559" w:type="dxa"/>
            <w:shd w:val="clear" w:color="auto" w:fill="auto"/>
          </w:tcPr>
          <w:p w14:paraId="10AD70CA" w14:textId="77777777" w:rsidR="0004466F" w:rsidRPr="00A0409C" w:rsidRDefault="0004466F" w:rsidP="006330C8">
            <w:pPr>
              <w:spacing w:before="0" w:after="0"/>
              <w:ind w:left="0"/>
              <w:jc w:val="center"/>
              <w:rPr>
                <w:i/>
                <w:szCs w:val="24"/>
              </w:rPr>
            </w:pPr>
            <w:r w:rsidRPr="00A0409C">
              <w:rPr>
                <w:i/>
                <w:szCs w:val="24"/>
              </w:rPr>
              <w:t>-</w:t>
            </w:r>
          </w:p>
        </w:tc>
        <w:tc>
          <w:tcPr>
            <w:tcW w:w="1418" w:type="dxa"/>
            <w:shd w:val="clear" w:color="auto" w:fill="auto"/>
          </w:tcPr>
          <w:p w14:paraId="68CCA962" w14:textId="77777777" w:rsidR="0004466F" w:rsidRPr="00A0409C" w:rsidRDefault="0004466F" w:rsidP="006330C8">
            <w:pPr>
              <w:spacing w:before="0" w:after="0"/>
              <w:ind w:left="0"/>
              <w:jc w:val="center"/>
              <w:rPr>
                <w:i/>
                <w:szCs w:val="24"/>
              </w:rPr>
            </w:pPr>
            <w:r w:rsidRPr="00A0409C">
              <w:rPr>
                <w:i/>
                <w:szCs w:val="24"/>
              </w:rPr>
              <w:t>1,7</w:t>
            </w:r>
          </w:p>
        </w:tc>
        <w:tc>
          <w:tcPr>
            <w:tcW w:w="1559" w:type="dxa"/>
            <w:shd w:val="clear" w:color="auto" w:fill="auto"/>
          </w:tcPr>
          <w:p w14:paraId="0E8AF0B1" w14:textId="77777777" w:rsidR="0004466F" w:rsidRPr="00A0409C" w:rsidRDefault="0004466F" w:rsidP="006330C8">
            <w:pPr>
              <w:spacing w:before="0" w:after="0"/>
              <w:ind w:left="0"/>
              <w:jc w:val="center"/>
              <w:rPr>
                <w:i/>
                <w:szCs w:val="24"/>
              </w:rPr>
            </w:pPr>
            <w:r w:rsidRPr="00A0409C">
              <w:rPr>
                <w:i/>
                <w:szCs w:val="24"/>
              </w:rPr>
              <w:t>-</w:t>
            </w:r>
          </w:p>
        </w:tc>
      </w:tr>
    </w:tbl>
    <w:p w14:paraId="54776B68" w14:textId="77777777" w:rsidR="003C46E5" w:rsidRPr="00A0409C" w:rsidRDefault="003C46E5" w:rsidP="003C46E5">
      <w:pPr>
        <w:pStyle w:val="ListParagraph"/>
        <w:spacing w:line="240" w:lineRule="atLeast"/>
        <w:ind w:left="987"/>
        <w:contextualSpacing w:val="0"/>
        <w:jc w:val="both"/>
        <w:rPr>
          <w:rFonts w:ascii="Times New Roman" w:hAnsi="Times New Roman" w:cs="Times New Roman"/>
          <w:i/>
          <w:szCs w:val="24"/>
        </w:rPr>
      </w:pPr>
      <w:r w:rsidRPr="00A0409C">
        <w:rPr>
          <w:rFonts w:ascii="Times New Roman" w:eastAsia="Times New Roman" w:hAnsi="Times New Roman" w:cs="Times New Roman"/>
          <w:i/>
          <w:szCs w:val="24"/>
        </w:rPr>
        <w:t>*Grunnmagn 69% bikþeytu er reiknað með því að deila með 0,69 í þjálbiksmagnið</w:t>
      </w:r>
    </w:p>
    <w:p w14:paraId="04605C57" w14:textId="23AE2708" w:rsidR="003C46E5" w:rsidRDefault="003C46E5" w:rsidP="003C46E5">
      <w:r w:rsidRPr="00A0409C">
        <w:t>Þegar bindiefnið er þjálbik skal leiðrétta útsprautað magn með hliðsjón af þeim þáttum sem geta haft áhrif til breytinga</w:t>
      </w:r>
      <w:r w:rsidR="00356AFC">
        <w:t>,</w:t>
      </w:r>
      <w:r w:rsidRPr="00A0409C">
        <w:t xml:space="preserve"> samkvæmt töflunni hér að neðan. Heildarleiðrétting skal ekki vera meiri en 0,4 l/m2. </w:t>
      </w:r>
    </w:p>
    <w:p w14:paraId="79B174AF" w14:textId="25FAAA57" w:rsidR="003C46E5" w:rsidRPr="003C46E5" w:rsidRDefault="003C46E5" w:rsidP="003C46E5">
      <w:r>
        <w:tab/>
      </w:r>
      <w:r w:rsidRPr="003C46E5">
        <w:t>Leiðréttingar á bindiefnismagni fyrir þjálbik</w:t>
      </w:r>
    </w:p>
    <w:tbl>
      <w:tblPr>
        <w:tblStyle w:val="TableGrid"/>
        <w:tblW w:w="8713" w:type="dxa"/>
        <w:tblInd w:w="846" w:type="dxa"/>
        <w:tblLook w:val="04A0" w:firstRow="1" w:lastRow="0" w:firstColumn="1" w:lastColumn="0" w:noHBand="0" w:noVBand="1"/>
      </w:tblPr>
      <w:tblGrid>
        <w:gridCol w:w="5670"/>
        <w:gridCol w:w="1560"/>
        <w:gridCol w:w="1483"/>
      </w:tblGrid>
      <w:tr w:rsidR="003C46E5" w:rsidRPr="003C46E5" w14:paraId="393F86AC" w14:textId="77777777" w:rsidTr="0007134B">
        <w:tc>
          <w:tcPr>
            <w:tcW w:w="5670" w:type="dxa"/>
            <w:vMerge w:val="restart"/>
          </w:tcPr>
          <w:p w14:paraId="7B029ADD" w14:textId="77777777" w:rsidR="003C46E5" w:rsidRPr="003C46E5" w:rsidRDefault="003C46E5" w:rsidP="0007134B">
            <w:pPr>
              <w:ind w:left="0"/>
              <w:rPr>
                <w:rFonts w:cs="Times New Roman"/>
                <w:szCs w:val="24"/>
                <w:lang w:eastAsia="is-IS"/>
              </w:rPr>
            </w:pPr>
            <w:r w:rsidRPr="003C46E5">
              <w:rPr>
                <w:rFonts w:cs="Times New Roman"/>
                <w:szCs w:val="24"/>
                <w:lang w:eastAsia="is-IS"/>
              </w:rPr>
              <w:lastRenderedPageBreak/>
              <w:t>Þættir til leiðréttingar</w:t>
            </w:r>
          </w:p>
        </w:tc>
        <w:tc>
          <w:tcPr>
            <w:tcW w:w="3043" w:type="dxa"/>
            <w:gridSpan w:val="2"/>
          </w:tcPr>
          <w:p w14:paraId="2DFC0B05" w14:textId="5CB143E2" w:rsidR="003C46E5" w:rsidRPr="003C46E5" w:rsidRDefault="003C46E5" w:rsidP="0007134B">
            <w:pPr>
              <w:ind w:left="0"/>
              <w:jc w:val="center"/>
              <w:rPr>
                <w:rFonts w:cs="Times New Roman"/>
                <w:szCs w:val="24"/>
                <w:lang w:eastAsia="is-IS"/>
              </w:rPr>
            </w:pPr>
            <w:r w:rsidRPr="003C46E5">
              <w:rPr>
                <w:rFonts w:cs="Times New Roman"/>
                <w:szCs w:val="24"/>
                <w:lang w:eastAsia="is-IS"/>
              </w:rPr>
              <w:t>Leiðrétting á magni bikbindiefnis í þjálbik</w:t>
            </w:r>
            <w:r w:rsidR="00E60DF2">
              <w:rPr>
                <w:rFonts w:cs="Times New Roman"/>
                <w:szCs w:val="24"/>
                <w:lang w:eastAsia="is-IS"/>
              </w:rPr>
              <w:t>i</w:t>
            </w:r>
            <w:r w:rsidRPr="003C46E5">
              <w:rPr>
                <w:rFonts w:cs="Times New Roman"/>
                <w:szCs w:val="24"/>
                <w:lang w:eastAsia="is-IS"/>
              </w:rPr>
              <w:t xml:space="preserve"> (l/m</w:t>
            </w:r>
            <w:r w:rsidRPr="003C46E5">
              <w:rPr>
                <w:rFonts w:cs="Times New Roman"/>
                <w:szCs w:val="24"/>
                <w:vertAlign w:val="superscript"/>
                <w:lang w:eastAsia="is-IS"/>
              </w:rPr>
              <w:t>2</w:t>
            </w:r>
            <w:r w:rsidRPr="003C46E5">
              <w:rPr>
                <w:rFonts w:cs="Times New Roman"/>
                <w:szCs w:val="24"/>
                <w:lang w:eastAsia="is-IS"/>
              </w:rPr>
              <w:t>)</w:t>
            </w:r>
          </w:p>
        </w:tc>
      </w:tr>
      <w:tr w:rsidR="003C46E5" w:rsidRPr="003C46E5" w14:paraId="65E19F4B" w14:textId="77777777" w:rsidTr="0007134B">
        <w:tc>
          <w:tcPr>
            <w:tcW w:w="5670" w:type="dxa"/>
            <w:vMerge/>
          </w:tcPr>
          <w:p w14:paraId="551E55BE" w14:textId="77777777" w:rsidR="003C46E5" w:rsidRPr="003C46E5" w:rsidRDefault="003C46E5" w:rsidP="00CC3D9C">
            <w:pPr>
              <w:ind w:left="0"/>
              <w:rPr>
                <w:rFonts w:cs="Times New Roman"/>
                <w:szCs w:val="24"/>
                <w:lang w:eastAsia="is-IS"/>
              </w:rPr>
            </w:pPr>
          </w:p>
        </w:tc>
        <w:tc>
          <w:tcPr>
            <w:tcW w:w="1560" w:type="dxa"/>
          </w:tcPr>
          <w:p w14:paraId="07CC2B06" w14:textId="77777777" w:rsidR="003C46E5" w:rsidRPr="003C46E5" w:rsidRDefault="003C46E5" w:rsidP="0007134B">
            <w:pPr>
              <w:ind w:left="0"/>
              <w:jc w:val="center"/>
              <w:rPr>
                <w:rFonts w:cs="Times New Roman"/>
                <w:szCs w:val="24"/>
                <w:lang w:eastAsia="is-IS"/>
              </w:rPr>
            </w:pPr>
            <w:r w:rsidRPr="003C46E5">
              <w:rPr>
                <w:rFonts w:cs="Times New Roman"/>
                <w:szCs w:val="24"/>
                <w:lang w:eastAsia="is-IS"/>
              </w:rPr>
              <w:t>Aukning</w:t>
            </w:r>
          </w:p>
        </w:tc>
        <w:tc>
          <w:tcPr>
            <w:tcW w:w="1483" w:type="dxa"/>
          </w:tcPr>
          <w:p w14:paraId="3E9B4638" w14:textId="77777777" w:rsidR="003C46E5" w:rsidRPr="003C46E5" w:rsidRDefault="003C46E5" w:rsidP="0007134B">
            <w:pPr>
              <w:ind w:left="0"/>
              <w:jc w:val="center"/>
              <w:rPr>
                <w:rFonts w:cs="Times New Roman"/>
                <w:szCs w:val="24"/>
                <w:lang w:eastAsia="is-IS"/>
              </w:rPr>
            </w:pPr>
            <w:r w:rsidRPr="003C46E5">
              <w:rPr>
                <w:rFonts w:cs="Times New Roman"/>
                <w:szCs w:val="24"/>
                <w:lang w:eastAsia="is-IS"/>
              </w:rPr>
              <w:t>Minnkun</w:t>
            </w:r>
          </w:p>
        </w:tc>
      </w:tr>
      <w:tr w:rsidR="003C46E5" w:rsidRPr="003C46E5" w14:paraId="2B28169A" w14:textId="77777777" w:rsidTr="0007134B">
        <w:tc>
          <w:tcPr>
            <w:tcW w:w="5670" w:type="dxa"/>
          </w:tcPr>
          <w:p w14:paraId="1BA8EEFE" w14:textId="77777777"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Gropið steinefni</w:t>
            </w:r>
          </w:p>
        </w:tc>
        <w:tc>
          <w:tcPr>
            <w:tcW w:w="1560" w:type="dxa"/>
            <w:vAlign w:val="center"/>
          </w:tcPr>
          <w:p w14:paraId="3AE54B95"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0,1-0,2</w:t>
            </w:r>
          </w:p>
        </w:tc>
        <w:tc>
          <w:tcPr>
            <w:tcW w:w="1483" w:type="dxa"/>
            <w:vAlign w:val="center"/>
          </w:tcPr>
          <w:p w14:paraId="09916DA5" w14:textId="77777777" w:rsidR="003C46E5" w:rsidRPr="003C46E5" w:rsidRDefault="003C46E5" w:rsidP="006330C8">
            <w:pPr>
              <w:spacing w:before="0" w:after="0"/>
              <w:ind w:left="0"/>
              <w:jc w:val="center"/>
              <w:rPr>
                <w:rFonts w:cs="Times New Roman"/>
                <w:szCs w:val="24"/>
                <w:lang w:eastAsia="is-IS"/>
              </w:rPr>
            </w:pPr>
          </w:p>
        </w:tc>
      </w:tr>
      <w:tr w:rsidR="003C46E5" w:rsidRPr="003C46E5" w14:paraId="192C50C2" w14:textId="77777777" w:rsidTr="0007134B">
        <w:tc>
          <w:tcPr>
            <w:tcW w:w="5670" w:type="dxa"/>
          </w:tcPr>
          <w:p w14:paraId="3BF7EC9C" w14:textId="77777777" w:rsidR="003C46E5" w:rsidRPr="003C46E5" w:rsidRDefault="003C46E5" w:rsidP="006330C8">
            <w:pPr>
              <w:keepNext/>
              <w:spacing w:before="0" w:after="0"/>
              <w:ind w:left="0"/>
              <w:rPr>
                <w:rFonts w:cs="Times New Roman"/>
                <w:szCs w:val="24"/>
                <w:lang w:eastAsia="is-IS"/>
              </w:rPr>
            </w:pPr>
            <w:r w:rsidRPr="003C46E5">
              <w:rPr>
                <w:rFonts w:cs="Times New Roman"/>
                <w:szCs w:val="24"/>
                <w:lang w:eastAsia="is-IS"/>
              </w:rPr>
              <w:t>Mjög kúbískt steinefni (FI &lt;5)</w:t>
            </w:r>
          </w:p>
        </w:tc>
        <w:tc>
          <w:tcPr>
            <w:tcW w:w="1560" w:type="dxa"/>
            <w:vAlign w:val="center"/>
          </w:tcPr>
          <w:p w14:paraId="313CEE45" w14:textId="77777777" w:rsidR="003C46E5" w:rsidRPr="003C46E5" w:rsidRDefault="003C46E5" w:rsidP="006330C8">
            <w:pPr>
              <w:keepNext/>
              <w:spacing w:before="0" w:after="0"/>
              <w:ind w:left="0"/>
              <w:jc w:val="center"/>
              <w:rPr>
                <w:rFonts w:cs="Times New Roman"/>
                <w:szCs w:val="24"/>
                <w:lang w:eastAsia="is-IS"/>
              </w:rPr>
            </w:pPr>
            <w:r w:rsidRPr="003C46E5">
              <w:rPr>
                <w:rFonts w:cs="Times New Roman"/>
                <w:szCs w:val="24"/>
                <w:lang w:eastAsia="is-IS"/>
              </w:rPr>
              <w:t>0,2</w:t>
            </w:r>
          </w:p>
        </w:tc>
        <w:tc>
          <w:tcPr>
            <w:tcW w:w="1483" w:type="dxa"/>
            <w:vAlign w:val="center"/>
          </w:tcPr>
          <w:p w14:paraId="098D9F7E" w14:textId="77777777" w:rsidR="003C46E5" w:rsidRPr="003C46E5" w:rsidRDefault="003C46E5" w:rsidP="006330C8">
            <w:pPr>
              <w:keepNext/>
              <w:spacing w:before="0" w:after="0"/>
              <w:ind w:left="0"/>
              <w:jc w:val="right"/>
              <w:rPr>
                <w:rFonts w:cs="Times New Roman"/>
                <w:sz w:val="20"/>
                <w:szCs w:val="20"/>
                <w:lang w:eastAsia="is-IS"/>
              </w:rPr>
            </w:pPr>
          </w:p>
        </w:tc>
      </w:tr>
      <w:tr w:rsidR="003C46E5" w:rsidRPr="003C46E5" w14:paraId="1635FA0D" w14:textId="77777777" w:rsidTr="0007134B">
        <w:tc>
          <w:tcPr>
            <w:tcW w:w="5670" w:type="dxa"/>
          </w:tcPr>
          <w:p w14:paraId="5422EDDB" w14:textId="77777777" w:rsidR="003C46E5" w:rsidRPr="003C46E5" w:rsidRDefault="003C46E5" w:rsidP="006330C8">
            <w:pPr>
              <w:keepNext/>
              <w:spacing w:before="0" w:after="0"/>
              <w:ind w:left="0"/>
              <w:rPr>
                <w:rFonts w:cs="Times New Roman"/>
                <w:szCs w:val="24"/>
                <w:lang w:eastAsia="is-IS"/>
              </w:rPr>
            </w:pPr>
            <w:r w:rsidRPr="003C46E5">
              <w:rPr>
                <w:rFonts w:cs="Times New Roman"/>
                <w:szCs w:val="24"/>
                <w:lang w:eastAsia="is-IS"/>
              </w:rPr>
              <w:t>Kúbískt steinefni (FI 5-10)</w:t>
            </w:r>
          </w:p>
        </w:tc>
        <w:tc>
          <w:tcPr>
            <w:tcW w:w="1560" w:type="dxa"/>
            <w:vAlign w:val="center"/>
          </w:tcPr>
          <w:p w14:paraId="5B0BBA0E" w14:textId="77777777" w:rsidR="003C46E5" w:rsidRPr="003C46E5" w:rsidRDefault="003C46E5" w:rsidP="006330C8">
            <w:pPr>
              <w:keepNext/>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6BEDA092" w14:textId="77777777" w:rsidR="003C46E5" w:rsidRPr="003C46E5" w:rsidRDefault="003C46E5" w:rsidP="006330C8">
            <w:pPr>
              <w:keepNext/>
              <w:spacing w:before="0" w:after="0"/>
              <w:ind w:left="0"/>
              <w:jc w:val="right"/>
              <w:rPr>
                <w:rFonts w:cs="Times New Roman"/>
                <w:sz w:val="20"/>
                <w:szCs w:val="20"/>
                <w:lang w:eastAsia="is-IS"/>
              </w:rPr>
            </w:pPr>
          </w:p>
        </w:tc>
      </w:tr>
      <w:tr w:rsidR="003C46E5" w:rsidRPr="003C46E5" w14:paraId="1AA6D12C" w14:textId="77777777" w:rsidTr="0007134B">
        <w:tc>
          <w:tcPr>
            <w:tcW w:w="5670" w:type="dxa"/>
          </w:tcPr>
          <w:p w14:paraId="2FC685B0" w14:textId="77777777" w:rsidR="003C46E5" w:rsidRPr="003C46E5" w:rsidRDefault="003C46E5" w:rsidP="006330C8">
            <w:pPr>
              <w:keepNext/>
              <w:spacing w:before="0" w:after="0"/>
              <w:ind w:left="0"/>
              <w:rPr>
                <w:rFonts w:cs="Times New Roman"/>
                <w:szCs w:val="24"/>
                <w:lang w:eastAsia="is-IS"/>
              </w:rPr>
            </w:pPr>
            <w:r w:rsidRPr="003C46E5">
              <w:rPr>
                <w:rFonts w:cs="Times New Roman"/>
                <w:szCs w:val="24"/>
                <w:lang w:eastAsia="is-IS"/>
              </w:rPr>
              <w:t>Steinefni með &gt; 30% af núnum steinum</w:t>
            </w:r>
          </w:p>
        </w:tc>
        <w:tc>
          <w:tcPr>
            <w:tcW w:w="1560" w:type="dxa"/>
            <w:vAlign w:val="center"/>
          </w:tcPr>
          <w:p w14:paraId="6E0376EB" w14:textId="77777777" w:rsidR="003C46E5" w:rsidRPr="003C46E5" w:rsidRDefault="003C46E5" w:rsidP="006330C8">
            <w:pPr>
              <w:keepNext/>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15F6083D" w14:textId="77777777" w:rsidR="003C46E5" w:rsidRPr="003C46E5" w:rsidRDefault="003C46E5" w:rsidP="006330C8">
            <w:pPr>
              <w:keepNext/>
              <w:spacing w:before="0" w:after="0"/>
              <w:ind w:left="0"/>
              <w:jc w:val="right"/>
              <w:rPr>
                <w:rFonts w:cs="Times New Roman"/>
                <w:sz w:val="20"/>
                <w:szCs w:val="20"/>
                <w:lang w:eastAsia="is-IS"/>
              </w:rPr>
            </w:pPr>
          </w:p>
        </w:tc>
      </w:tr>
      <w:tr w:rsidR="003C46E5" w:rsidRPr="003C46E5" w14:paraId="1676341F" w14:textId="77777777" w:rsidTr="0007134B">
        <w:tc>
          <w:tcPr>
            <w:tcW w:w="5670" w:type="dxa"/>
          </w:tcPr>
          <w:p w14:paraId="0CB343A1" w14:textId="77777777" w:rsidR="003C46E5" w:rsidRPr="003C46E5" w:rsidRDefault="003C46E5" w:rsidP="006330C8">
            <w:pPr>
              <w:spacing w:before="0" w:after="0"/>
              <w:ind w:left="0"/>
              <w:jc w:val="both"/>
              <w:rPr>
                <w:rFonts w:cs="Times New Roman"/>
                <w:szCs w:val="24"/>
                <w:lang w:eastAsia="is-IS"/>
              </w:rPr>
            </w:pPr>
            <w:r w:rsidRPr="003C46E5">
              <w:rPr>
                <w:rFonts w:cs="Times New Roman"/>
                <w:szCs w:val="24"/>
                <w:lang w:eastAsia="is-IS"/>
              </w:rPr>
              <w:t>ÁDU &lt; 500</w:t>
            </w:r>
          </w:p>
        </w:tc>
        <w:tc>
          <w:tcPr>
            <w:tcW w:w="1560" w:type="dxa"/>
            <w:vAlign w:val="center"/>
          </w:tcPr>
          <w:p w14:paraId="54362545"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3C40A13B" w14:textId="77777777" w:rsidR="003C46E5" w:rsidRPr="003C46E5" w:rsidRDefault="003C46E5" w:rsidP="006330C8">
            <w:pPr>
              <w:spacing w:before="0" w:after="0"/>
              <w:ind w:left="0"/>
              <w:jc w:val="center"/>
              <w:rPr>
                <w:rFonts w:cs="Times New Roman"/>
                <w:szCs w:val="24"/>
                <w:lang w:eastAsia="is-IS"/>
              </w:rPr>
            </w:pPr>
          </w:p>
        </w:tc>
      </w:tr>
      <w:tr w:rsidR="003C46E5" w:rsidRPr="003C46E5" w14:paraId="042FDEA2" w14:textId="77777777" w:rsidTr="0007134B">
        <w:tc>
          <w:tcPr>
            <w:tcW w:w="5670" w:type="dxa"/>
          </w:tcPr>
          <w:p w14:paraId="4FBA3B03" w14:textId="77777777" w:rsidR="003C46E5" w:rsidRPr="003C46E5" w:rsidRDefault="003C46E5" w:rsidP="006330C8">
            <w:pPr>
              <w:spacing w:before="0" w:after="0"/>
              <w:ind w:left="0"/>
              <w:jc w:val="both"/>
              <w:rPr>
                <w:rFonts w:cs="Times New Roman"/>
                <w:szCs w:val="24"/>
                <w:lang w:eastAsia="is-IS"/>
              </w:rPr>
            </w:pPr>
            <w:r w:rsidRPr="003C46E5">
              <w:rPr>
                <w:rFonts w:cs="Times New Roman"/>
                <w:szCs w:val="24"/>
                <w:lang w:eastAsia="is-IS"/>
              </w:rPr>
              <w:t>Veghalli &gt; 5% upp á við</w:t>
            </w:r>
          </w:p>
        </w:tc>
        <w:tc>
          <w:tcPr>
            <w:tcW w:w="1560" w:type="dxa"/>
            <w:vAlign w:val="center"/>
          </w:tcPr>
          <w:p w14:paraId="3676D34F" w14:textId="77777777" w:rsidR="003C46E5" w:rsidRPr="003C46E5" w:rsidRDefault="003C46E5" w:rsidP="006330C8">
            <w:pPr>
              <w:spacing w:before="0" w:after="0"/>
              <w:ind w:left="0"/>
              <w:jc w:val="center"/>
              <w:rPr>
                <w:rFonts w:cs="Times New Roman"/>
                <w:szCs w:val="24"/>
                <w:lang w:eastAsia="is-IS"/>
              </w:rPr>
            </w:pPr>
          </w:p>
        </w:tc>
        <w:tc>
          <w:tcPr>
            <w:tcW w:w="1483" w:type="dxa"/>
            <w:vAlign w:val="center"/>
          </w:tcPr>
          <w:p w14:paraId="079542C9"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r>
      <w:tr w:rsidR="003C46E5" w:rsidRPr="003C46E5" w14:paraId="420CF2AE" w14:textId="77777777" w:rsidTr="0007134B">
        <w:tc>
          <w:tcPr>
            <w:tcW w:w="5670" w:type="dxa"/>
          </w:tcPr>
          <w:p w14:paraId="3B7C9683" w14:textId="77777777"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Klæðing lögð á bindiefnisríka klæðingu</w:t>
            </w:r>
          </w:p>
        </w:tc>
        <w:tc>
          <w:tcPr>
            <w:tcW w:w="1560" w:type="dxa"/>
            <w:vAlign w:val="center"/>
          </w:tcPr>
          <w:p w14:paraId="35A6F921" w14:textId="77777777" w:rsidR="003C46E5" w:rsidRPr="003C46E5" w:rsidRDefault="003C46E5" w:rsidP="006330C8">
            <w:pPr>
              <w:spacing w:before="0" w:after="0"/>
              <w:ind w:left="0"/>
              <w:jc w:val="center"/>
              <w:rPr>
                <w:rFonts w:cs="Times New Roman"/>
                <w:szCs w:val="24"/>
                <w:lang w:eastAsia="is-IS"/>
              </w:rPr>
            </w:pPr>
          </w:p>
        </w:tc>
        <w:tc>
          <w:tcPr>
            <w:tcW w:w="1483" w:type="dxa"/>
            <w:vAlign w:val="center"/>
          </w:tcPr>
          <w:p w14:paraId="61B04326"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r>
      <w:tr w:rsidR="003C46E5" w:rsidRPr="003C46E5" w14:paraId="659DC35E" w14:textId="77777777" w:rsidTr="0007134B">
        <w:tc>
          <w:tcPr>
            <w:tcW w:w="5670" w:type="dxa"/>
          </w:tcPr>
          <w:p w14:paraId="05C6C9F1" w14:textId="77777777"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Klæðing lögð á bindiefnisrýra klæðingu</w:t>
            </w:r>
          </w:p>
        </w:tc>
        <w:tc>
          <w:tcPr>
            <w:tcW w:w="1560" w:type="dxa"/>
            <w:vAlign w:val="center"/>
          </w:tcPr>
          <w:p w14:paraId="363DD607"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7D489C36" w14:textId="77777777" w:rsidR="003C46E5" w:rsidRPr="003C46E5" w:rsidRDefault="003C46E5" w:rsidP="006330C8">
            <w:pPr>
              <w:spacing w:before="0" w:after="0"/>
              <w:ind w:left="0"/>
              <w:jc w:val="center"/>
              <w:rPr>
                <w:rFonts w:cs="Times New Roman"/>
                <w:szCs w:val="24"/>
                <w:lang w:eastAsia="is-IS"/>
              </w:rPr>
            </w:pPr>
          </w:p>
        </w:tc>
      </w:tr>
      <w:tr w:rsidR="003C46E5" w:rsidRPr="003C46E5" w14:paraId="7EB1EF21" w14:textId="77777777" w:rsidTr="0007134B">
        <w:tc>
          <w:tcPr>
            <w:tcW w:w="5670" w:type="dxa"/>
          </w:tcPr>
          <w:p w14:paraId="705CE1CF" w14:textId="6B1C1474"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Undirlag klæðingar</w:t>
            </w:r>
            <w:r w:rsidR="00356AFC">
              <w:rPr>
                <w:rFonts w:cs="Times New Roman"/>
                <w:szCs w:val="24"/>
                <w:lang w:eastAsia="is-IS"/>
              </w:rPr>
              <w:t xml:space="preserve"> er</w:t>
            </w:r>
            <w:r w:rsidRPr="003C46E5">
              <w:rPr>
                <w:rFonts w:cs="Times New Roman"/>
                <w:szCs w:val="24"/>
                <w:lang w:eastAsia="is-IS"/>
              </w:rPr>
              <w:t xml:space="preserve"> sementsfest burðarlag, opið yfirborð</w:t>
            </w:r>
          </w:p>
        </w:tc>
        <w:tc>
          <w:tcPr>
            <w:tcW w:w="1560" w:type="dxa"/>
            <w:vAlign w:val="center"/>
          </w:tcPr>
          <w:p w14:paraId="364FBB49"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2BD0A761" w14:textId="77777777" w:rsidR="003C46E5" w:rsidRPr="003C46E5" w:rsidRDefault="003C46E5" w:rsidP="006330C8">
            <w:pPr>
              <w:spacing w:before="0" w:after="0"/>
              <w:ind w:left="0"/>
              <w:jc w:val="center"/>
              <w:rPr>
                <w:rFonts w:cs="Times New Roman"/>
                <w:szCs w:val="24"/>
                <w:lang w:eastAsia="is-IS"/>
              </w:rPr>
            </w:pPr>
          </w:p>
        </w:tc>
      </w:tr>
      <w:tr w:rsidR="003C46E5" w:rsidRPr="003C46E5" w14:paraId="1CA6CF86" w14:textId="77777777" w:rsidTr="0007134B">
        <w:tc>
          <w:tcPr>
            <w:tcW w:w="5670" w:type="dxa"/>
          </w:tcPr>
          <w:p w14:paraId="0B2FBC5A" w14:textId="2F4988F9"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 xml:space="preserve">Undirlag klæðingar </w:t>
            </w:r>
            <w:r w:rsidR="00356AFC">
              <w:rPr>
                <w:rFonts w:cs="Times New Roman"/>
                <w:szCs w:val="24"/>
                <w:lang w:eastAsia="is-IS"/>
              </w:rPr>
              <w:t xml:space="preserve">er </w:t>
            </w:r>
            <w:r w:rsidRPr="003C46E5">
              <w:rPr>
                <w:rFonts w:cs="Times New Roman"/>
                <w:szCs w:val="24"/>
                <w:lang w:eastAsia="is-IS"/>
              </w:rPr>
              <w:t>bikfest burðarlag, mjúkt og bikríkt</w:t>
            </w:r>
          </w:p>
        </w:tc>
        <w:tc>
          <w:tcPr>
            <w:tcW w:w="1560" w:type="dxa"/>
            <w:vAlign w:val="center"/>
          </w:tcPr>
          <w:p w14:paraId="415989CF" w14:textId="77777777" w:rsidR="003C46E5" w:rsidRPr="003C46E5" w:rsidRDefault="003C46E5" w:rsidP="006330C8">
            <w:pPr>
              <w:spacing w:before="0" w:after="0"/>
              <w:ind w:left="0"/>
              <w:jc w:val="center"/>
              <w:rPr>
                <w:rFonts w:cs="Times New Roman"/>
                <w:szCs w:val="24"/>
                <w:lang w:eastAsia="is-IS"/>
              </w:rPr>
            </w:pPr>
          </w:p>
        </w:tc>
        <w:tc>
          <w:tcPr>
            <w:tcW w:w="1483" w:type="dxa"/>
            <w:vAlign w:val="center"/>
          </w:tcPr>
          <w:p w14:paraId="23089E1F"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r>
      <w:tr w:rsidR="003C46E5" w:rsidRPr="003C46E5" w14:paraId="561084A7" w14:textId="77777777" w:rsidTr="0007134B">
        <w:tc>
          <w:tcPr>
            <w:tcW w:w="5670" w:type="dxa"/>
          </w:tcPr>
          <w:p w14:paraId="46740D5D" w14:textId="77777777" w:rsidR="003C46E5" w:rsidRPr="003C46E5" w:rsidRDefault="003C46E5" w:rsidP="006330C8">
            <w:pPr>
              <w:spacing w:before="0" w:after="0"/>
              <w:ind w:left="0"/>
              <w:rPr>
                <w:rFonts w:cs="Times New Roman"/>
                <w:szCs w:val="24"/>
                <w:lang w:eastAsia="is-IS"/>
              </w:rPr>
            </w:pPr>
            <w:r w:rsidRPr="003C46E5">
              <w:rPr>
                <w:rFonts w:cs="Times New Roman"/>
                <w:szCs w:val="24"/>
                <w:lang w:eastAsia="is-IS"/>
              </w:rPr>
              <w:t>Neðra lag klæðingar á opið óbundið burðarlag</w:t>
            </w:r>
          </w:p>
        </w:tc>
        <w:tc>
          <w:tcPr>
            <w:tcW w:w="1560" w:type="dxa"/>
            <w:vAlign w:val="center"/>
          </w:tcPr>
          <w:p w14:paraId="6D317FC6" w14:textId="77777777" w:rsidR="003C46E5" w:rsidRPr="003C46E5" w:rsidRDefault="003C46E5" w:rsidP="006330C8">
            <w:pPr>
              <w:spacing w:before="0" w:after="0"/>
              <w:ind w:left="0"/>
              <w:jc w:val="center"/>
              <w:rPr>
                <w:rFonts w:cs="Times New Roman"/>
                <w:szCs w:val="24"/>
                <w:lang w:eastAsia="is-IS"/>
              </w:rPr>
            </w:pPr>
            <w:r w:rsidRPr="003C46E5">
              <w:rPr>
                <w:rFonts w:cs="Times New Roman"/>
                <w:szCs w:val="24"/>
                <w:lang w:eastAsia="is-IS"/>
              </w:rPr>
              <w:t>0,1</w:t>
            </w:r>
          </w:p>
        </w:tc>
        <w:tc>
          <w:tcPr>
            <w:tcW w:w="1483" w:type="dxa"/>
            <w:vAlign w:val="center"/>
          </w:tcPr>
          <w:p w14:paraId="1EFFCAB7" w14:textId="77777777" w:rsidR="003C46E5" w:rsidRPr="003C46E5" w:rsidRDefault="003C46E5" w:rsidP="006330C8">
            <w:pPr>
              <w:spacing w:before="0" w:after="0"/>
              <w:ind w:left="0"/>
              <w:jc w:val="center"/>
              <w:rPr>
                <w:rFonts w:cs="Times New Roman"/>
                <w:szCs w:val="24"/>
                <w:lang w:eastAsia="is-IS"/>
              </w:rPr>
            </w:pPr>
          </w:p>
        </w:tc>
      </w:tr>
    </w:tbl>
    <w:p w14:paraId="7D579BF2" w14:textId="3318826A" w:rsidR="00755C50" w:rsidRPr="00A0409C" w:rsidRDefault="00755C50" w:rsidP="00755C50">
      <w:r w:rsidRPr="00A0409C">
        <w:t>Þegar bindiefnið er bikþeyta skal leiðrétta útsprautað magn með hliðsjón af þeim þáttum sem geta haft áhrif til breytinga</w:t>
      </w:r>
      <w:r w:rsidR="00356AFC">
        <w:t>,</w:t>
      </w:r>
      <w:r w:rsidRPr="00A0409C">
        <w:t xml:space="preserve"> samkvæmt töflunni hér að neðan. Heildarleiðrétting skal ekki vera meiri en 0,6 l/m2. </w:t>
      </w:r>
    </w:p>
    <w:p w14:paraId="04ECB765" w14:textId="1B120C6D" w:rsidR="00755C50" w:rsidRPr="00A0409C" w:rsidRDefault="00755C50" w:rsidP="00755C50">
      <w:r>
        <w:tab/>
      </w:r>
      <w:r w:rsidRPr="00A0409C">
        <w:t>Leiðréttingar á bindiefnismagni fyrir bikþeytu</w:t>
      </w:r>
    </w:p>
    <w:tbl>
      <w:tblPr>
        <w:tblStyle w:val="TableGrid"/>
        <w:tblW w:w="8712" w:type="dxa"/>
        <w:tblInd w:w="846" w:type="dxa"/>
        <w:tblLook w:val="04A0" w:firstRow="1" w:lastRow="0" w:firstColumn="1" w:lastColumn="0" w:noHBand="0" w:noVBand="1"/>
      </w:tblPr>
      <w:tblGrid>
        <w:gridCol w:w="5670"/>
        <w:gridCol w:w="1559"/>
        <w:gridCol w:w="1483"/>
      </w:tblGrid>
      <w:tr w:rsidR="00755C50" w:rsidRPr="00755C50" w14:paraId="23603A26" w14:textId="77777777" w:rsidTr="0007134B">
        <w:tc>
          <w:tcPr>
            <w:tcW w:w="5670" w:type="dxa"/>
            <w:vMerge w:val="restart"/>
          </w:tcPr>
          <w:p w14:paraId="5F174984" w14:textId="77777777" w:rsidR="00755C50" w:rsidRPr="00755C50" w:rsidRDefault="00755C50" w:rsidP="0007134B">
            <w:pPr>
              <w:tabs>
                <w:tab w:val="clear" w:pos="1134"/>
              </w:tabs>
              <w:ind w:left="0"/>
              <w:rPr>
                <w:rFonts w:cs="Times New Roman"/>
                <w:szCs w:val="24"/>
                <w:lang w:eastAsia="is-IS"/>
              </w:rPr>
            </w:pPr>
            <w:r w:rsidRPr="00755C50">
              <w:rPr>
                <w:rFonts w:cs="Times New Roman"/>
                <w:szCs w:val="24"/>
                <w:lang w:eastAsia="is-IS"/>
              </w:rPr>
              <w:t xml:space="preserve">Þættir til leiðréttingar </w:t>
            </w:r>
          </w:p>
        </w:tc>
        <w:tc>
          <w:tcPr>
            <w:tcW w:w="3042" w:type="dxa"/>
            <w:gridSpan w:val="2"/>
          </w:tcPr>
          <w:p w14:paraId="1B6C4358" w14:textId="77777777" w:rsidR="00755C50" w:rsidRPr="00755C50" w:rsidRDefault="00755C50" w:rsidP="0007134B">
            <w:pPr>
              <w:tabs>
                <w:tab w:val="clear" w:pos="1134"/>
              </w:tabs>
              <w:ind w:left="0"/>
              <w:jc w:val="center"/>
              <w:rPr>
                <w:rFonts w:cs="Times New Roman"/>
                <w:szCs w:val="24"/>
                <w:lang w:eastAsia="is-IS"/>
              </w:rPr>
            </w:pPr>
            <w:r w:rsidRPr="00755C50">
              <w:rPr>
                <w:rFonts w:cs="Times New Roman"/>
                <w:szCs w:val="24"/>
                <w:lang w:eastAsia="is-IS"/>
              </w:rPr>
              <w:t>Leiðrétting á magni bikbindiefnis í bikþeytu (l/m</w:t>
            </w:r>
            <w:r w:rsidRPr="00755C50">
              <w:rPr>
                <w:rFonts w:cs="Times New Roman"/>
                <w:szCs w:val="24"/>
                <w:vertAlign w:val="superscript"/>
                <w:lang w:eastAsia="is-IS"/>
              </w:rPr>
              <w:t>2</w:t>
            </w:r>
            <w:r w:rsidRPr="00755C50">
              <w:rPr>
                <w:rFonts w:cs="Times New Roman"/>
                <w:szCs w:val="24"/>
                <w:lang w:eastAsia="is-IS"/>
              </w:rPr>
              <w:t>)</w:t>
            </w:r>
          </w:p>
        </w:tc>
      </w:tr>
      <w:tr w:rsidR="00755C50" w:rsidRPr="00755C50" w14:paraId="5624864B" w14:textId="77777777" w:rsidTr="0007134B">
        <w:tc>
          <w:tcPr>
            <w:tcW w:w="5670" w:type="dxa"/>
            <w:vMerge/>
          </w:tcPr>
          <w:p w14:paraId="3DA3799B" w14:textId="77777777" w:rsidR="00755C50" w:rsidRPr="00755C50" w:rsidRDefault="00755C50" w:rsidP="0007134B">
            <w:pPr>
              <w:tabs>
                <w:tab w:val="clear" w:pos="1134"/>
              </w:tabs>
              <w:ind w:left="0"/>
              <w:rPr>
                <w:rFonts w:cs="Times New Roman"/>
                <w:szCs w:val="24"/>
                <w:lang w:eastAsia="is-IS"/>
              </w:rPr>
            </w:pPr>
          </w:p>
        </w:tc>
        <w:tc>
          <w:tcPr>
            <w:tcW w:w="1559" w:type="dxa"/>
          </w:tcPr>
          <w:p w14:paraId="437CF2D2" w14:textId="77777777" w:rsidR="00755C50" w:rsidRPr="00755C50" w:rsidRDefault="00755C50" w:rsidP="0007134B">
            <w:pPr>
              <w:tabs>
                <w:tab w:val="clear" w:pos="1134"/>
              </w:tabs>
              <w:ind w:left="0"/>
              <w:jc w:val="center"/>
              <w:rPr>
                <w:rFonts w:cs="Times New Roman"/>
                <w:szCs w:val="24"/>
                <w:lang w:eastAsia="is-IS"/>
              </w:rPr>
            </w:pPr>
            <w:r w:rsidRPr="00755C50">
              <w:rPr>
                <w:rFonts w:cs="Times New Roman"/>
                <w:szCs w:val="24"/>
                <w:lang w:eastAsia="is-IS"/>
              </w:rPr>
              <w:t>Aukning</w:t>
            </w:r>
          </w:p>
        </w:tc>
        <w:tc>
          <w:tcPr>
            <w:tcW w:w="1483" w:type="dxa"/>
          </w:tcPr>
          <w:p w14:paraId="2B7C2F04" w14:textId="77777777" w:rsidR="00755C50" w:rsidRPr="00755C50" w:rsidRDefault="00755C50" w:rsidP="0007134B">
            <w:pPr>
              <w:ind w:left="0"/>
              <w:jc w:val="center"/>
              <w:rPr>
                <w:rFonts w:cs="Times New Roman"/>
                <w:szCs w:val="24"/>
                <w:lang w:eastAsia="is-IS"/>
              </w:rPr>
            </w:pPr>
            <w:r w:rsidRPr="00755C50">
              <w:rPr>
                <w:rFonts w:cs="Times New Roman"/>
                <w:szCs w:val="24"/>
                <w:lang w:eastAsia="is-IS"/>
              </w:rPr>
              <w:t>Minnkun</w:t>
            </w:r>
          </w:p>
        </w:tc>
      </w:tr>
      <w:tr w:rsidR="00755C50" w:rsidRPr="00755C50" w14:paraId="1D0E1EEE" w14:textId="77777777" w:rsidTr="0007134B">
        <w:trPr>
          <w:trHeight w:val="20"/>
        </w:trPr>
        <w:tc>
          <w:tcPr>
            <w:tcW w:w="5670" w:type="dxa"/>
          </w:tcPr>
          <w:p w14:paraId="5240BCEB" w14:textId="77777777"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Gropið steinefni</w:t>
            </w:r>
          </w:p>
        </w:tc>
        <w:tc>
          <w:tcPr>
            <w:tcW w:w="1559" w:type="dxa"/>
            <w:vAlign w:val="center"/>
          </w:tcPr>
          <w:p w14:paraId="189C5CC3" w14:textId="77777777" w:rsidR="00755C50" w:rsidRPr="00755C50" w:rsidRDefault="00755C50" w:rsidP="006330C8">
            <w:pPr>
              <w:tabs>
                <w:tab w:val="clear" w:pos="1134"/>
              </w:tabs>
              <w:spacing w:before="0" w:after="0"/>
              <w:ind w:left="0"/>
              <w:jc w:val="center"/>
              <w:rPr>
                <w:rFonts w:cs="Times New Roman"/>
                <w:szCs w:val="24"/>
                <w:lang w:eastAsia="is-IS"/>
              </w:rPr>
            </w:pPr>
            <w:r w:rsidRPr="00755C50">
              <w:rPr>
                <w:rFonts w:cs="Times New Roman"/>
                <w:szCs w:val="24"/>
                <w:lang w:eastAsia="is-IS"/>
              </w:rPr>
              <w:t>0,15-0,3</w:t>
            </w:r>
          </w:p>
        </w:tc>
        <w:tc>
          <w:tcPr>
            <w:tcW w:w="1483" w:type="dxa"/>
            <w:vAlign w:val="center"/>
          </w:tcPr>
          <w:p w14:paraId="419F7311" w14:textId="77777777" w:rsidR="00755C50" w:rsidRPr="00755C50" w:rsidRDefault="00755C50" w:rsidP="006330C8">
            <w:pPr>
              <w:spacing w:before="0" w:after="0"/>
              <w:ind w:left="0"/>
              <w:jc w:val="center"/>
              <w:rPr>
                <w:rFonts w:cs="Times New Roman"/>
                <w:szCs w:val="24"/>
                <w:lang w:eastAsia="is-IS"/>
              </w:rPr>
            </w:pPr>
          </w:p>
        </w:tc>
      </w:tr>
      <w:tr w:rsidR="00755C50" w:rsidRPr="00755C50" w14:paraId="31658198" w14:textId="77777777" w:rsidTr="0007134B">
        <w:trPr>
          <w:trHeight w:val="20"/>
        </w:trPr>
        <w:tc>
          <w:tcPr>
            <w:tcW w:w="5670" w:type="dxa"/>
          </w:tcPr>
          <w:p w14:paraId="41C55C70" w14:textId="77777777" w:rsidR="00755C50" w:rsidRPr="00755C50" w:rsidRDefault="00755C50" w:rsidP="006330C8">
            <w:pPr>
              <w:keepNext/>
              <w:tabs>
                <w:tab w:val="clear" w:pos="1134"/>
              </w:tabs>
              <w:spacing w:before="0" w:after="0"/>
              <w:ind w:left="0"/>
              <w:rPr>
                <w:rFonts w:cs="Times New Roman"/>
                <w:szCs w:val="24"/>
                <w:lang w:eastAsia="is-IS"/>
              </w:rPr>
            </w:pPr>
            <w:r w:rsidRPr="00755C50">
              <w:rPr>
                <w:rFonts w:cs="Times New Roman"/>
                <w:szCs w:val="24"/>
                <w:lang w:eastAsia="is-IS"/>
              </w:rPr>
              <w:t>Mjög kúbískt steinefni (FI &lt;5)</w:t>
            </w:r>
          </w:p>
        </w:tc>
        <w:tc>
          <w:tcPr>
            <w:tcW w:w="1559" w:type="dxa"/>
            <w:vAlign w:val="center"/>
          </w:tcPr>
          <w:p w14:paraId="4B781592" w14:textId="77777777" w:rsidR="00755C50" w:rsidRPr="00755C50" w:rsidRDefault="00755C50" w:rsidP="006330C8">
            <w:pPr>
              <w:keepNext/>
              <w:tabs>
                <w:tab w:val="clear" w:pos="1134"/>
              </w:tabs>
              <w:spacing w:before="0" w:after="0"/>
              <w:ind w:left="0"/>
              <w:jc w:val="center"/>
              <w:rPr>
                <w:rFonts w:cs="Times New Roman"/>
                <w:szCs w:val="24"/>
                <w:lang w:eastAsia="is-IS"/>
              </w:rPr>
            </w:pPr>
            <w:r w:rsidRPr="00755C50">
              <w:rPr>
                <w:rFonts w:cs="Times New Roman"/>
                <w:szCs w:val="24"/>
                <w:lang w:eastAsia="is-IS"/>
              </w:rPr>
              <w:t>0,3</w:t>
            </w:r>
          </w:p>
        </w:tc>
        <w:tc>
          <w:tcPr>
            <w:tcW w:w="1483" w:type="dxa"/>
            <w:vAlign w:val="center"/>
          </w:tcPr>
          <w:p w14:paraId="58E0568F" w14:textId="77777777" w:rsidR="00755C50" w:rsidRPr="00755C50" w:rsidRDefault="00755C50" w:rsidP="006330C8">
            <w:pPr>
              <w:keepNext/>
              <w:spacing w:before="0" w:after="0"/>
              <w:ind w:left="0"/>
              <w:jc w:val="right"/>
              <w:rPr>
                <w:rFonts w:cs="Times New Roman"/>
                <w:szCs w:val="24"/>
                <w:lang w:eastAsia="is-IS"/>
              </w:rPr>
            </w:pPr>
          </w:p>
        </w:tc>
      </w:tr>
      <w:tr w:rsidR="00755C50" w:rsidRPr="00755C50" w14:paraId="681BB1F2" w14:textId="77777777" w:rsidTr="0007134B">
        <w:trPr>
          <w:trHeight w:val="20"/>
        </w:trPr>
        <w:tc>
          <w:tcPr>
            <w:tcW w:w="5670" w:type="dxa"/>
          </w:tcPr>
          <w:p w14:paraId="1E296F4D" w14:textId="77777777" w:rsidR="00755C50" w:rsidRPr="00755C50" w:rsidRDefault="00755C50" w:rsidP="006330C8">
            <w:pPr>
              <w:keepNext/>
              <w:tabs>
                <w:tab w:val="clear" w:pos="1134"/>
              </w:tabs>
              <w:spacing w:before="0" w:after="0"/>
              <w:ind w:left="0"/>
              <w:rPr>
                <w:rFonts w:cs="Times New Roman"/>
                <w:szCs w:val="24"/>
                <w:lang w:eastAsia="is-IS"/>
              </w:rPr>
            </w:pPr>
            <w:r w:rsidRPr="00755C50">
              <w:rPr>
                <w:rFonts w:cs="Times New Roman"/>
                <w:szCs w:val="24"/>
                <w:lang w:eastAsia="is-IS"/>
              </w:rPr>
              <w:t>Kúbískt steinefni (FI 5-10)</w:t>
            </w:r>
          </w:p>
        </w:tc>
        <w:tc>
          <w:tcPr>
            <w:tcW w:w="1559" w:type="dxa"/>
            <w:vAlign w:val="center"/>
          </w:tcPr>
          <w:p w14:paraId="369F9099" w14:textId="77777777" w:rsidR="00755C50" w:rsidRPr="00755C50" w:rsidRDefault="00755C50" w:rsidP="006330C8">
            <w:pPr>
              <w:keepNext/>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227B1D31" w14:textId="77777777" w:rsidR="00755C50" w:rsidRPr="00755C50" w:rsidRDefault="00755C50" w:rsidP="006330C8">
            <w:pPr>
              <w:keepNext/>
              <w:spacing w:before="0" w:after="0"/>
              <w:ind w:left="0"/>
              <w:jc w:val="right"/>
              <w:rPr>
                <w:rFonts w:cs="Times New Roman"/>
                <w:szCs w:val="24"/>
                <w:lang w:eastAsia="is-IS"/>
              </w:rPr>
            </w:pPr>
          </w:p>
        </w:tc>
      </w:tr>
      <w:tr w:rsidR="00755C50" w:rsidRPr="00755C50" w14:paraId="4CAE13C9" w14:textId="77777777" w:rsidTr="0007134B">
        <w:trPr>
          <w:trHeight w:val="20"/>
        </w:trPr>
        <w:tc>
          <w:tcPr>
            <w:tcW w:w="5670" w:type="dxa"/>
          </w:tcPr>
          <w:p w14:paraId="09868641" w14:textId="77777777" w:rsidR="00755C50" w:rsidRPr="00755C50" w:rsidRDefault="00755C50" w:rsidP="006330C8">
            <w:pPr>
              <w:keepNext/>
              <w:tabs>
                <w:tab w:val="clear" w:pos="1134"/>
              </w:tabs>
              <w:spacing w:before="0" w:after="0"/>
              <w:ind w:left="0"/>
              <w:rPr>
                <w:rFonts w:cs="Times New Roman"/>
                <w:szCs w:val="24"/>
                <w:lang w:eastAsia="is-IS"/>
              </w:rPr>
            </w:pPr>
            <w:r w:rsidRPr="00755C50">
              <w:rPr>
                <w:rFonts w:cs="Times New Roman"/>
                <w:szCs w:val="24"/>
                <w:lang w:eastAsia="is-IS"/>
              </w:rPr>
              <w:t>Steinefni með &gt; 30% af núnum steinum</w:t>
            </w:r>
          </w:p>
        </w:tc>
        <w:tc>
          <w:tcPr>
            <w:tcW w:w="1559" w:type="dxa"/>
            <w:vAlign w:val="center"/>
          </w:tcPr>
          <w:p w14:paraId="08D93054" w14:textId="77777777" w:rsidR="00755C50" w:rsidRPr="00755C50" w:rsidRDefault="00755C50" w:rsidP="006330C8">
            <w:pPr>
              <w:keepNext/>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0F1FA949" w14:textId="77777777" w:rsidR="00755C50" w:rsidRPr="00755C50" w:rsidRDefault="00755C50" w:rsidP="006330C8">
            <w:pPr>
              <w:keepNext/>
              <w:spacing w:before="0" w:after="0"/>
              <w:ind w:left="0"/>
              <w:jc w:val="right"/>
              <w:rPr>
                <w:rFonts w:cs="Times New Roman"/>
                <w:szCs w:val="24"/>
                <w:lang w:eastAsia="is-IS"/>
              </w:rPr>
            </w:pPr>
          </w:p>
        </w:tc>
      </w:tr>
      <w:tr w:rsidR="00755C50" w:rsidRPr="00755C50" w14:paraId="01E16505" w14:textId="77777777" w:rsidTr="0007134B">
        <w:trPr>
          <w:trHeight w:val="20"/>
        </w:trPr>
        <w:tc>
          <w:tcPr>
            <w:tcW w:w="5670" w:type="dxa"/>
          </w:tcPr>
          <w:p w14:paraId="4D39DDAF" w14:textId="77777777" w:rsidR="00755C50" w:rsidRPr="00755C50" w:rsidRDefault="00755C50" w:rsidP="006330C8">
            <w:pPr>
              <w:tabs>
                <w:tab w:val="clear" w:pos="1134"/>
              </w:tabs>
              <w:spacing w:before="0" w:after="0"/>
              <w:ind w:left="0"/>
              <w:jc w:val="both"/>
              <w:rPr>
                <w:rFonts w:cs="Times New Roman"/>
                <w:szCs w:val="24"/>
                <w:lang w:eastAsia="is-IS"/>
              </w:rPr>
            </w:pPr>
            <w:r w:rsidRPr="00755C50">
              <w:rPr>
                <w:rFonts w:cs="Times New Roman"/>
                <w:szCs w:val="24"/>
                <w:lang w:eastAsia="is-IS"/>
              </w:rPr>
              <w:t>ÁDU &lt; 500</w:t>
            </w:r>
          </w:p>
        </w:tc>
        <w:tc>
          <w:tcPr>
            <w:tcW w:w="1559" w:type="dxa"/>
            <w:vAlign w:val="center"/>
          </w:tcPr>
          <w:p w14:paraId="3FFA7058" w14:textId="77777777" w:rsidR="00755C50" w:rsidRPr="00755C50" w:rsidRDefault="00755C50" w:rsidP="006330C8">
            <w:pPr>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05B4BDC8" w14:textId="77777777" w:rsidR="00755C50" w:rsidRPr="00755C50" w:rsidRDefault="00755C50" w:rsidP="006330C8">
            <w:pPr>
              <w:spacing w:before="0" w:after="0"/>
              <w:ind w:left="0"/>
              <w:jc w:val="center"/>
              <w:rPr>
                <w:rFonts w:cs="Times New Roman"/>
                <w:szCs w:val="24"/>
                <w:lang w:eastAsia="is-IS"/>
              </w:rPr>
            </w:pPr>
          </w:p>
        </w:tc>
      </w:tr>
      <w:tr w:rsidR="00755C50" w:rsidRPr="00755C50" w14:paraId="38704FFB" w14:textId="77777777" w:rsidTr="0007134B">
        <w:trPr>
          <w:trHeight w:val="20"/>
        </w:trPr>
        <w:tc>
          <w:tcPr>
            <w:tcW w:w="5670" w:type="dxa"/>
          </w:tcPr>
          <w:p w14:paraId="3EED2F9B" w14:textId="77777777" w:rsidR="00755C50" w:rsidRPr="00755C50" w:rsidRDefault="00755C50" w:rsidP="006330C8">
            <w:pPr>
              <w:tabs>
                <w:tab w:val="clear" w:pos="1134"/>
              </w:tabs>
              <w:spacing w:before="0" w:after="0"/>
              <w:ind w:left="0"/>
              <w:jc w:val="both"/>
              <w:rPr>
                <w:rFonts w:cs="Times New Roman"/>
                <w:szCs w:val="24"/>
                <w:lang w:eastAsia="is-IS"/>
              </w:rPr>
            </w:pPr>
            <w:r w:rsidRPr="00755C50">
              <w:rPr>
                <w:rFonts w:cs="Times New Roman"/>
                <w:szCs w:val="24"/>
                <w:lang w:eastAsia="is-IS"/>
              </w:rPr>
              <w:t>Veghalli &gt; 5% upp á við</w:t>
            </w:r>
          </w:p>
        </w:tc>
        <w:tc>
          <w:tcPr>
            <w:tcW w:w="1559" w:type="dxa"/>
            <w:vAlign w:val="center"/>
          </w:tcPr>
          <w:p w14:paraId="2C482F65" w14:textId="77777777" w:rsidR="00755C50" w:rsidRPr="00755C50" w:rsidRDefault="00755C50" w:rsidP="006330C8">
            <w:pPr>
              <w:tabs>
                <w:tab w:val="clear" w:pos="1134"/>
              </w:tabs>
              <w:spacing w:before="0" w:after="0"/>
              <w:ind w:left="0"/>
              <w:jc w:val="center"/>
              <w:rPr>
                <w:rFonts w:cs="Times New Roman"/>
                <w:szCs w:val="24"/>
                <w:lang w:eastAsia="is-IS"/>
              </w:rPr>
            </w:pPr>
          </w:p>
        </w:tc>
        <w:tc>
          <w:tcPr>
            <w:tcW w:w="1483" w:type="dxa"/>
            <w:vAlign w:val="center"/>
          </w:tcPr>
          <w:p w14:paraId="684EF740" w14:textId="77777777" w:rsidR="00755C50" w:rsidRPr="00755C50" w:rsidRDefault="00755C50" w:rsidP="006330C8">
            <w:pPr>
              <w:spacing w:before="0" w:after="0"/>
              <w:ind w:left="0"/>
              <w:jc w:val="center"/>
              <w:rPr>
                <w:rFonts w:cs="Times New Roman"/>
                <w:szCs w:val="24"/>
                <w:lang w:eastAsia="is-IS"/>
              </w:rPr>
            </w:pPr>
            <w:r w:rsidRPr="00755C50">
              <w:rPr>
                <w:rFonts w:cs="Times New Roman"/>
                <w:szCs w:val="24"/>
                <w:lang w:eastAsia="is-IS"/>
              </w:rPr>
              <w:t>0,15</w:t>
            </w:r>
          </w:p>
        </w:tc>
      </w:tr>
      <w:tr w:rsidR="00755C50" w:rsidRPr="00755C50" w14:paraId="72F88839" w14:textId="77777777" w:rsidTr="0007134B">
        <w:trPr>
          <w:trHeight w:val="20"/>
        </w:trPr>
        <w:tc>
          <w:tcPr>
            <w:tcW w:w="5670" w:type="dxa"/>
          </w:tcPr>
          <w:p w14:paraId="47B92214" w14:textId="77777777"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Klæðing lögð á bindiefnisríka klæðingu</w:t>
            </w:r>
          </w:p>
        </w:tc>
        <w:tc>
          <w:tcPr>
            <w:tcW w:w="1559" w:type="dxa"/>
            <w:vAlign w:val="center"/>
          </w:tcPr>
          <w:p w14:paraId="245D4790" w14:textId="77777777" w:rsidR="00755C50" w:rsidRPr="00755C50" w:rsidRDefault="00755C50" w:rsidP="006330C8">
            <w:pPr>
              <w:tabs>
                <w:tab w:val="clear" w:pos="1134"/>
              </w:tabs>
              <w:spacing w:before="0" w:after="0"/>
              <w:ind w:left="0"/>
              <w:jc w:val="center"/>
              <w:rPr>
                <w:rFonts w:cs="Times New Roman"/>
                <w:szCs w:val="24"/>
                <w:lang w:eastAsia="is-IS"/>
              </w:rPr>
            </w:pPr>
          </w:p>
        </w:tc>
        <w:tc>
          <w:tcPr>
            <w:tcW w:w="1483" w:type="dxa"/>
            <w:vAlign w:val="center"/>
          </w:tcPr>
          <w:p w14:paraId="298F212D" w14:textId="77777777" w:rsidR="00755C50" w:rsidRPr="00755C50" w:rsidRDefault="00755C50" w:rsidP="006330C8">
            <w:pPr>
              <w:spacing w:before="0" w:after="0"/>
              <w:ind w:left="0"/>
              <w:jc w:val="center"/>
              <w:rPr>
                <w:rFonts w:cs="Times New Roman"/>
                <w:szCs w:val="24"/>
                <w:lang w:eastAsia="is-IS"/>
              </w:rPr>
            </w:pPr>
            <w:r w:rsidRPr="00755C50">
              <w:rPr>
                <w:rFonts w:cs="Times New Roman"/>
                <w:szCs w:val="24"/>
                <w:lang w:eastAsia="is-IS"/>
              </w:rPr>
              <w:t>0,15</w:t>
            </w:r>
          </w:p>
        </w:tc>
      </w:tr>
      <w:tr w:rsidR="00755C50" w:rsidRPr="00755C50" w14:paraId="32E149F1" w14:textId="77777777" w:rsidTr="0007134B">
        <w:trPr>
          <w:trHeight w:val="20"/>
        </w:trPr>
        <w:tc>
          <w:tcPr>
            <w:tcW w:w="5670" w:type="dxa"/>
          </w:tcPr>
          <w:p w14:paraId="438EDA7C" w14:textId="77777777"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Klæðing lögð á bindiefnisrýra klæðingu</w:t>
            </w:r>
          </w:p>
        </w:tc>
        <w:tc>
          <w:tcPr>
            <w:tcW w:w="1559" w:type="dxa"/>
            <w:vAlign w:val="center"/>
          </w:tcPr>
          <w:p w14:paraId="5A60908D" w14:textId="77777777" w:rsidR="00755C50" w:rsidRPr="00755C50" w:rsidRDefault="00755C50" w:rsidP="006330C8">
            <w:pPr>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45965254" w14:textId="77777777" w:rsidR="00755C50" w:rsidRPr="00755C50" w:rsidRDefault="00755C50" w:rsidP="006330C8">
            <w:pPr>
              <w:spacing w:before="0" w:after="0"/>
              <w:ind w:left="0"/>
              <w:jc w:val="center"/>
              <w:rPr>
                <w:rFonts w:cs="Times New Roman"/>
                <w:szCs w:val="24"/>
                <w:lang w:eastAsia="is-IS"/>
              </w:rPr>
            </w:pPr>
          </w:p>
        </w:tc>
      </w:tr>
      <w:tr w:rsidR="00755C50" w:rsidRPr="00755C50" w14:paraId="2C3E8CBE" w14:textId="77777777" w:rsidTr="0007134B">
        <w:trPr>
          <w:trHeight w:val="20"/>
        </w:trPr>
        <w:tc>
          <w:tcPr>
            <w:tcW w:w="5670" w:type="dxa"/>
          </w:tcPr>
          <w:p w14:paraId="07DE6BD6" w14:textId="4E4FDAB3"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 xml:space="preserve">Undirlag klæðingar </w:t>
            </w:r>
            <w:r w:rsidR="00356AFC">
              <w:rPr>
                <w:rFonts w:cs="Times New Roman"/>
                <w:szCs w:val="24"/>
                <w:lang w:eastAsia="is-IS"/>
              </w:rPr>
              <w:t xml:space="preserve">er </w:t>
            </w:r>
            <w:r w:rsidRPr="00755C50">
              <w:rPr>
                <w:rFonts w:cs="Times New Roman"/>
                <w:szCs w:val="24"/>
                <w:lang w:eastAsia="is-IS"/>
              </w:rPr>
              <w:t>sementsfest burðarlag, opið yfirborð</w:t>
            </w:r>
          </w:p>
        </w:tc>
        <w:tc>
          <w:tcPr>
            <w:tcW w:w="1559" w:type="dxa"/>
            <w:vAlign w:val="center"/>
          </w:tcPr>
          <w:p w14:paraId="7ADB9694" w14:textId="77777777" w:rsidR="00755C50" w:rsidRPr="00755C50" w:rsidRDefault="00755C50" w:rsidP="006330C8">
            <w:pPr>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552CA18D" w14:textId="77777777" w:rsidR="00755C50" w:rsidRPr="00755C50" w:rsidRDefault="00755C50" w:rsidP="006330C8">
            <w:pPr>
              <w:spacing w:before="0" w:after="0"/>
              <w:ind w:left="0"/>
              <w:jc w:val="center"/>
              <w:rPr>
                <w:rFonts w:cs="Times New Roman"/>
                <w:szCs w:val="24"/>
                <w:lang w:eastAsia="is-IS"/>
              </w:rPr>
            </w:pPr>
          </w:p>
        </w:tc>
      </w:tr>
      <w:tr w:rsidR="00755C50" w:rsidRPr="00755C50" w14:paraId="110DD58D" w14:textId="77777777" w:rsidTr="0007134B">
        <w:trPr>
          <w:trHeight w:val="20"/>
        </w:trPr>
        <w:tc>
          <w:tcPr>
            <w:tcW w:w="5670" w:type="dxa"/>
          </w:tcPr>
          <w:p w14:paraId="76AA2BCA" w14:textId="6885D5B9"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 xml:space="preserve">Undirlag klæðingar </w:t>
            </w:r>
            <w:r w:rsidR="00356AFC">
              <w:rPr>
                <w:rFonts w:cs="Times New Roman"/>
                <w:szCs w:val="24"/>
                <w:lang w:eastAsia="is-IS"/>
              </w:rPr>
              <w:t xml:space="preserve">er </w:t>
            </w:r>
            <w:r w:rsidRPr="00755C50">
              <w:rPr>
                <w:rFonts w:cs="Times New Roman"/>
                <w:szCs w:val="24"/>
                <w:lang w:eastAsia="is-IS"/>
              </w:rPr>
              <w:t>bikfest burðarlag, mjúkt og bikríkt</w:t>
            </w:r>
          </w:p>
        </w:tc>
        <w:tc>
          <w:tcPr>
            <w:tcW w:w="1559" w:type="dxa"/>
            <w:vAlign w:val="center"/>
          </w:tcPr>
          <w:p w14:paraId="795ECB42" w14:textId="77777777" w:rsidR="00755C50" w:rsidRPr="00755C50" w:rsidRDefault="00755C50" w:rsidP="006330C8">
            <w:pPr>
              <w:tabs>
                <w:tab w:val="clear" w:pos="1134"/>
              </w:tabs>
              <w:spacing w:before="0" w:after="0"/>
              <w:ind w:left="0"/>
              <w:jc w:val="center"/>
              <w:rPr>
                <w:rFonts w:cs="Times New Roman"/>
                <w:szCs w:val="24"/>
                <w:lang w:eastAsia="is-IS"/>
              </w:rPr>
            </w:pPr>
          </w:p>
        </w:tc>
        <w:tc>
          <w:tcPr>
            <w:tcW w:w="1483" w:type="dxa"/>
            <w:vAlign w:val="center"/>
          </w:tcPr>
          <w:p w14:paraId="44A88BF3" w14:textId="77777777" w:rsidR="00755C50" w:rsidRPr="00755C50" w:rsidRDefault="00755C50" w:rsidP="006330C8">
            <w:pPr>
              <w:spacing w:before="0" w:after="0"/>
              <w:ind w:left="0"/>
              <w:jc w:val="center"/>
              <w:rPr>
                <w:rFonts w:cs="Times New Roman"/>
                <w:szCs w:val="24"/>
                <w:lang w:eastAsia="is-IS"/>
              </w:rPr>
            </w:pPr>
            <w:r w:rsidRPr="00755C50">
              <w:rPr>
                <w:rFonts w:cs="Times New Roman"/>
                <w:szCs w:val="24"/>
                <w:lang w:eastAsia="is-IS"/>
              </w:rPr>
              <w:t>0,15</w:t>
            </w:r>
          </w:p>
        </w:tc>
      </w:tr>
      <w:tr w:rsidR="00755C50" w:rsidRPr="00755C50" w14:paraId="3760A0F7" w14:textId="77777777" w:rsidTr="0007134B">
        <w:trPr>
          <w:trHeight w:val="20"/>
        </w:trPr>
        <w:tc>
          <w:tcPr>
            <w:tcW w:w="5670" w:type="dxa"/>
          </w:tcPr>
          <w:p w14:paraId="5AC647C1" w14:textId="77777777" w:rsidR="00755C50" w:rsidRPr="00755C50" w:rsidRDefault="00755C50" w:rsidP="006330C8">
            <w:pPr>
              <w:tabs>
                <w:tab w:val="clear" w:pos="1134"/>
              </w:tabs>
              <w:spacing w:before="0" w:after="0"/>
              <w:ind w:left="0"/>
              <w:rPr>
                <w:rFonts w:cs="Times New Roman"/>
                <w:szCs w:val="24"/>
                <w:lang w:eastAsia="is-IS"/>
              </w:rPr>
            </w:pPr>
            <w:r w:rsidRPr="00755C50">
              <w:rPr>
                <w:rFonts w:cs="Times New Roman"/>
                <w:szCs w:val="24"/>
                <w:lang w:eastAsia="is-IS"/>
              </w:rPr>
              <w:t>Neðra lag klæðingar á opið óbundið burðarlag</w:t>
            </w:r>
          </w:p>
        </w:tc>
        <w:tc>
          <w:tcPr>
            <w:tcW w:w="1559" w:type="dxa"/>
            <w:vAlign w:val="center"/>
          </w:tcPr>
          <w:p w14:paraId="03BBA689" w14:textId="77777777" w:rsidR="00755C50" w:rsidRPr="00755C50" w:rsidRDefault="00755C50" w:rsidP="006330C8">
            <w:pPr>
              <w:tabs>
                <w:tab w:val="clear" w:pos="1134"/>
              </w:tabs>
              <w:spacing w:before="0" w:after="0"/>
              <w:ind w:left="0"/>
              <w:jc w:val="center"/>
              <w:rPr>
                <w:rFonts w:cs="Times New Roman"/>
                <w:szCs w:val="24"/>
                <w:lang w:eastAsia="is-IS"/>
              </w:rPr>
            </w:pPr>
            <w:r w:rsidRPr="00755C50">
              <w:rPr>
                <w:rFonts w:cs="Times New Roman"/>
                <w:szCs w:val="24"/>
                <w:lang w:eastAsia="is-IS"/>
              </w:rPr>
              <w:t>0,15</w:t>
            </w:r>
          </w:p>
        </w:tc>
        <w:tc>
          <w:tcPr>
            <w:tcW w:w="1483" w:type="dxa"/>
            <w:vAlign w:val="center"/>
          </w:tcPr>
          <w:p w14:paraId="50F08D11" w14:textId="77777777" w:rsidR="00755C50" w:rsidRPr="00755C50" w:rsidRDefault="00755C50" w:rsidP="006330C8">
            <w:pPr>
              <w:spacing w:before="0" w:after="0"/>
              <w:ind w:left="0"/>
              <w:jc w:val="center"/>
              <w:rPr>
                <w:rFonts w:cs="Times New Roman"/>
                <w:szCs w:val="24"/>
                <w:lang w:eastAsia="is-IS"/>
              </w:rPr>
            </w:pPr>
          </w:p>
        </w:tc>
      </w:tr>
    </w:tbl>
    <w:p w14:paraId="538561BD" w14:textId="77777777" w:rsidR="00755C50" w:rsidRPr="00CE5902" w:rsidRDefault="00755C50" w:rsidP="00755C50">
      <w:pPr>
        <w:rPr>
          <w:lang w:eastAsia="is-IS"/>
        </w:rPr>
      </w:pPr>
      <w:r w:rsidRPr="00CE5902">
        <w:rPr>
          <w:lang w:eastAsia="is-IS"/>
        </w:rPr>
        <w:t>Verktaki</w:t>
      </w:r>
      <w:r w:rsidRPr="00CE5902">
        <w:t xml:space="preserve"> getur lagt til breytt hlutfall eftir aðstæðum og veðurfari en á</w:t>
      </w:r>
      <w:r w:rsidRPr="00CE5902">
        <w:rPr>
          <w:lang w:eastAsia="is-IS"/>
        </w:rPr>
        <w:t>kvörðun um magn bindiefnis er þó ávallt háð samþykki verkkaupa.</w:t>
      </w:r>
    </w:p>
    <w:p w14:paraId="32DBD8CB" w14:textId="5DC65173" w:rsidR="00E82370" w:rsidRPr="00BE674B" w:rsidRDefault="00E82370" w:rsidP="00E82370">
      <w:r w:rsidRPr="00BE674B">
        <w:t>Áður e</w:t>
      </w:r>
      <w:r w:rsidR="00356AFC">
        <w:t>n</w:t>
      </w:r>
      <w:r w:rsidRPr="00BE674B">
        <w:t xml:space="preserve"> verk hefst </w:t>
      </w:r>
      <w:r w:rsidR="00B5266F">
        <w:t>gerir</w:t>
      </w:r>
      <w:r w:rsidR="00B5266F" w:rsidRPr="00BE674B">
        <w:t xml:space="preserve"> </w:t>
      </w:r>
      <w:r w:rsidRPr="00BE674B">
        <w:t>verkkaupi úttekt á tækjum og búnaði og sannreyn</w:t>
      </w:r>
      <w:r w:rsidR="00B5266F">
        <w:t>ir</w:t>
      </w:r>
      <w:r w:rsidRPr="00BE674B">
        <w:t xml:space="preserve"> að þau virki eins og til er ætlast. Þau atriði sem koma til úttektar </w:t>
      </w:r>
      <w:r w:rsidR="00890F2B">
        <w:t xml:space="preserve">eru </w:t>
      </w:r>
      <w:r w:rsidRPr="00BE674B">
        <w:t xml:space="preserve">tilgreind </w:t>
      </w:r>
      <w:r w:rsidR="001E0AE7" w:rsidRPr="00BE674B">
        <w:t>á</w:t>
      </w:r>
      <w:r w:rsidRPr="00BE674B">
        <w:t xml:space="preserve"> sérstökum eyðublöðum í útboðslýsingu þessari. Verktaki skal yfirfar</w:t>
      </w:r>
      <w:r w:rsidR="00E60DF2">
        <w:t>a</w:t>
      </w:r>
      <w:r w:rsidRPr="00BE674B">
        <w:t xml:space="preserve"> þau atriði sem til úttektar koma. </w:t>
      </w:r>
      <w:r w:rsidR="00F708E1">
        <w:t>K</w:t>
      </w:r>
      <w:r w:rsidRPr="00BE674B">
        <w:t>ostnaður og tafir vegna ófullnægjandi ástands tækja og búnaðar</w:t>
      </w:r>
      <w:r w:rsidR="00F708E1">
        <w:t>,</w:t>
      </w:r>
      <w:r w:rsidRPr="00BE674B">
        <w:t xml:space="preserve"> samkvæmt </w:t>
      </w:r>
      <w:r w:rsidRPr="00BE674B">
        <w:lastRenderedPageBreak/>
        <w:t>úttekt verkkaupa</w:t>
      </w:r>
      <w:r w:rsidR="00F708E1">
        <w:t>,</w:t>
      </w:r>
      <w:r w:rsidRPr="00BE674B">
        <w:t xml:space="preserve"> er</w:t>
      </w:r>
      <w:r w:rsidR="00F708E1">
        <w:t>u</w:t>
      </w:r>
      <w:r w:rsidRPr="00BE674B">
        <w:t xml:space="preserve"> alfarið á ábyrgð verktaka. </w:t>
      </w:r>
      <w:r w:rsidR="00F708E1">
        <w:t>Hann</w:t>
      </w:r>
      <w:r w:rsidRPr="00BE674B">
        <w:t xml:space="preserve"> skal leggja fram aðstöðu fyrir prófanir, sléttan kafla að lágmarki 20 m langan og a.m.k. 5 m breiðan. Svæðið þarf að vera á skjólgóðum stað og </w:t>
      </w:r>
      <w:r w:rsidRPr="00B5266F">
        <w:t xml:space="preserve">þarf malardreifari að vera til staðar við prófun á </w:t>
      </w:r>
      <w:r w:rsidR="001E0AE7" w:rsidRPr="00B5266F">
        <w:t>bindiefnisdreifara</w:t>
      </w:r>
      <w:r w:rsidR="00B5266F" w:rsidRPr="00B5266F">
        <w:t xml:space="preserve"> til að hylja bindiefnið</w:t>
      </w:r>
      <w:r w:rsidRPr="00B5266F">
        <w:t>.</w:t>
      </w:r>
      <w:r w:rsidRPr="00BE674B">
        <w:t xml:space="preserve"> </w:t>
      </w:r>
      <w:r w:rsidR="00B5266F">
        <w:t xml:space="preserve">Með svipuðu verklagi þarf að kvarða dreifingu malardreifara. </w:t>
      </w:r>
      <w:r w:rsidRPr="00BE674B">
        <w:t xml:space="preserve">Á heimasíðu Vegagerðarinnar eru leiðbeiningar við úttekt á klæðingartækjum sem verktaki skal kynna sér. Slóðin er: </w:t>
      </w:r>
      <w:hyperlink r:id="rId11" w:history="1">
        <w:r w:rsidR="00124DA3" w:rsidRPr="001D6E98">
          <w:rPr>
            <w:rStyle w:val="Hyperlink"/>
          </w:rPr>
          <w:t>http://www.vegagerdin.is/upplysingar-og-utgafa/leidbeiningar-og-stadlar/klaedingar/</w:t>
        </w:r>
      </w:hyperlink>
      <w:r w:rsidR="00124DA3">
        <w:t xml:space="preserve">.  </w:t>
      </w:r>
      <w:r w:rsidRPr="00BE674B">
        <w:t>Verktaki skal leggja fram gögn við upphaf hvers klæðingarverks sem sýna að þessi úttekt hafi farið fram fyrir viðkomandi tæki</w:t>
      </w:r>
      <w:r w:rsidRPr="00845695">
        <w:t xml:space="preserve">. Fyrsta úttekt er gerð án endurgjalds, </w:t>
      </w:r>
      <w:r w:rsidR="007F45F5" w:rsidRPr="00845695">
        <w:t xml:space="preserve">en </w:t>
      </w:r>
      <w:r w:rsidRPr="00845695">
        <w:t xml:space="preserve">ef </w:t>
      </w:r>
      <w:r w:rsidR="0069332E">
        <w:t>hún</w:t>
      </w:r>
      <w:r w:rsidRPr="00845695">
        <w:t xml:space="preserve"> stenst ekki þarf verktaki að greiða verkkaupa kr</w:t>
      </w:r>
      <w:r w:rsidR="007F45F5" w:rsidRPr="00845695">
        <w:t>.</w:t>
      </w:r>
      <w:r w:rsidRPr="00845695">
        <w:t xml:space="preserve"> 100.000 fyrir hverja úttekt.</w:t>
      </w:r>
    </w:p>
    <w:p w14:paraId="0E6D382C" w14:textId="77777777" w:rsidR="00D15584" w:rsidRPr="00A0409C" w:rsidRDefault="00D15584" w:rsidP="00D15584">
      <w:r w:rsidRPr="00A0409C">
        <w:t>Verktaki skal skrá veðurathuganir í dagskýrslur með þeim hætti sem fram kemur á sérstöku fylgiskjali í útboðslýsingu þessari.</w:t>
      </w:r>
    </w:p>
    <w:p w14:paraId="4964E9BA" w14:textId="77777777" w:rsidR="00E82370" w:rsidRPr="00BE674B" w:rsidRDefault="00247AD7" w:rsidP="00DF3C70">
      <w:r w:rsidRPr="00BE674B">
        <w:t xml:space="preserve">Ef vindur hefur áhrif á útsprautun eða hitastig bindiefnis, skal hætta útlögn. </w:t>
      </w:r>
    </w:p>
    <w:p w14:paraId="3F676108" w14:textId="13BBBC04" w:rsidR="00E82370" w:rsidRPr="00BE674B" w:rsidRDefault="00E82370" w:rsidP="00E82370">
      <w:r w:rsidRPr="00BE674B">
        <w:t xml:space="preserve">Þjálbik skal ekki leggja út við eftirfarandi aðstæður: </w:t>
      </w:r>
      <w:r w:rsidR="00D15584">
        <w:t>H</w:t>
      </w:r>
      <w:r w:rsidRPr="00BE674B">
        <w:t xml:space="preserve">ætta er á rigningu innan </w:t>
      </w:r>
      <w:r w:rsidR="00F708E1">
        <w:t xml:space="preserve">við </w:t>
      </w:r>
      <w:r w:rsidRPr="00BE674B">
        <w:t xml:space="preserve">12 klst. frá útlögn eða </w:t>
      </w:r>
      <w:r w:rsidR="00F708E1">
        <w:t xml:space="preserve">von er á </w:t>
      </w:r>
      <w:r w:rsidRPr="00BE674B">
        <w:t xml:space="preserve">miklu úrhelli innan 24 klst. </w:t>
      </w:r>
      <w:r w:rsidR="00D15584">
        <w:t>L</w:t>
      </w:r>
      <w:r w:rsidRPr="00BE674B">
        <w:t>ofthiti er lægri</w:t>
      </w:r>
      <w:r w:rsidR="00C91A4E">
        <w:t xml:space="preserve"> en</w:t>
      </w:r>
      <w:r w:rsidRPr="00BE674B">
        <w:t xml:space="preserve"> 5°C, mæl</w:t>
      </w:r>
      <w:r w:rsidR="00E507AF">
        <w:t>dur</w:t>
      </w:r>
      <w:r w:rsidRPr="00BE674B">
        <w:t xml:space="preserve"> við yfirborð vegar. </w:t>
      </w:r>
    </w:p>
    <w:p w14:paraId="7C024F49" w14:textId="1C2F90C8" w:rsidR="00E82370" w:rsidRPr="00D15584" w:rsidRDefault="00E82370" w:rsidP="00E82370">
      <w:r w:rsidRPr="00BE674B">
        <w:t xml:space="preserve">Bikþeytu skal ekki leggja út við eftirfarandi aðstæður: </w:t>
      </w:r>
      <w:r w:rsidR="00D15584">
        <w:t>H</w:t>
      </w:r>
      <w:r w:rsidRPr="00BE674B">
        <w:t xml:space="preserve">ætta er á rigningu innan </w:t>
      </w:r>
      <w:r w:rsidR="00F708E1">
        <w:t xml:space="preserve">við </w:t>
      </w:r>
      <w:r w:rsidRPr="00BE674B">
        <w:t>6 klst</w:t>
      </w:r>
      <w:r w:rsidR="006019BA" w:rsidRPr="00BE674B">
        <w:t>.</w:t>
      </w:r>
      <w:r w:rsidRPr="00BE674B">
        <w:t xml:space="preserve"> frá útlögn</w:t>
      </w:r>
      <w:r w:rsidR="00D15584">
        <w:t>. L</w:t>
      </w:r>
      <w:r w:rsidRPr="00BE674B">
        <w:t xml:space="preserve">ofthiti er lægri en 8°C eða útlit </w:t>
      </w:r>
      <w:r w:rsidR="00F708E1">
        <w:t xml:space="preserve">er </w:t>
      </w:r>
      <w:r w:rsidRPr="00BE674B">
        <w:t>fyrir að hann fari niður fyrir þann hita á næstu tveimur klukkustundum.</w:t>
      </w:r>
      <w:r w:rsidR="00D15584">
        <w:t xml:space="preserve"> </w:t>
      </w:r>
      <w:r w:rsidR="00F708E1">
        <w:t>Ef v</w:t>
      </w:r>
      <w:r w:rsidR="00D15584" w:rsidRPr="00D15584">
        <w:t xml:space="preserve">eghiti mælist hærri en 30 °C eða lofthiti hærri en 24°C er útlögn ekki heimil nema með sérstöku leyfi </w:t>
      </w:r>
      <w:r w:rsidR="00D15584">
        <w:t>verkkaupa</w:t>
      </w:r>
      <w:r w:rsidR="00D15584" w:rsidRPr="00D15584">
        <w:t>.</w:t>
      </w:r>
    </w:p>
    <w:p w14:paraId="7FA8AC7C" w14:textId="16D90B18" w:rsidR="00E82370" w:rsidRPr="00BE674B" w:rsidRDefault="00E82370" w:rsidP="00E82370">
      <w:r w:rsidRPr="00BE674B">
        <w:t>Ef byrjar að rigna ofan í nýlagða klæðingu skal strax dreifa sandi/möl yfir (hylja allt bik) til að forðast blæðingar og skemmdir.</w:t>
      </w:r>
      <w:r w:rsidR="00E507AF">
        <w:t xml:space="preserve"> </w:t>
      </w:r>
    </w:p>
    <w:p w14:paraId="04EE12C0" w14:textId="67D200A0" w:rsidR="00E82370" w:rsidRPr="00BE674B" w:rsidRDefault="00E82370" w:rsidP="00E82370">
      <w:r w:rsidRPr="00BE674B">
        <w:t xml:space="preserve">Verktaki skal tilkynna eftirlitsmanni í </w:t>
      </w:r>
      <w:r w:rsidR="00F708E1">
        <w:t>upphafi</w:t>
      </w:r>
      <w:r w:rsidRPr="00BE674B">
        <w:t xml:space="preserve"> hvers vinnudags hvar hann áætlar að vinna.</w:t>
      </w:r>
    </w:p>
    <w:p w14:paraId="3C521369" w14:textId="17457C43" w:rsidR="00E82370" w:rsidRPr="00BE674B" w:rsidRDefault="00E82370" w:rsidP="00E82370">
      <w:r w:rsidRPr="00BE674B">
        <w:t>Þegar klæðing er lögð á bundið slitlag skal yfirborð vera þurrt og hreint</w:t>
      </w:r>
      <w:r w:rsidR="00D15584">
        <w:t xml:space="preserve"> </w:t>
      </w:r>
      <w:r w:rsidR="0069332E">
        <w:t>við lagningu</w:t>
      </w:r>
      <w:r w:rsidR="000B70A8" w:rsidRPr="00BE674B">
        <w:t>.</w:t>
      </w:r>
      <w:r w:rsidR="00F120BC">
        <w:t xml:space="preserve"> </w:t>
      </w:r>
    </w:p>
    <w:p w14:paraId="33BF7DCF" w14:textId="177191EC" w:rsidR="00E82370" w:rsidRPr="00BE674B" w:rsidRDefault="00D15584" w:rsidP="00D15584">
      <w:r w:rsidRPr="00A0409C">
        <w:t xml:space="preserve">Ef leggja á klæðingu út í tveimur lögum skulu líða a.m.k. tvær vikur milli útlagna </w:t>
      </w:r>
      <w:r w:rsidRPr="00035113">
        <w:t xml:space="preserve">nema </w:t>
      </w:r>
      <w:r>
        <w:t>verkkaupi</w:t>
      </w:r>
      <w:r w:rsidRPr="00035113">
        <w:t xml:space="preserve"> ákveði annað.</w:t>
      </w:r>
    </w:p>
    <w:p w14:paraId="544A3FCC" w14:textId="211429C6" w:rsidR="00E82370" w:rsidRDefault="00E82370" w:rsidP="00E82370">
      <w:r w:rsidRPr="00BE674B">
        <w:t xml:space="preserve">Verktaki skal við afhendingu bindiefnis úr birgðastöð </w:t>
      </w:r>
      <w:r w:rsidRPr="00074ACA">
        <w:t>yfirfara að rétt blanda hafi verið afhent.</w:t>
      </w:r>
    </w:p>
    <w:p w14:paraId="1D934874" w14:textId="2D82FBAC" w:rsidR="00D15584" w:rsidRPr="00BE674B" w:rsidRDefault="00D15584" w:rsidP="00D15584">
      <w:r>
        <w:t>V</w:t>
      </w:r>
      <w:r w:rsidRPr="00A0409C">
        <w:t xml:space="preserve">erktaki skal færa dagskýrslur daglega á eyðublöð. </w:t>
      </w:r>
      <w:r w:rsidR="00F708E1">
        <w:t>Hann</w:t>
      </w:r>
      <w:r w:rsidRPr="00A0409C">
        <w:t xml:space="preserve"> skal senda </w:t>
      </w:r>
      <w:r>
        <w:t>verkkaupa</w:t>
      </w:r>
      <w:r w:rsidRPr="00A0409C">
        <w:t xml:space="preserve"> dagskýrslur a.m.k. vikulega og fyrir hvert uppgjörstímabil meðan á verki stendur</w:t>
      </w:r>
      <w:r w:rsidR="00F708E1">
        <w:t>.</w:t>
      </w:r>
    </w:p>
    <w:p w14:paraId="6A8AFEC0" w14:textId="61BA12A2" w:rsidR="00E82370" w:rsidRPr="00BE674B" w:rsidRDefault="00247AD7" w:rsidP="006009F8">
      <w:r w:rsidRPr="00BE674B">
        <w:rPr>
          <w:b/>
        </w:rPr>
        <w:t>Dreifing efna.</w:t>
      </w:r>
      <w:r w:rsidRPr="00BE674B">
        <w:t xml:space="preserve"> </w:t>
      </w:r>
      <w:r w:rsidR="00E82370" w:rsidRPr="00BE674B">
        <w:t xml:space="preserve">Bindiefninu skal dreift úr tölvustýrðum dreifitanki. Þrýstingur við útsprautun skal vera jafn yfir allt þversniðið. Á tanknum skal vera hita – og rúmmálsmælir er sýnir hitastig og magn bindiefnis í honum. </w:t>
      </w:r>
    </w:p>
    <w:p w14:paraId="715BFD7D" w14:textId="3A69C691" w:rsidR="00E82370" w:rsidRPr="00BE674B" w:rsidRDefault="00E82370" w:rsidP="006009F8">
      <w:r w:rsidRPr="00BE674B">
        <w:t>Hreyf</w:t>
      </w:r>
      <w:r w:rsidR="000B70A8" w:rsidRPr="00BE674B">
        <w:t>ðar</w:t>
      </w:r>
      <w:r w:rsidRPr="00BE674B">
        <w:t xml:space="preserve">seigja við útsprautun þjálbiks skal vera á bilinu </w:t>
      </w:r>
      <w:r w:rsidRPr="007466F0">
        <w:t>85</w:t>
      </w:r>
      <w:r w:rsidRPr="00BE674B">
        <w:t xml:space="preserve">-100 cSt.  </w:t>
      </w:r>
    </w:p>
    <w:p w14:paraId="71189A45" w14:textId="6B7E372A" w:rsidR="00E82370" w:rsidRPr="00BE674B" w:rsidRDefault="00E82370" w:rsidP="006009F8">
      <w:r w:rsidRPr="00BE674B">
        <w:t xml:space="preserve">Ef viðloðunarefnið er lengur í </w:t>
      </w:r>
      <w:r w:rsidR="008B41D0">
        <w:t>þjálbiks</w:t>
      </w:r>
      <w:r w:rsidRPr="00BE674B">
        <w:t xml:space="preserve">blöndu en 48 klst. skal </w:t>
      </w:r>
      <w:r w:rsidR="00F708E1">
        <w:t xml:space="preserve">það </w:t>
      </w:r>
      <w:r w:rsidRPr="00BE674B">
        <w:t>endurnýja</w:t>
      </w:r>
      <w:r w:rsidR="00F708E1">
        <w:t>ð</w:t>
      </w:r>
      <w:r w:rsidRPr="00BE674B">
        <w:t>. Ef sú staða kemur upp skal setja nýjan skammt af viðloðunarefni í dreifitank og blanda með hringdælingu</w:t>
      </w:r>
      <w:r w:rsidR="00F708E1">
        <w:t>,</w:t>
      </w:r>
      <w:r w:rsidRPr="00BE674B">
        <w:t xml:space="preserve"> í a.m.k. eina klukkustund. Verkkaupi leggur til fljótandi viðloðunarefni í 1000 l tönkum.</w:t>
      </w:r>
    </w:p>
    <w:p w14:paraId="57E33EA1" w14:textId="07BB78A1" w:rsidR="00E82370" w:rsidRPr="00BE674B" w:rsidRDefault="00E82370" w:rsidP="008B13C6">
      <w:r w:rsidRPr="00BE674B">
        <w:t xml:space="preserve">Hitastig við dreifingu bikþeytu skal vera </w:t>
      </w:r>
      <w:r w:rsidR="008B13C6">
        <w:t>80</w:t>
      </w:r>
      <w:r w:rsidRPr="00BE674B">
        <w:t xml:space="preserve">- 85°C. </w:t>
      </w:r>
      <w:r w:rsidR="008B13C6" w:rsidRPr="00204FC0">
        <w:t>Bikþeytu skal geyma í einangruðum, upphituðum tönkum. Varist að ofhita bikþeytuna og notið hitara með hitastýringu.</w:t>
      </w:r>
      <w:r w:rsidR="008B13C6">
        <w:t xml:space="preserve"> </w:t>
      </w:r>
      <w:r w:rsidR="008B13C6" w:rsidRPr="00204FC0">
        <w:t xml:space="preserve">Ef </w:t>
      </w:r>
      <w:r w:rsidR="00F708E1">
        <w:t>hún</w:t>
      </w:r>
      <w:r w:rsidR="008B13C6" w:rsidRPr="00204FC0">
        <w:t xml:space="preserve"> hefur verið geymd lengur en tvo daga, skal hringdæla henni fyrir notkun. Ef geyma þarf bikþeytu lengur (t.d. vegna frídaga) er ráðlegt að lækka geymsluhita niður í 50°C</w:t>
      </w:r>
      <w:r w:rsidR="00F708E1">
        <w:t>,</w:t>
      </w:r>
      <w:r w:rsidR="008B13C6" w:rsidRPr="00204FC0">
        <w:t xml:space="preserve"> rétt áður en </w:t>
      </w:r>
      <w:r w:rsidR="00F708E1">
        <w:t>notkun hennar fer fram</w:t>
      </w:r>
      <w:r w:rsidR="008B13C6" w:rsidRPr="00204FC0">
        <w:t xml:space="preserve">, til að komast hjá </w:t>
      </w:r>
      <w:r w:rsidR="008B13C6" w:rsidRPr="00204FC0">
        <w:lastRenderedPageBreak/>
        <w:t>skemm</w:t>
      </w:r>
      <w:r w:rsidR="00F708E1">
        <w:t>dum</w:t>
      </w:r>
      <w:r w:rsidR="008B13C6" w:rsidRPr="00204FC0">
        <w:t xml:space="preserve"> af völdum uppgufunar</w:t>
      </w:r>
      <w:r w:rsidR="008B13C6">
        <w:rPr>
          <w:rFonts w:ascii="Arial" w:hAnsi="Arial" w:cs="Arial"/>
        </w:rPr>
        <w:t>.</w:t>
      </w:r>
      <w:r w:rsidRPr="00BE674B">
        <w:t xml:space="preserve"> Geymslutími fer eftir gerð bikþeytunnar en gera skal ráð fyrir að hámarksgeymslutími sé tvær vikur. </w:t>
      </w:r>
    </w:p>
    <w:p w14:paraId="43E6802D" w14:textId="7D888BEE" w:rsidR="00E82370" w:rsidRPr="00BE674B" w:rsidRDefault="007466F0" w:rsidP="006009F8">
      <w:r>
        <w:t>Ával</w:t>
      </w:r>
      <w:r w:rsidR="0069332E">
        <w:t>l</w:t>
      </w:r>
      <w:r>
        <w:t>t skal n</w:t>
      </w:r>
      <w:r w:rsidR="00E82370" w:rsidRPr="00BE674B">
        <w:t>ota endaspíssa á dreifigreiðu</w:t>
      </w:r>
      <w:r w:rsidR="000B70A8" w:rsidRPr="00BE674B">
        <w:t xml:space="preserve"> við </w:t>
      </w:r>
      <w:r w:rsidR="00E82370" w:rsidRPr="00BE674B">
        <w:t>útbrún</w:t>
      </w:r>
      <w:r w:rsidR="00047974" w:rsidRPr="00BE674B">
        <w:t>ir</w:t>
      </w:r>
      <w:r w:rsidR="008B13C6">
        <w:t>.</w:t>
      </w:r>
      <w:r w:rsidR="00E82370" w:rsidRPr="00BE674B">
        <w:t xml:space="preserve"> </w:t>
      </w:r>
    </w:p>
    <w:p w14:paraId="1C04BDD6" w14:textId="28215A1D" w:rsidR="008B13C6" w:rsidRPr="00A0409C" w:rsidRDefault="008B13C6" w:rsidP="008B13C6">
      <w:r w:rsidRPr="00A0409C">
        <w:t>Dreifibíll skal útbúinn myndavélabúnaði</w:t>
      </w:r>
      <w:r w:rsidR="000867C8">
        <w:t>,</w:t>
      </w:r>
      <w:r w:rsidRPr="00A0409C">
        <w:t xml:space="preserve"> svo stjórnandi bíls geti fylgst með útlögn.</w:t>
      </w:r>
    </w:p>
    <w:p w14:paraId="58AC7F0B" w14:textId="7E9F7EA8" w:rsidR="00E82370" w:rsidRPr="00BE674B" w:rsidRDefault="008B13C6" w:rsidP="008B13C6">
      <w:r w:rsidRPr="00C94505">
        <w:t>Steinefni skal dreift úr sjálfkeyrandi malardreifara eða d</w:t>
      </w:r>
      <w:r>
        <w:t>reifara áfö</w:t>
      </w:r>
      <w:r w:rsidRPr="00C94505">
        <w:t>stum vörubíl (gafldreifara). Við dreifingu skal miða hraðann við að steinefnið falli í bindiefnið án þess að það rúlli.</w:t>
      </w:r>
      <w:r w:rsidR="00E82370" w:rsidRPr="00BE674B">
        <w:t xml:space="preserve"> </w:t>
      </w:r>
    </w:p>
    <w:p w14:paraId="6C92BCE8" w14:textId="14FDAF7B" w:rsidR="00E82370" w:rsidRPr="008B13C6" w:rsidRDefault="00247AD7" w:rsidP="006009F8">
      <w:r w:rsidRPr="00BE674B">
        <w:rPr>
          <w:b/>
        </w:rPr>
        <w:t>Útlögn.</w:t>
      </w:r>
      <w:r w:rsidRPr="00BE674B">
        <w:t xml:space="preserve"> </w:t>
      </w:r>
      <w:r w:rsidR="008B13C6" w:rsidRPr="008B13C6">
        <w:t>Þegar klæðing er lögð á bundið slitlag má undirlagið vera rakt en ekki blautt. Ef lagt er á burðarlag skal það vera rakt. Fyrir útlögn skal hreinsa yfirborð vegar af óhreinindum og lausum steinefnum. Þegar klæðing hefur verið lögð út og fullþjöppuð skal yfirborðið vera slétt, án rasta og laus við óhreinindi. Malardreifari skal fylgja bindiefnisdreifara fast eftir og skal bilið milli þeirra vera minna en 15 m. Þegar gafldreifarar eru notaðir og bindiefnisdreifing er breiðari en dreifibreidd gafldreifara skal hafa í huga að ræman</w:t>
      </w:r>
      <w:r w:rsidR="000867C8">
        <w:t>,</w:t>
      </w:r>
      <w:r w:rsidR="008B13C6" w:rsidRPr="008B13C6">
        <w:t xml:space="preserve"> sem ekki næst að dreifa á í fyrstu umferð</w:t>
      </w:r>
      <w:r w:rsidR="000867C8">
        <w:t>,</w:t>
      </w:r>
      <w:r w:rsidR="008B13C6" w:rsidRPr="008B13C6">
        <w:t xml:space="preserve"> sé nær vegkanti og </w:t>
      </w:r>
      <w:r w:rsidR="000867C8">
        <w:t xml:space="preserve">að </w:t>
      </w:r>
      <w:r w:rsidR="008B13C6" w:rsidRPr="008B13C6">
        <w:t>reglu um dreifingu steinefnis sé haldið.</w:t>
      </w:r>
      <w:r w:rsidR="00E82370" w:rsidRPr="008B13C6">
        <w:t xml:space="preserve"> </w:t>
      </w:r>
    </w:p>
    <w:p w14:paraId="0E3E74CC" w14:textId="75064B09" w:rsidR="008B13C6" w:rsidRPr="00A0409C" w:rsidRDefault="00E82370" w:rsidP="008B13C6">
      <w:pPr>
        <w:rPr>
          <w:rFonts w:cs="Times New Roman"/>
          <w:i/>
          <w:color w:val="FF0000"/>
          <w:szCs w:val="24"/>
        </w:rPr>
      </w:pPr>
      <w:r w:rsidRPr="00BE674B">
        <w:rPr>
          <w:b/>
        </w:rPr>
        <w:t>Langsamskeyti.</w:t>
      </w:r>
      <w:r w:rsidRPr="00BE674B">
        <w:t xml:space="preserve"> Skilja skal eftir 50 - 100 mm rönd af bindief</w:t>
      </w:r>
      <w:r w:rsidR="000867C8">
        <w:t>n</w:t>
      </w:r>
      <w:r w:rsidRPr="00BE674B">
        <w:t xml:space="preserve">i við miðjusaum, sem ekki er hulið steinefni. Þegar </w:t>
      </w:r>
      <w:r w:rsidR="00BA1609">
        <w:t>því</w:t>
      </w:r>
      <w:r w:rsidRPr="00BE674B">
        <w:t xml:space="preserve"> er dreift á hinn vegarhelminginn á </w:t>
      </w:r>
      <w:r w:rsidR="000867C8">
        <w:t>það</w:t>
      </w:r>
      <w:r w:rsidRPr="00BE674B">
        <w:t xml:space="preserve"> að þekja röndina, þ.e. bindiefnismagn á hana skal verða tvöfalt. </w:t>
      </w:r>
      <w:r w:rsidR="008B13C6" w:rsidRPr="008B13C6">
        <w:t>Samskeyti eiga ekki að verða í hjólfari</w:t>
      </w:r>
      <w:r w:rsidR="000867C8">
        <w:t>,</w:t>
      </w:r>
      <w:r w:rsidR="008B13C6" w:rsidRPr="008B13C6">
        <w:t xml:space="preserve"> og vera eins fá og mögulegt er. Við bikþeytusaum skal miða við að saumur sé sem næst 50 mm breiður og bikþeyta dreyfist a.m.k. að fyrri lögn.</w:t>
      </w:r>
    </w:p>
    <w:p w14:paraId="54661068" w14:textId="0D137E6B" w:rsidR="00E82370" w:rsidRPr="00BE674B" w:rsidRDefault="008B13C6" w:rsidP="008B13C6">
      <w:pPr>
        <w:rPr>
          <w:color w:val="FF0000"/>
        </w:rPr>
      </w:pPr>
      <w:r w:rsidRPr="00A0409C">
        <w:t>Þegar lögð er tvöföld klæðing skal hliðra langsamskeytum um 0,2 til 0,3 m þegar efra lag klæðingar er lagt.</w:t>
      </w:r>
    </w:p>
    <w:p w14:paraId="6A9056FF" w14:textId="582233AA" w:rsidR="00E82370" w:rsidRPr="00BE674B" w:rsidRDefault="00E82370" w:rsidP="006009F8">
      <w:r w:rsidRPr="00BE674B">
        <w:t>Þegar l</w:t>
      </w:r>
      <w:r w:rsidR="00D23C13" w:rsidRPr="00BE674B">
        <w:t>agðar eru tvær einfaldar</w:t>
      </w:r>
      <w:r w:rsidRPr="00BE674B">
        <w:t xml:space="preserve"> klæðing</w:t>
      </w:r>
      <w:r w:rsidR="00D23C13" w:rsidRPr="00BE674B">
        <w:t>ar</w:t>
      </w:r>
      <w:r w:rsidRPr="00BE674B">
        <w:t xml:space="preserve"> skal hliðra langsamskeytum um 0,2 til 0,3 m þegar efra lag klæðingar er lagt.</w:t>
      </w:r>
    </w:p>
    <w:p w14:paraId="32DF84DD" w14:textId="6341CBC9" w:rsidR="008B13C6" w:rsidRPr="008B13C6" w:rsidRDefault="00E82370" w:rsidP="006009F8">
      <w:r w:rsidRPr="00BE674B">
        <w:rPr>
          <w:b/>
        </w:rPr>
        <w:t>Þversamskeyti.</w:t>
      </w:r>
      <w:r w:rsidRPr="00BE674B">
        <w:t xml:space="preserve"> Samskeyti eru eingöngu leyfð þegar skipt er um bindiefnisdreifara. Þegar stutt hlé verð</w:t>
      </w:r>
      <w:r w:rsidR="00D23C13" w:rsidRPr="00BE674B">
        <w:t>ur</w:t>
      </w:r>
      <w:r w:rsidRPr="00BE674B">
        <w:t xml:space="preserve"> á útlögn er leyf</w:t>
      </w:r>
      <w:r w:rsidR="000867C8">
        <w:t>ileg</w:t>
      </w:r>
      <w:r w:rsidRPr="00BE674B">
        <w:t>t að</w:t>
      </w:r>
      <w:r w:rsidR="000867C8">
        <w:t xml:space="preserve"> um</w:t>
      </w:r>
      <w:r w:rsidRPr="00BE674B">
        <w:t xml:space="preserve"> 0,3 m langt svæði af bindiefni </w:t>
      </w:r>
      <w:r w:rsidR="000867C8">
        <w:t>sé</w:t>
      </w:r>
      <w:r w:rsidRPr="00BE674B">
        <w:t xml:space="preserve"> ekki hulið steinefni við enda færu. Sprauta skal þessa rönd með bindiefni þegar útlögn er fram</w:t>
      </w:r>
      <w:r w:rsidR="009C0CD8">
        <w:t xml:space="preserve"> </w:t>
      </w:r>
      <w:r w:rsidRPr="00BE674B">
        <w:t xml:space="preserve">haldið, þ.e. bindiefnismagn á hana skal vera tvöfalt. </w:t>
      </w:r>
      <w:r w:rsidR="008B13C6" w:rsidRPr="008B13C6">
        <w:t>Þegar um lengra hlé við útlögn er að ræða, skal dreifa steinefni út að enda færunnar. Þegar byrjað er aftur skal sópa vandlega allt laust steinefni af 0,3 m löngu svæði við endann og sprauta yfir hana að nýju eins og þegar um stutt hlé er að ræða. Þegar útlögn hefst eða endar</w:t>
      </w:r>
      <w:r w:rsidR="000867C8">
        <w:t>,</w:t>
      </w:r>
      <w:r w:rsidR="008B13C6" w:rsidRPr="008B13C6">
        <w:t xml:space="preserve"> og þar sem nákvæmni er krafist, t.d. við brúargólf, skal leggja bréfrenning við samskeytin.</w:t>
      </w:r>
    </w:p>
    <w:p w14:paraId="7880F199" w14:textId="6E33D082" w:rsidR="00E82370" w:rsidRPr="008B13C6" w:rsidRDefault="00E82370" w:rsidP="006009F8">
      <w:r w:rsidRPr="00BE674B">
        <w:rPr>
          <w:b/>
        </w:rPr>
        <w:t>Kíling.</w:t>
      </w:r>
      <w:r w:rsidRPr="00BE674B">
        <w:t xml:space="preserve"> </w:t>
      </w:r>
      <w:r w:rsidR="008B13C6" w:rsidRPr="008B13C6">
        <w:t>Við lögn klæðingar með kílingu skal dreifing á steinefni í neðra lag</w:t>
      </w:r>
      <w:r w:rsidR="006764F8">
        <w:t>i</w:t>
      </w:r>
      <w:r w:rsidR="008B13C6" w:rsidRPr="008B13C6">
        <w:t xml:space="preserve"> vera eins lítil og hægt er að komast af með</w:t>
      </w:r>
      <w:r w:rsidR="000867C8">
        <w:t>,</w:t>
      </w:r>
      <w:r w:rsidR="008B13C6" w:rsidRPr="008B13C6">
        <w:t xml:space="preserve"> þ.e. án þess að bindiefni fest</w:t>
      </w:r>
      <w:r w:rsidR="000867C8">
        <w:t>i</w:t>
      </w:r>
      <w:r w:rsidR="008B13C6" w:rsidRPr="008B13C6">
        <w:t>st í dekkjum útlagnartækja. Nota skal tvo malardreifara þegar unnið er við kílingu og skal dreifarinn með kílingarefninu fylgja fast á eftir dreifara</w:t>
      </w:r>
      <w:r w:rsidR="000867C8">
        <w:t>,</w:t>
      </w:r>
      <w:r w:rsidR="008B13C6" w:rsidRPr="008B13C6">
        <w:t xml:space="preserve"> sem dreifir grófara efninu.</w:t>
      </w:r>
    </w:p>
    <w:p w14:paraId="48F26FCD" w14:textId="1428F840" w:rsidR="00513A0C" w:rsidRPr="00A0409C" w:rsidRDefault="00E82370" w:rsidP="00513A0C">
      <w:r w:rsidRPr="00BE674B">
        <w:rPr>
          <w:b/>
        </w:rPr>
        <w:t>Völtun.</w:t>
      </w:r>
      <w:r w:rsidRPr="00BE674B">
        <w:t xml:space="preserve"> Strax eftir dreifingu steinefnis skal valta klæðingu. Völtun skal fylgja fast </w:t>
      </w:r>
      <w:r w:rsidR="003E6F98">
        <w:t xml:space="preserve">á </w:t>
      </w:r>
      <w:r w:rsidRPr="00BE674B">
        <w:t xml:space="preserve">eftir </w:t>
      </w:r>
      <w:r w:rsidRPr="00513A0C">
        <w:t>útlögn og í fyrstu yfirferð skal valti hvergi vera meira en 30 m aftan við malardreifara.</w:t>
      </w:r>
      <w:r w:rsidRPr="00BE674B">
        <w:t xml:space="preserve"> Nota skal gúmmíhjólavalta, 8-15 tonn</w:t>
      </w:r>
      <w:r w:rsidR="006764F8">
        <w:t>,</w:t>
      </w:r>
      <w:r w:rsidR="00042C9B">
        <w:t xml:space="preserve"> og skal hraði valta vera að hámarki 15 km/klst</w:t>
      </w:r>
      <w:r w:rsidRPr="00BE674B">
        <w:t xml:space="preserve">. Að lágmarki skal fara </w:t>
      </w:r>
      <w:r w:rsidR="000867C8">
        <w:t>fjórar</w:t>
      </w:r>
      <w:r w:rsidR="009740AD" w:rsidRPr="00BE674B">
        <w:t xml:space="preserve"> </w:t>
      </w:r>
      <w:r w:rsidRPr="00BE674B">
        <w:t>yfirferðir</w:t>
      </w:r>
      <w:r w:rsidR="009740AD">
        <w:t xml:space="preserve"> yfir allt yfirborðið</w:t>
      </w:r>
      <w:r w:rsidRPr="00BE674B">
        <w:t>.</w:t>
      </w:r>
      <w:r w:rsidR="00D23C13" w:rsidRPr="00BE674B">
        <w:t xml:space="preserve"> </w:t>
      </w:r>
      <w:r w:rsidR="00513A0C" w:rsidRPr="00666ECD">
        <w:t>Hámarkshraði við völtun er 10 km/klst.</w:t>
      </w:r>
      <w:r w:rsidR="00513A0C">
        <w:t xml:space="preserve"> Verkkaupa er heimilt að lækka </w:t>
      </w:r>
      <w:r w:rsidR="006764F8">
        <w:t>hann</w:t>
      </w:r>
      <w:r w:rsidR="00513A0C">
        <w:t xml:space="preserve"> til að forðast upprif á steinefni.</w:t>
      </w:r>
      <w:r w:rsidR="00513A0C" w:rsidRPr="00A0409C">
        <w:t xml:space="preserve"> </w:t>
      </w:r>
    </w:p>
    <w:p w14:paraId="05C170F9" w14:textId="17B7F905" w:rsidR="00E82370" w:rsidRDefault="00513A0C" w:rsidP="00513A0C">
      <w:r w:rsidRPr="00A0409C">
        <w:t>Ef um kílda klæðingu er að ræða skal valta eina umferð áður en kílingarefninu er dreift yfir og þrjár umferðir eftir kílingu.</w:t>
      </w:r>
      <w:r w:rsidR="00E82370" w:rsidRPr="00BE674B">
        <w:t xml:space="preserve"> </w:t>
      </w:r>
    </w:p>
    <w:p w14:paraId="6917B3A2" w14:textId="54D2FA0B" w:rsidR="00E82370" w:rsidRPr="00BE674B" w:rsidRDefault="00E82370" w:rsidP="006009F8">
      <w:r w:rsidRPr="00BE674B">
        <w:rPr>
          <w:b/>
        </w:rPr>
        <w:lastRenderedPageBreak/>
        <w:t>Umferð.</w:t>
      </w:r>
      <w:r w:rsidRPr="00BE674B">
        <w:t xml:space="preserve"> Umferð má fara um yfirlögnina jafnóðum og steinefninu hefur verið dreift ofan í bindiefnið og þess skal gætt að vinnuumferð dreifist jafnt yfir allt yfirborð slitlagsins. Takmarka skal hámarkshraða við 50 km/klst. á nýlögðum klæðingum þar til sópun hefur farið fram.</w:t>
      </w:r>
      <w:r w:rsidR="003160C8" w:rsidRPr="00BE674B">
        <w:t xml:space="preserve"> </w:t>
      </w:r>
    </w:p>
    <w:p w14:paraId="43EB42E6" w14:textId="3CCF6AB6" w:rsidR="00513A0C" w:rsidRDefault="00E82370" w:rsidP="00513A0C">
      <w:r w:rsidRPr="00BE674B">
        <w:rPr>
          <w:b/>
        </w:rPr>
        <w:t>Sópun.</w:t>
      </w:r>
      <w:r w:rsidRPr="00BE674B">
        <w:t xml:space="preserve"> </w:t>
      </w:r>
      <w:r w:rsidR="00513A0C" w:rsidRPr="00A0409C">
        <w:t>Yfirlagnir skal sópa innan 1-3</w:t>
      </w:r>
      <w:r w:rsidR="000867C8">
        <w:t xml:space="preserve"> þrigg</w:t>
      </w:r>
      <w:r w:rsidR="00513A0C" w:rsidRPr="00A0409C">
        <w:t xml:space="preserve">ja sólarhringa frá útlögn, háð umferð og aðstæðum, eða þegar þær hafa hreinsast nægjanlega. Gæta skal þess að slitlagið skemmist ekki við sópun og ekki skal sópa í miklum hita þannig að hætta sé á steinlosi og ef yfirborðið er blautt. Samráð skal haft við verkkaupa við sópun. Ekki má skilja eftir rastir í köntum sem </w:t>
      </w:r>
      <w:r w:rsidR="00513A0C">
        <w:t>hindra</w:t>
      </w:r>
      <w:r w:rsidR="00513A0C" w:rsidRPr="00A0409C">
        <w:t xml:space="preserve"> afvötnun yfirborðs</w:t>
      </w:r>
      <w:r w:rsidR="000867C8">
        <w:t xml:space="preserve"> </w:t>
      </w:r>
      <w:r w:rsidR="00513A0C" w:rsidRPr="00A0409C">
        <w:t>vegar.</w:t>
      </w:r>
      <w:r w:rsidR="00513A0C">
        <w:t xml:space="preserve"> </w:t>
      </w:r>
    </w:p>
    <w:p w14:paraId="337252AA" w14:textId="00EAA184" w:rsidR="00513A0C" w:rsidRPr="00A0409C" w:rsidRDefault="00513A0C" w:rsidP="00513A0C">
      <w:r w:rsidRPr="009223FB">
        <w:t xml:space="preserve">Almennt gildir að verktaki fjarlægi merkingar eftir sópun. Ef hætta er á steinlosi eftir sópun </w:t>
      </w:r>
      <w:r w:rsidR="006764F8">
        <w:t>þurfa</w:t>
      </w:r>
      <w:r w:rsidRPr="009223FB">
        <w:t xml:space="preserve"> merki að standa lengur, a.m.k. merki</w:t>
      </w:r>
      <w:r w:rsidR="006764F8">
        <w:t xml:space="preserve"> sem sýna steinkast</w:t>
      </w:r>
      <w:r w:rsidRPr="009223FB">
        <w:t>, þar til sá kafli hefur verið sópaður aftur.</w:t>
      </w:r>
    </w:p>
    <w:p w14:paraId="43DA06D2" w14:textId="1A988C56" w:rsidR="00513A0C" w:rsidRPr="00A0409C" w:rsidRDefault="00513A0C" w:rsidP="00513A0C">
      <w:r w:rsidRPr="00A0409C">
        <w:t xml:space="preserve">Verktaki skal skrá í dagskýrslu þegar sópun er lokið og umferðamerki </w:t>
      </w:r>
      <w:r w:rsidR="000867C8">
        <w:t xml:space="preserve">hafa verið </w:t>
      </w:r>
      <w:r w:rsidRPr="00A0409C">
        <w:t>fjarlægð.</w:t>
      </w:r>
    </w:p>
    <w:p w14:paraId="0A7F9EF8" w14:textId="1E446F92" w:rsidR="00E82370" w:rsidRPr="00BE674B" w:rsidRDefault="00513A0C" w:rsidP="00513A0C">
      <w:r w:rsidRPr="00A0409C">
        <w:t>Í þéttbýli skal safna saman og fjarlægja lausa möl sem hreinsast af vegi við sópun.</w:t>
      </w:r>
    </w:p>
    <w:p w14:paraId="040DF0A2" w14:textId="7C3DA579" w:rsidR="00CF6DDC" w:rsidRDefault="00E82370" w:rsidP="00513A0C">
      <w:r w:rsidRPr="00BE674B">
        <w:rPr>
          <w:b/>
        </w:rPr>
        <w:t>Umgengni.</w:t>
      </w:r>
      <w:r w:rsidRPr="00BE674B">
        <w:t xml:space="preserve"> </w:t>
      </w:r>
      <w:r w:rsidR="00513A0C" w:rsidRPr="00A0409C">
        <w:t>Þegar lögn klæðingar er lokið á hverjum kafla fyrir sig skal verktaki fjarlægja úrkast og allt annað sem hann kann að hafa haft með sér á vinnusvæðið. Verkhluta / kafla telst lokið þegar búið er að sópa út fyrir axlir og endanlegur frágangur hefur farið fram, þar á meðal hreinsun bikbindiefnis af vegstikum sem sprautast hefur á.</w:t>
      </w:r>
    </w:p>
    <w:p w14:paraId="200FF7BA" w14:textId="112FE296" w:rsidR="00513A0C" w:rsidRPr="00A0409C" w:rsidRDefault="00513A0C" w:rsidP="00513A0C">
      <w:r w:rsidRPr="009223FB">
        <w:rPr>
          <w:b/>
        </w:rPr>
        <w:t>Yfirsprautun.</w:t>
      </w:r>
      <w:r w:rsidRPr="009223FB">
        <w:t xml:space="preserve"> </w:t>
      </w:r>
      <w:r w:rsidR="000867C8">
        <w:t xml:space="preserve">Að </w:t>
      </w:r>
      <w:r w:rsidRPr="009223FB">
        <w:t>sópun loki</w:t>
      </w:r>
      <w:r w:rsidR="000867C8">
        <w:t>nni</w:t>
      </w:r>
      <w:r w:rsidR="0047387D">
        <w:t>,</w:t>
      </w:r>
      <w:r w:rsidR="000867C8">
        <w:t xml:space="preserve"> </w:t>
      </w:r>
      <w:r w:rsidRPr="009223FB">
        <w:t>á köflum sem lagðir hafa verið með bikþeytu C69B2</w:t>
      </w:r>
      <w:r w:rsidR="0047387D">
        <w:t>,</w:t>
      </w:r>
      <w:r w:rsidRPr="009223FB">
        <w:t xml:space="preserve"> skal verktaki yfirsprauta kaflann með bikþeytu C40B2-C50B2. Miða skal við að eftir sitji 300 g af biki á hvern fermet</w:t>
      </w:r>
      <w:r>
        <w:t>ra</w:t>
      </w:r>
      <w:r w:rsidRPr="009223FB">
        <w:t xml:space="preserve"> eftir að vatn hefur gufað upp úr blöndunni.</w:t>
      </w:r>
      <w:r w:rsidRPr="00C13BD1">
        <w:t xml:space="preserve"> Einungis má sprauta á eina akrein í einu og stýra þarf umferð um vinnusvæðið með </w:t>
      </w:r>
      <w:r>
        <w:t xml:space="preserve">umferðarlóðs og </w:t>
      </w:r>
      <w:r w:rsidRPr="00C13BD1">
        <w:t xml:space="preserve">vaktmönnum á hvorum enda meðan bikþeyta er óhörðnuð. Þegar </w:t>
      </w:r>
      <w:r w:rsidR="00797251">
        <w:t xml:space="preserve">hún </w:t>
      </w:r>
      <w:r w:rsidRPr="00C13BD1">
        <w:t>hefur harðnað nægilega</w:t>
      </w:r>
      <w:r w:rsidR="00797251">
        <w:t>,</w:t>
      </w:r>
      <w:r w:rsidRPr="00C13BD1">
        <w:t xml:space="preserve"> svo hægt sé að hleypa umferð á</w:t>
      </w:r>
      <w:r w:rsidR="00797251">
        <w:t>,</w:t>
      </w:r>
      <w:r w:rsidRPr="00C13BD1">
        <w:t xml:space="preserve"> er heimilt að hefja útlögn á næstu akrein.</w:t>
      </w:r>
      <w:r w:rsidRPr="009223FB">
        <w:t xml:space="preserve"> Hafa skal samráð við </w:t>
      </w:r>
      <w:r>
        <w:t>verkkaupa</w:t>
      </w:r>
      <w:r w:rsidRPr="009223FB">
        <w:t xml:space="preserve"> áður en yfirsprautun hefst.</w:t>
      </w:r>
      <w:r>
        <w:t xml:space="preserve"> </w:t>
      </w:r>
    </w:p>
    <w:p w14:paraId="1F9F5504" w14:textId="75144DBC" w:rsidR="00513A0C" w:rsidRPr="00A0409C" w:rsidRDefault="00513A0C" w:rsidP="00513A0C">
      <w:pPr>
        <w:rPr>
          <w:bCs/>
        </w:rPr>
      </w:pPr>
      <w:r w:rsidRPr="007B0569">
        <w:rPr>
          <w:bCs/>
        </w:rPr>
        <w:t>Athuga skal að bikþeyta inniheldur 30</w:t>
      </w:r>
      <w:r>
        <w:rPr>
          <w:bCs/>
        </w:rPr>
        <w:t>-60</w:t>
      </w:r>
      <w:r w:rsidRPr="007B0569">
        <w:rPr>
          <w:bCs/>
        </w:rPr>
        <w:t>% vatn. Hætta er á gufusprengingu þegar þjálbik er sett í tank sem hefur verið notaður undir bikþeytu. Tæma skal alla bikþeytu úr tanknum áður en þjálbik er sett á hann og dæla litlu magni í einu með mannop opið á meðan vatnið sýður úr.</w:t>
      </w:r>
    </w:p>
    <w:p w14:paraId="6A4A01A3" w14:textId="38284941" w:rsidR="003E754A" w:rsidRPr="00BE674B" w:rsidRDefault="003E754A" w:rsidP="003E754A">
      <w:pPr>
        <w:rPr>
          <w:color w:val="FF0000"/>
        </w:rPr>
      </w:pPr>
      <w:r w:rsidRPr="00BE674B">
        <w:rPr>
          <w:color w:val="FF0000"/>
        </w:rPr>
        <w:t>Viðgerð</w:t>
      </w:r>
      <w:r w:rsidR="006019BA" w:rsidRPr="00BE674B">
        <w:rPr>
          <w:color w:val="FF0000"/>
        </w:rPr>
        <w:t xml:space="preserve"> á klæ</w:t>
      </w:r>
      <w:r w:rsidR="00ED2AAB" w:rsidRPr="00BE674B">
        <w:rPr>
          <w:color w:val="FF0000"/>
        </w:rPr>
        <w:t>ð</w:t>
      </w:r>
      <w:r w:rsidR="006019BA" w:rsidRPr="00BE674B">
        <w:rPr>
          <w:color w:val="FF0000"/>
        </w:rPr>
        <w:t>ingu</w:t>
      </w:r>
    </w:p>
    <w:p w14:paraId="05F1B2C6" w14:textId="77777777" w:rsidR="00DA7225" w:rsidRDefault="00DA7225" w:rsidP="006009F8">
      <w:r>
        <w:t>Áðurnefnd ákvæði um merkingar og hraðatakmarkanir gilda einnig um viðgerðir á klæðingu.</w:t>
      </w:r>
    </w:p>
    <w:p w14:paraId="342DC9F8" w14:textId="672B62ED" w:rsidR="00247AD7" w:rsidRPr="00BE674B" w:rsidRDefault="00247AD7" w:rsidP="006009F8">
      <w:r w:rsidRPr="00BE674B">
        <w:t>Viðgerð á</w:t>
      </w:r>
      <w:r w:rsidR="00CF6DDC" w:rsidRPr="00BE674B">
        <w:t xml:space="preserve"> skemmdum í</w:t>
      </w:r>
      <w:r w:rsidRPr="00BE674B">
        <w:t xml:space="preserve"> klæðingu</w:t>
      </w:r>
      <w:r w:rsidR="00CF6DDC" w:rsidRPr="00BE674B">
        <w:t xml:space="preserve"> eftir útlögn</w:t>
      </w:r>
      <w:r w:rsidRPr="00BE674B">
        <w:t xml:space="preserve"> skal gerð með</w:t>
      </w:r>
      <w:r w:rsidR="00D268A8" w:rsidRPr="00BE674B">
        <w:t xml:space="preserve"> sömu</w:t>
      </w:r>
      <w:r w:rsidRPr="00BE674B">
        <w:t xml:space="preserve"> klæðingarefnum</w:t>
      </w:r>
      <w:r w:rsidR="00D268A8" w:rsidRPr="00BE674B">
        <w:t xml:space="preserve"> og notuð voru</w:t>
      </w:r>
      <w:r w:rsidRPr="00BE674B">
        <w:t xml:space="preserve"> og skal viðgerðin völtuð. Viðgerðarsvæðin sk</w:t>
      </w:r>
      <w:r w:rsidR="00797251">
        <w:t>ulu</w:t>
      </w:r>
      <w:r w:rsidRPr="00BE674B">
        <w:t xml:space="preserve"> þr</w:t>
      </w:r>
      <w:r w:rsidR="00797251">
        <w:t>ifin</w:t>
      </w:r>
      <w:r w:rsidRPr="00BE674B">
        <w:t xml:space="preserve"> og þurrk</w:t>
      </w:r>
      <w:r w:rsidR="00797251">
        <w:t xml:space="preserve">uð, </w:t>
      </w:r>
      <w:r w:rsidRPr="00BE674B">
        <w:t xml:space="preserve">eins og kostur er áður en viðgerð er unnin. </w:t>
      </w:r>
    </w:p>
    <w:p w14:paraId="5BA9FD51" w14:textId="52A0E556" w:rsidR="00247AD7" w:rsidRPr="00BE674B" w:rsidRDefault="00247AD7" w:rsidP="006009F8">
      <w:r w:rsidRPr="00BE674B">
        <w:t>Magn bindi</w:t>
      </w:r>
      <w:r w:rsidR="00797251">
        <w:t>-</w:t>
      </w:r>
      <w:r w:rsidRPr="00BE674B">
        <w:t xml:space="preserve"> og steinefn</w:t>
      </w:r>
      <w:r w:rsidR="004B1F2C">
        <w:t>is</w:t>
      </w:r>
      <w:r w:rsidRPr="00BE674B">
        <w:t xml:space="preserve"> </w:t>
      </w:r>
      <w:r w:rsidRPr="0068505B">
        <w:t xml:space="preserve">í </w:t>
      </w:r>
      <w:r w:rsidR="0068505B">
        <w:t>viðgerð</w:t>
      </w:r>
      <w:r w:rsidR="004B1F2C">
        <w:t xml:space="preserve"> á </w:t>
      </w:r>
      <w:r w:rsidRPr="0068505B">
        <w:t>klæðingu</w:t>
      </w:r>
      <w:r w:rsidRPr="00BE674B">
        <w:t xml:space="preserve"> skal vera samkvæmt fyrirmælum verkkaupa.</w:t>
      </w:r>
    </w:p>
    <w:p w14:paraId="2367FE8B" w14:textId="018B0683" w:rsidR="00247AD7" w:rsidRPr="00BE674B" w:rsidRDefault="00247AD7" w:rsidP="006009F8">
      <w:r w:rsidRPr="00BE674B">
        <w:t xml:space="preserve">Þegar um bikþeytu er að ræða skal nota sérútbúið viðgerðartæki með sambyggðum </w:t>
      </w:r>
      <w:r w:rsidR="00D268A8" w:rsidRPr="00BE674B">
        <w:t>bindiefnis</w:t>
      </w:r>
      <w:r w:rsidRPr="00BE674B">
        <w:t>- og malardreifara, þannig að steinefni dreifist strax ofan í nýútsprautað bindiefnið á yfirborði vegar. Heimilt er að valta nýlagða klæðingabletti með lestuðum vörubíl þannig að dekk bílsins fari yfir allan klæðingarflötinn</w:t>
      </w:r>
      <w:r w:rsidR="00797251">
        <w:t>,</w:t>
      </w:r>
      <w:r w:rsidRPr="00BE674B">
        <w:t xml:space="preserve"> a.m.k. </w:t>
      </w:r>
      <w:r w:rsidR="00797251">
        <w:t>fimm</w:t>
      </w:r>
      <w:r w:rsidRPr="00BE674B">
        <w:t xml:space="preserve"> sinnum</w:t>
      </w:r>
      <w:r w:rsidR="00D268A8" w:rsidRPr="00BE674B">
        <w:t>.</w:t>
      </w:r>
      <w:r w:rsidRPr="00BE674B">
        <w:t xml:space="preserve"> </w:t>
      </w:r>
      <w:r w:rsidR="0068505B">
        <w:t xml:space="preserve">Sópa skal viðgerð svæði innan </w:t>
      </w:r>
      <w:r w:rsidR="00DA7225">
        <w:t>eins</w:t>
      </w:r>
      <w:r w:rsidR="0068505B">
        <w:t xml:space="preserve"> sólarhring</w:t>
      </w:r>
      <w:r w:rsidR="00DA7225">
        <w:t>s</w:t>
      </w:r>
      <w:r w:rsidR="0047387D">
        <w:t>,</w:t>
      </w:r>
      <w:r w:rsidR="00DA7225">
        <w:t xml:space="preserve"> ef aðstæður leyfa</w:t>
      </w:r>
      <w:r w:rsidR="0068505B">
        <w:t>.</w:t>
      </w:r>
    </w:p>
    <w:p w14:paraId="679CE679" w14:textId="029B9913" w:rsidR="00247AD7" w:rsidRPr="00BE674B" w:rsidRDefault="00247AD7" w:rsidP="006009F8">
      <w:pPr>
        <w:rPr>
          <w:color w:val="00B050"/>
        </w:rPr>
      </w:pPr>
      <w:r w:rsidRPr="00BE674B">
        <w:rPr>
          <w:u w:val="single"/>
        </w:rPr>
        <w:lastRenderedPageBreak/>
        <w:t>Í sprungur</w:t>
      </w:r>
      <w:r w:rsidRPr="00BE674B">
        <w:t xml:space="preserve"> skal fylla með bindiefni og sanda yfir. Síðar skal klæða yfir viðgerðina með</w:t>
      </w:r>
      <w:r w:rsidRPr="00BE674B">
        <w:rPr>
          <w:color w:val="00B050"/>
        </w:rPr>
        <w:t xml:space="preserve"> </w:t>
      </w:r>
      <w:r w:rsidRPr="00BE674B">
        <w:t>4</w:t>
      </w:r>
      <w:r w:rsidR="00D268A8" w:rsidRPr="00BE674B">
        <w:t>/</w:t>
      </w:r>
      <w:r w:rsidRPr="00BE674B">
        <w:t>8 eða 8</w:t>
      </w:r>
      <w:r w:rsidR="00D268A8" w:rsidRPr="00BE674B">
        <w:t>/</w:t>
      </w:r>
      <w:r w:rsidRPr="00BE674B">
        <w:t xml:space="preserve">11mm klæðingu. </w:t>
      </w:r>
    </w:p>
    <w:p w14:paraId="094290D8" w14:textId="42C85054" w:rsidR="00247AD7" w:rsidRPr="00BE674B" w:rsidRDefault="00247AD7" w:rsidP="006009F8">
      <w:r w:rsidRPr="00BE674B">
        <w:rPr>
          <w:u w:val="single"/>
        </w:rPr>
        <w:t>Sprungunet</w:t>
      </w:r>
      <w:r w:rsidRPr="00BE674B">
        <w:t xml:space="preserve"> skal laga þannig að dreifa skal bindiefninu á flötinn. Gúmmísköfur</w:t>
      </w:r>
      <w:r w:rsidR="00D268A8" w:rsidRPr="00BE674B">
        <w:t xml:space="preserve"> eru</w:t>
      </w:r>
      <w:r w:rsidRPr="00BE674B">
        <w:t xml:space="preserve"> notaðar til að koma bindiefninu í sprungurnar og síðan </w:t>
      </w:r>
      <w:r w:rsidR="00797251">
        <w:t xml:space="preserve">er </w:t>
      </w:r>
      <w:r w:rsidRPr="00BE674B">
        <w:t>sandað yfir allan flötinn með 0</w:t>
      </w:r>
      <w:r w:rsidR="00D268A8" w:rsidRPr="00BE674B">
        <w:t>/</w:t>
      </w:r>
      <w:r w:rsidRPr="00BE674B">
        <w:t>4 mm fínefnasnauðum sandi og síðar klætt yfir með 4</w:t>
      </w:r>
      <w:r w:rsidR="00D268A8" w:rsidRPr="00BE674B">
        <w:t>/</w:t>
      </w:r>
      <w:r w:rsidRPr="00BE674B">
        <w:t>8 eða 8</w:t>
      </w:r>
      <w:r w:rsidR="00D268A8" w:rsidRPr="00BE674B">
        <w:t>/</w:t>
      </w:r>
      <w:r w:rsidRPr="00BE674B">
        <w:t xml:space="preserve">11 mm klæðingu. </w:t>
      </w:r>
    </w:p>
    <w:p w14:paraId="59BB5CA0" w14:textId="264C1684" w:rsidR="00247AD7" w:rsidRPr="00BE674B" w:rsidRDefault="009D6D64" w:rsidP="006009F8">
      <w:r>
        <w:rPr>
          <w:u w:val="single"/>
        </w:rPr>
        <w:t>Flögnun</w:t>
      </w:r>
      <w:r w:rsidR="00247AD7" w:rsidRPr="00BE674B">
        <w:rPr>
          <w:u w:val="single"/>
        </w:rPr>
        <w:t xml:space="preserve"> og steintap</w:t>
      </w:r>
      <w:r w:rsidR="00247AD7" w:rsidRPr="00BE674B">
        <w:t xml:space="preserve"> skal laga með klæðingu úr sama efni og klæðing vegarins er gerð úr.</w:t>
      </w:r>
    </w:p>
    <w:p w14:paraId="03DD3BC6" w14:textId="77777777" w:rsidR="00247AD7" w:rsidRPr="00BE674B" w:rsidRDefault="00247AD7" w:rsidP="006009F8">
      <w:r w:rsidRPr="00BE674B">
        <w:rPr>
          <w:u w:val="single"/>
        </w:rPr>
        <w:t>Holur og kantbrot</w:t>
      </w:r>
      <w:r w:rsidRPr="00BE674B">
        <w:t xml:space="preserve"> skal fylla upp með hæfu burðarlagsefni og skal þjöppuð hæð vera við yfirborð slitlagsins. Klæða skal yfir viðgerðarblettinn og jafnframt vel út yfir brúnir viðgerðarinnar.</w:t>
      </w:r>
    </w:p>
    <w:p w14:paraId="594ABFA5" w14:textId="4D858324" w:rsidR="00247AD7" w:rsidRPr="00BE674B" w:rsidRDefault="00247AD7" w:rsidP="006009F8">
      <w:r w:rsidRPr="00BE674B">
        <w:rPr>
          <w:u w:val="single"/>
        </w:rPr>
        <w:t>Klæðing á kantviðgerð</w:t>
      </w:r>
      <w:r w:rsidRPr="00BE674B">
        <w:t xml:space="preserve"> skal ná út að axlarbrún. </w:t>
      </w:r>
    </w:p>
    <w:p w14:paraId="23A6F6EF" w14:textId="77777777" w:rsidR="00247AD7" w:rsidRDefault="00247AD7" w:rsidP="006009F8">
      <w:r w:rsidRPr="00BE674B">
        <w:rPr>
          <w:u w:val="single"/>
        </w:rPr>
        <w:t>Húðun (slurry seal)</w:t>
      </w:r>
      <w:r w:rsidRPr="00BE674B">
        <w:t xml:space="preserve"> skal nota til að laga misfellur á yfirborði, til að loka opnum og sprungnum svæðum og til að loka fleiðrum. </w:t>
      </w:r>
      <w:r w:rsidRPr="009D6D64">
        <w:t>Klæða skal yfir húðunina 300 mm inn á óskemmt svæði umhverfis skemmdina áður en umferð hefst.</w:t>
      </w:r>
    </w:p>
    <w:p w14:paraId="40B01442" w14:textId="13664738" w:rsidR="009D6D64" w:rsidRPr="009D6D64" w:rsidRDefault="009D6D64" w:rsidP="006009F8">
      <w:r>
        <w:rPr>
          <w:u w:val="single"/>
        </w:rPr>
        <w:t>Mugguþétting</w:t>
      </w:r>
      <w:r w:rsidR="007311F9">
        <w:rPr>
          <w:u w:val="single"/>
        </w:rPr>
        <w:t>u</w:t>
      </w:r>
      <w:r>
        <w:rPr>
          <w:u w:val="single"/>
        </w:rPr>
        <w:t xml:space="preserve"> (fog seal) </w:t>
      </w:r>
      <w:r w:rsidR="007311F9" w:rsidRPr="002C04E5">
        <w:t xml:space="preserve">skal nota þegar vart verður við steinlos í nýlagðri klæðingu til að að stöðva steinlosið. </w:t>
      </w:r>
    </w:p>
    <w:p w14:paraId="575BE811" w14:textId="51565F88" w:rsidR="00247AD7" w:rsidRPr="00BE674B" w:rsidRDefault="00247AD7" w:rsidP="006009F8">
      <w:r w:rsidRPr="00BE674B">
        <w:rPr>
          <w:u w:val="single"/>
        </w:rPr>
        <w:t xml:space="preserve">Bráðaviðgerð </w:t>
      </w:r>
      <w:r w:rsidRPr="00BE674B">
        <w:t xml:space="preserve">með </w:t>
      </w:r>
      <w:r w:rsidR="007311F9" w:rsidRPr="007311F9">
        <w:t>kald</w:t>
      </w:r>
      <w:r w:rsidRPr="007311F9">
        <w:t>blönduðum massa</w:t>
      </w:r>
      <w:r w:rsidRPr="00BE674B">
        <w:t xml:space="preserve"> skal fjarlæg</w:t>
      </w:r>
      <w:r w:rsidR="00797251">
        <w:t>j</w:t>
      </w:r>
      <w:r w:rsidRPr="00BE674B">
        <w:t>a þegar endanleg viðgerð fer fram.</w:t>
      </w:r>
    </w:p>
    <w:p w14:paraId="7BE2CBAF" w14:textId="4D652AE2" w:rsidR="00247AD7" w:rsidRPr="00BE674B" w:rsidRDefault="00247AD7" w:rsidP="006009F8">
      <w:r w:rsidRPr="00BE674B">
        <w:rPr>
          <w:u w:val="single"/>
        </w:rPr>
        <w:t xml:space="preserve">Stórar viðgerðir með </w:t>
      </w:r>
      <w:r w:rsidR="007311F9" w:rsidRPr="007311F9">
        <w:rPr>
          <w:u w:val="single"/>
        </w:rPr>
        <w:t>kald</w:t>
      </w:r>
      <w:r w:rsidRPr="007311F9">
        <w:rPr>
          <w:u w:val="single"/>
        </w:rPr>
        <w:t>blönduðum massa</w:t>
      </w:r>
      <w:r w:rsidRPr="00BE674B">
        <w:rPr>
          <w:b/>
        </w:rPr>
        <w:t xml:space="preserve"> </w:t>
      </w:r>
      <w:r w:rsidR="00B66223">
        <w:rPr>
          <w:b/>
        </w:rPr>
        <w:t>eru</w:t>
      </w:r>
      <w:r w:rsidRPr="00BE674B">
        <w:t xml:space="preserve"> háðar samþykki verkkaupa en klætt skal yfir þær að lokinni viðgerð. </w:t>
      </w:r>
    </w:p>
    <w:p w14:paraId="46ACEDE9" w14:textId="6B6C44F0" w:rsidR="00247AD7" w:rsidRPr="00BE674B" w:rsidRDefault="00247AD7" w:rsidP="006009F8">
      <w:r w:rsidRPr="00513A0C">
        <w:rPr>
          <w:u w:val="single"/>
        </w:rPr>
        <w:t>Við viðgerð á burðarþolsskemmd</w:t>
      </w:r>
      <w:r w:rsidRPr="00513A0C">
        <w:t xml:space="preserve"> skal hreinsa burt allt frostnæmt efni, allt að 0,2 m undir yfirborð slitlags. Fylla skal aftur </w:t>
      </w:r>
      <w:r w:rsidR="00D268A8" w:rsidRPr="00513A0C">
        <w:t xml:space="preserve">í </w:t>
      </w:r>
      <w:r w:rsidRPr="00513A0C">
        <w:t>með burðarlagsefni</w:t>
      </w:r>
      <w:r w:rsidR="00B66223">
        <w:t>,</w:t>
      </w:r>
      <w:r w:rsidRPr="00513A0C">
        <w:t xml:space="preserve"> </w:t>
      </w:r>
      <w:r w:rsidR="00D268A8" w:rsidRPr="00513A0C">
        <w:t>sem</w:t>
      </w:r>
      <w:r w:rsidRPr="00513A0C">
        <w:t xml:space="preserve"> fullnægir kröfum </w:t>
      </w:r>
      <w:r w:rsidR="0047387D">
        <w:t xml:space="preserve">um </w:t>
      </w:r>
      <w:r w:rsidRPr="00513A0C">
        <w:t>viðkomandi burðarlag. Ef svæði</w:t>
      </w:r>
      <w:r w:rsidR="0047387D">
        <w:t>,</w:t>
      </w:r>
      <w:r w:rsidRPr="00513A0C">
        <w:t xml:space="preserve"> sem ger</w:t>
      </w:r>
      <w:r w:rsidR="00B66223">
        <w:t>t er</w:t>
      </w:r>
      <w:r w:rsidRPr="00513A0C">
        <w:t xml:space="preserve"> við</w:t>
      </w:r>
      <w:r w:rsidR="0047387D">
        <w:t>,</w:t>
      </w:r>
      <w:r w:rsidRPr="00513A0C">
        <w:t xml:space="preserve"> er blautt skal laga afvötnunina þegar fullnaðarviðgerð fer fram. </w:t>
      </w:r>
      <w:r w:rsidR="007311F9" w:rsidRPr="00513A0C">
        <w:t>Að lokinni viðgerð skal klæða yfir skemmdina.</w:t>
      </w:r>
    </w:p>
    <w:p w14:paraId="732FEEDD" w14:textId="77777777" w:rsidR="003E754A" w:rsidRPr="00BE674B" w:rsidRDefault="003E754A" w:rsidP="003E754A">
      <w:pPr>
        <w:pStyle w:val="Li-fyrirsagnir"/>
        <w:ind w:right="233"/>
      </w:pPr>
      <w:r w:rsidRPr="00AA27CA">
        <w:t>d)</w:t>
      </w:r>
      <w:r w:rsidRPr="00AA27CA">
        <w:tab/>
        <w:t>Prófanir og mælingar</w:t>
      </w:r>
    </w:p>
    <w:p w14:paraId="10EB91B8" w14:textId="77777777" w:rsidR="00F24373" w:rsidRPr="00BE674B" w:rsidRDefault="00F24373" w:rsidP="00F24373">
      <w:pPr>
        <w:rPr>
          <w:color w:val="FF0000"/>
        </w:rPr>
      </w:pPr>
      <w:r w:rsidRPr="00BE674B">
        <w:rPr>
          <w:color w:val="FF0000"/>
        </w:rPr>
        <w:t>Efnisvinnsla</w:t>
      </w:r>
    </w:p>
    <w:p w14:paraId="3841F605" w14:textId="77777777" w:rsidR="00247AD7" w:rsidRPr="00BE674B" w:rsidRDefault="00247AD7" w:rsidP="00DF3C70">
      <w:pPr>
        <w:rPr>
          <w:b/>
        </w:rPr>
      </w:pPr>
      <w:r w:rsidRPr="00BE674B">
        <w:t>Steinefni í klæðingar skal prófa samkvæmt eftirfarandi aðferðum:</w:t>
      </w:r>
    </w:p>
    <w:tbl>
      <w:tblPr>
        <w:tblW w:w="72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5224"/>
      </w:tblGrid>
      <w:tr w:rsidR="00247AD7" w:rsidRPr="00BE674B" w14:paraId="50E05380" w14:textId="77777777" w:rsidTr="006009F8">
        <w:trPr>
          <w:trHeight w:val="668"/>
        </w:trPr>
        <w:tc>
          <w:tcPr>
            <w:tcW w:w="2073" w:type="dxa"/>
            <w:tcBorders>
              <w:bottom w:val="single" w:sz="4" w:space="0" w:color="auto"/>
            </w:tcBorders>
            <w:vAlign w:val="center"/>
          </w:tcPr>
          <w:p w14:paraId="5587DDCE" w14:textId="3F737F9D" w:rsidR="00247AD7" w:rsidRPr="00BE674B" w:rsidRDefault="00AA27CA" w:rsidP="00520CD0">
            <w:pPr>
              <w:pStyle w:val="abcflokkar"/>
              <w:ind w:left="0"/>
              <w:rPr>
                <w:b/>
                <w:noProof/>
                <w:sz w:val="24"/>
                <w:szCs w:val="24"/>
                <w:lang w:val="is-IS"/>
              </w:rPr>
            </w:pPr>
            <w:r>
              <w:rPr>
                <w:b/>
                <w:noProof/>
                <w:sz w:val="24"/>
                <w:szCs w:val="24"/>
                <w:lang w:val="is-IS"/>
              </w:rPr>
              <w:t>Þáttur</w:t>
            </w:r>
          </w:p>
        </w:tc>
        <w:tc>
          <w:tcPr>
            <w:tcW w:w="5224" w:type="dxa"/>
            <w:tcBorders>
              <w:bottom w:val="single" w:sz="4" w:space="0" w:color="auto"/>
            </w:tcBorders>
            <w:vAlign w:val="center"/>
          </w:tcPr>
          <w:p w14:paraId="58550652" w14:textId="1CB03E0D" w:rsidR="00247AD7" w:rsidRPr="00BE674B" w:rsidRDefault="00247AD7" w:rsidP="007311F9">
            <w:pPr>
              <w:pStyle w:val="abcflokkar"/>
              <w:ind w:left="0"/>
              <w:rPr>
                <w:b/>
                <w:noProof/>
                <w:sz w:val="24"/>
                <w:szCs w:val="24"/>
                <w:lang w:val="is-IS"/>
              </w:rPr>
            </w:pPr>
            <w:r w:rsidRPr="00BE674B">
              <w:rPr>
                <w:b/>
                <w:noProof/>
                <w:sz w:val="24"/>
                <w:szCs w:val="24"/>
                <w:lang w:val="is-IS"/>
              </w:rPr>
              <w:t>Prófunaraðferð</w:t>
            </w:r>
          </w:p>
        </w:tc>
      </w:tr>
      <w:tr w:rsidR="00D77A56" w:rsidRPr="00BE674B" w14:paraId="12267826" w14:textId="77777777" w:rsidTr="00457302">
        <w:trPr>
          <w:trHeight w:hRule="exact" w:val="340"/>
        </w:trPr>
        <w:tc>
          <w:tcPr>
            <w:tcW w:w="2073" w:type="dxa"/>
            <w:vAlign w:val="center"/>
          </w:tcPr>
          <w:p w14:paraId="3D558E6E" w14:textId="3C093537" w:rsidR="00D77A56" w:rsidRPr="00BE674B" w:rsidRDefault="00D77A56" w:rsidP="00457302">
            <w:pPr>
              <w:spacing w:before="0" w:after="0"/>
              <w:ind w:left="0"/>
              <w:rPr>
                <w:rFonts w:cs="Times New Roman"/>
                <w:position w:val="-24"/>
                <w:szCs w:val="24"/>
              </w:rPr>
            </w:pPr>
            <w:r w:rsidRPr="00BE674B">
              <w:rPr>
                <w:rFonts w:cs="Times New Roman"/>
                <w:position w:val="-24"/>
                <w:szCs w:val="24"/>
              </w:rPr>
              <w:t>Húmus og þjálni</w:t>
            </w:r>
          </w:p>
        </w:tc>
        <w:tc>
          <w:tcPr>
            <w:tcW w:w="5224" w:type="dxa"/>
            <w:vAlign w:val="center"/>
          </w:tcPr>
          <w:p w14:paraId="1645E31C" w14:textId="655E72A8" w:rsidR="00D77A56" w:rsidRPr="00BE674B" w:rsidRDefault="00D77A56" w:rsidP="00457302">
            <w:pPr>
              <w:spacing w:before="0" w:after="0"/>
              <w:ind w:left="0"/>
              <w:rPr>
                <w:rFonts w:cs="Times New Roman"/>
                <w:position w:val="-24"/>
                <w:szCs w:val="24"/>
              </w:rPr>
            </w:pPr>
            <w:r w:rsidRPr="00BE674B">
              <w:rPr>
                <w:position w:val="-24"/>
                <w:szCs w:val="24"/>
              </w:rPr>
              <w:t>Sjónmat/ÍST EN 1744-1, ASTM D4318</w:t>
            </w:r>
          </w:p>
        </w:tc>
      </w:tr>
      <w:tr w:rsidR="00D77A56" w:rsidRPr="00BE674B" w14:paraId="507B70D0" w14:textId="77777777" w:rsidTr="00457302">
        <w:trPr>
          <w:trHeight w:hRule="exact" w:val="340"/>
        </w:trPr>
        <w:tc>
          <w:tcPr>
            <w:tcW w:w="2073" w:type="dxa"/>
            <w:vAlign w:val="center"/>
          </w:tcPr>
          <w:p w14:paraId="48F03BED" w14:textId="78144D07" w:rsidR="00D77A56" w:rsidRPr="00BE674B" w:rsidRDefault="00D77A56" w:rsidP="00457302">
            <w:pPr>
              <w:spacing w:before="0" w:after="0"/>
              <w:ind w:left="0"/>
              <w:rPr>
                <w:rFonts w:cs="Times New Roman"/>
                <w:position w:val="-24"/>
                <w:szCs w:val="24"/>
              </w:rPr>
            </w:pPr>
            <w:r w:rsidRPr="00BE674B">
              <w:rPr>
                <w:rFonts w:cs="Times New Roman"/>
                <w:position w:val="-24"/>
                <w:szCs w:val="24"/>
              </w:rPr>
              <w:t>Kornadreifing</w:t>
            </w:r>
          </w:p>
        </w:tc>
        <w:tc>
          <w:tcPr>
            <w:tcW w:w="5224" w:type="dxa"/>
            <w:vAlign w:val="center"/>
          </w:tcPr>
          <w:p w14:paraId="4337D88D" w14:textId="77777777" w:rsidR="00D77A56" w:rsidRPr="00BE674B" w:rsidRDefault="00D77A56" w:rsidP="00457302">
            <w:pPr>
              <w:spacing w:before="0" w:after="0"/>
              <w:ind w:left="0"/>
              <w:rPr>
                <w:rFonts w:cs="Times New Roman"/>
                <w:i/>
                <w:iCs/>
                <w:szCs w:val="24"/>
              </w:rPr>
            </w:pPr>
            <w:r w:rsidRPr="00BE674B">
              <w:rPr>
                <w:rFonts w:cs="Times New Roman"/>
                <w:position w:val="-24"/>
                <w:szCs w:val="24"/>
              </w:rPr>
              <w:t>ÍST EN 933-1</w:t>
            </w:r>
          </w:p>
        </w:tc>
      </w:tr>
      <w:tr w:rsidR="00D77A56" w:rsidRPr="00BE674B" w14:paraId="42D7FE38" w14:textId="77777777" w:rsidTr="00AA27CA">
        <w:trPr>
          <w:trHeight w:hRule="exact" w:val="366"/>
        </w:trPr>
        <w:tc>
          <w:tcPr>
            <w:tcW w:w="2073" w:type="dxa"/>
            <w:vAlign w:val="center"/>
          </w:tcPr>
          <w:p w14:paraId="570AE2C5" w14:textId="13E51340" w:rsidR="00D77A56" w:rsidRPr="00BE674B" w:rsidRDefault="00D77A56" w:rsidP="00457302">
            <w:pPr>
              <w:spacing w:before="0" w:after="0"/>
              <w:ind w:left="0"/>
              <w:rPr>
                <w:rFonts w:cs="Times New Roman"/>
                <w:position w:val="-24"/>
                <w:szCs w:val="24"/>
              </w:rPr>
            </w:pPr>
            <w:r w:rsidRPr="00BE674B">
              <w:rPr>
                <w:rFonts w:cs="Times New Roman"/>
                <w:position w:val="-24"/>
                <w:szCs w:val="24"/>
              </w:rPr>
              <w:t>Viðloðun</w:t>
            </w:r>
          </w:p>
        </w:tc>
        <w:tc>
          <w:tcPr>
            <w:tcW w:w="5224" w:type="dxa"/>
            <w:vAlign w:val="center"/>
          </w:tcPr>
          <w:p w14:paraId="57AA7F06" w14:textId="09338946" w:rsidR="00D77A56" w:rsidRPr="00BE674B" w:rsidRDefault="00D77A56" w:rsidP="00DD2E2A">
            <w:pPr>
              <w:spacing w:before="0" w:after="0"/>
              <w:ind w:left="0"/>
              <w:rPr>
                <w:rFonts w:cs="Times New Roman"/>
                <w:position w:val="-24"/>
                <w:szCs w:val="24"/>
              </w:rPr>
            </w:pPr>
            <w:r w:rsidRPr="00AA27CA">
              <w:rPr>
                <w:rFonts w:cs="Times New Roman"/>
                <w:position w:val="-24"/>
                <w:szCs w:val="24"/>
              </w:rPr>
              <w:t>Raunblöndupróf (þjálbik)</w:t>
            </w:r>
            <w:r w:rsidRPr="00BE674B">
              <w:rPr>
                <w:position w:val="-24"/>
                <w:szCs w:val="24"/>
              </w:rPr>
              <w:t xml:space="preserve"> </w:t>
            </w:r>
          </w:p>
        </w:tc>
      </w:tr>
      <w:tr w:rsidR="00D77A56" w:rsidRPr="00BE674B" w14:paraId="703FC02C" w14:textId="77777777" w:rsidTr="00457302">
        <w:trPr>
          <w:trHeight w:val="20"/>
        </w:trPr>
        <w:tc>
          <w:tcPr>
            <w:tcW w:w="2073" w:type="dxa"/>
            <w:vAlign w:val="center"/>
          </w:tcPr>
          <w:p w14:paraId="238F71B1" w14:textId="77777777" w:rsidR="00D77A56" w:rsidRPr="00BE674B" w:rsidRDefault="00D77A56" w:rsidP="00457302">
            <w:pPr>
              <w:spacing w:before="0" w:after="0"/>
              <w:ind w:left="0"/>
              <w:rPr>
                <w:rFonts w:cs="Times New Roman"/>
                <w:position w:val="-24"/>
                <w:szCs w:val="24"/>
              </w:rPr>
            </w:pPr>
            <w:r w:rsidRPr="00BE674B">
              <w:rPr>
                <w:rFonts w:cs="Times New Roman"/>
                <w:position w:val="-24"/>
                <w:szCs w:val="24"/>
              </w:rPr>
              <w:t>Berggreining</w:t>
            </w:r>
          </w:p>
        </w:tc>
        <w:tc>
          <w:tcPr>
            <w:tcW w:w="5224" w:type="dxa"/>
            <w:vAlign w:val="center"/>
          </w:tcPr>
          <w:p w14:paraId="510963A0" w14:textId="4CF3721E" w:rsidR="00D77A56" w:rsidRPr="00BE674B" w:rsidRDefault="00D77A56" w:rsidP="00BA01C4">
            <w:pPr>
              <w:spacing w:before="0" w:after="0"/>
              <w:ind w:left="0"/>
              <w:rPr>
                <w:rFonts w:cs="Times New Roman"/>
                <w:szCs w:val="24"/>
              </w:rPr>
            </w:pPr>
            <w:r w:rsidRPr="00BE674B">
              <w:rPr>
                <w:rFonts w:cs="Times New Roman"/>
                <w:position w:val="-24"/>
                <w:szCs w:val="24"/>
              </w:rPr>
              <w:t xml:space="preserve">ÍST EN 932-3 </w:t>
            </w:r>
          </w:p>
        </w:tc>
      </w:tr>
      <w:tr w:rsidR="00D77A56" w:rsidRPr="00BE674B" w14:paraId="60AACCF7" w14:textId="77777777" w:rsidTr="00457302">
        <w:trPr>
          <w:trHeight w:val="20"/>
        </w:trPr>
        <w:tc>
          <w:tcPr>
            <w:tcW w:w="2073" w:type="dxa"/>
            <w:vAlign w:val="center"/>
          </w:tcPr>
          <w:p w14:paraId="58BC4A06" w14:textId="18C9C71A" w:rsidR="00D77A56" w:rsidRPr="00BE674B" w:rsidRDefault="00D77A56" w:rsidP="00457302">
            <w:pPr>
              <w:spacing w:before="0" w:after="0"/>
              <w:ind w:left="0"/>
              <w:rPr>
                <w:rFonts w:cs="Times New Roman"/>
                <w:position w:val="-24"/>
                <w:szCs w:val="24"/>
              </w:rPr>
            </w:pPr>
            <w:r w:rsidRPr="00BE674B">
              <w:rPr>
                <w:rFonts w:cs="Times New Roman"/>
                <w:position w:val="-24"/>
                <w:szCs w:val="24"/>
              </w:rPr>
              <w:t>Frostþol</w:t>
            </w:r>
            <w:r w:rsidR="00E659DB">
              <w:rPr>
                <w:rFonts w:cs="Times New Roman"/>
                <w:position w:val="-24"/>
                <w:szCs w:val="24"/>
              </w:rPr>
              <w:t>**</w:t>
            </w:r>
          </w:p>
        </w:tc>
        <w:tc>
          <w:tcPr>
            <w:tcW w:w="5224" w:type="dxa"/>
            <w:vAlign w:val="center"/>
          </w:tcPr>
          <w:p w14:paraId="4A70B3B4" w14:textId="77777777" w:rsidR="00D77A56" w:rsidRPr="00BE674B" w:rsidRDefault="00D77A56" w:rsidP="00457302">
            <w:pPr>
              <w:pStyle w:val="abcflokkar"/>
              <w:spacing w:before="0" w:after="0"/>
              <w:ind w:left="0"/>
              <w:rPr>
                <w:sz w:val="24"/>
                <w:szCs w:val="24"/>
                <w:lang w:val="is-IS"/>
              </w:rPr>
            </w:pPr>
            <w:r w:rsidRPr="00BE674B">
              <w:rPr>
                <w:position w:val="-24"/>
                <w:sz w:val="24"/>
                <w:szCs w:val="24"/>
                <w:lang w:val="is-IS"/>
              </w:rPr>
              <w:t>ÍST EN 1367-6</w:t>
            </w:r>
          </w:p>
        </w:tc>
      </w:tr>
      <w:tr w:rsidR="00D77A56" w:rsidRPr="00BE674B" w14:paraId="0EDF22DE" w14:textId="77777777" w:rsidTr="00457302">
        <w:trPr>
          <w:trHeight w:val="20"/>
        </w:trPr>
        <w:tc>
          <w:tcPr>
            <w:tcW w:w="2073" w:type="dxa"/>
            <w:vAlign w:val="center"/>
          </w:tcPr>
          <w:p w14:paraId="13861200" w14:textId="67080EC4" w:rsidR="00D77A56" w:rsidRPr="00BE674B" w:rsidRDefault="00D77A56" w:rsidP="00457302">
            <w:pPr>
              <w:spacing w:before="0" w:after="0"/>
              <w:ind w:left="0"/>
              <w:rPr>
                <w:rFonts w:cs="Times New Roman"/>
                <w:position w:val="-24"/>
                <w:szCs w:val="24"/>
              </w:rPr>
            </w:pPr>
            <w:r w:rsidRPr="00BE674B">
              <w:rPr>
                <w:rFonts w:cs="Times New Roman"/>
                <w:position w:val="-24"/>
                <w:szCs w:val="24"/>
              </w:rPr>
              <w:t>Styrkur</w:t>
            </w:r>
            <w:r w:rsidR="00E659DB">
              <w:rPr>
                <w:rFonts w:cs="Times New Roman"/>
                <w:position w:val="-24"/>
                <w:szCs w:val="24"/>
              </w:rPr>
              <w:t>**</w:t>
            </w:r>
          </w:p>
        </w:tc>
        <w:tc>
          <w:tcPr>
            <w:tcW w:w="5224" w:type="dxa"/>
            <w:vAlign w:val="center"/>
          </w:tcPr>
          <w:p w14:paraId="196D3D8E" w14:textId="77777777" w:rsidR="00D77A56" w:rsidRPr="00BE674B" w:rsidRDefault="00D77A56" w:rsidP="00457302">
            <w:pPr>
              <w:pStyle w:val="abcflokkar"/>
              <w:spacing w:before="0" w:after="0"/>
              <w:ind w:left="0"/>
              <w:rPr>
                <w:position w:val="-24"/>
                <w:sz w:val="24"/>
                <w:szCs w:val="24"/>
                <w:lang w:val="is-IS"/>
              </w:rPr>
            </w:pPr>
            <w:r w:rsidRPr="00BE674B">
              <w:rPr>
                <w:position w:val="-24"/>
                <w:sz w:val="24"/>
                <w:szCs w:val="24"/>
                <w:lang w:val="is-IS"/>
              </w:rPr>
              <w:t>ÍST EN 1097-2</w:t>
            </w:r>
          </w:p>
        </w:tc>
      </w:tr>
      <w:tr w:rsidR="00D77A56" w:rsidRPr="00BE674B" w14:paraId="37EE8B56" w14:textId="77777777" w:rsidTr="00457302">
        <w:trPr>
          <w:trHeight w:val="20"/>
        </w:trPr>
        <w:tc>
          <w:tcPr>
            <w:tcW w:w="2073" w:type="dxa"/>
            <w:vAlign w:val="center"/>
          </w:tcPr>
          <w:p w14:paraId="2BF5B9DC" w14:textId="2D8EA9AB" w:rsidR="00D77A56" w:rsidRPr="00BE674B" w:rsidRDefault="00D77A56" w:rsidP="00457302">
            <w:pPr>
              <w:spacing w:before="0" w:after="0"/>
              <w:ind w:left="0"/>
              <w:rPr>
                <w:rFonts w:cs="Times New Roman"/>
                <w:position w:val="-24"/>
                <w:szCs w:val="24"/>
              </w:rPr>
            </w:pPr>
            <w:r w:rsidRPr="00BE674B">
              <w:rPr>
                <w:rFonts w:cs="Times New Roman"/>
                <w:position w:val="-24"/>
                <w:szCs w:val="24"/>
              </w:rPr>
              <w:t>Brothlutfall</w:t>
            </w:r>
            <w:r w:rsidR="00A01E3B" w:rsidRPr="00BE674B">
              <w:rPr>
                <w:rFonts w:cs="Times New Roman"/>
                <w:position w:val="-24"/>
                <w:szCs w:val="24"/>
              </w:rPr>
              <w:t>*</w:t>
            </w:r>
          </w:p>
        </w:tc>
        <w:tc>
          <w:tcPr>
            <w:tcW w:w="5224" w:type="dxa"/>
            <w:vAlign w:val="center"/>
          </w:tcPr>
          <w:p w14:paraId="0CE7E951" w14:textId="77777777" w:rsidR="00D77A56" w:rsidRPr="00BE674B" w:rsidRDefault="00D77A56" w:rsidP="00457302">
            <w:pPr>
              <w:pStyle w:val="abcflokkar"/>
              <w:spacing w:before="0" w:after="0"/>
              <w:ind w:left="0"/>
              <w:rPr>
                <w:sz w:val="24"/>
                <w:szCs w:val="24"/>
                <w:lang w:val="is-IS"/>
              </w:rPr>
            </w:pPr>
            <w:r w:rsidRPr="00BE674B">
              <w:rPr>
                <w:position w:val="-24"/>
                <w:sz w:val="24"/>
                <w:szCs w:val="24"/>
                <w:lang w:val="is-IS"/>
              </w:rPr>
              <w:t>ÍST EN 933-5</w:t>
            </w:r>
          </w:p>
        </w:tc>
      </w:tr>
      <w:tr w:rsidR="00D77A56" w:rsidRPr="00BE674B" w14:paraId="596FA8E1" w14:textId="77777777" w:rsidTr="00457302">
        <w:trPr>
          <w:trHeight w:val="20"/>
        </w:trPr>
        <w:tc>
          <w:tcPr>
            <w:tcW w:w="2073" w:type="dxa"/>
            <w:vAlign w:val="center"/>
          </w:tcPr>
          <w:p w14:paraId="556443F3" w14:textId="77777777" w:rsidR="00D77A56" w:rsidRPr="00BE674B" w:rsidRDefault="00D77A56" w:rsidP="00457302">
            <w:pPr>
              <w:spacing w:before="0" w:after="0"/>
              <w:ind w:left="0"/>
              <w:rPr>
                <w:rFonts w:cs="Times New Roman"/>
                <w:position w:val="-24"/>
                <w:szCs w:val="24"/>
              </w:rPr>
            </w:pPr>
            <w:r w:rsidRPr="00BE674B">
              <w:rPr>
                <w:rFonts w:cs="Times New Roman"/>
                <w:position w:val="-24"/>
                <w:szCs w:val="24"/>
              </w:rPr>
              <w:t>Kornalögun</w:t>
            </w:r>
          </w:p>
        </w:tc>
        <w:tc>
          <w:tcPr>
            <w:tcW w:w="5224" w:type="dxa"/>
            <w:vAlign w:val="center"/>
          </w:tcPr>
          <w:p w14:paraId="028F95BA" w14:textId="77777777" w:rsidR="00D77A56" w:rsidRPr="00BE674B" w:rsidRDefault="00D77A56" w:rsidP="00457302">
            <w:pPr>
              <w:spacing w:before="0" w:after="0"/>
              <w:ind w:left="0"/>
              <w:rPr>
                <w:rFonts w:cs="Times New Roman"/>
                <w:position w:val="-24"/>
                <w:szCs w:val="24"/>
              </w:rPr>
            </w:pPr>
            <w:r w:rsidRPr="00BE674B">
              <w:rPr>
                <w:rFonts w:cs="Times New Roman"/>
                <w:position w:val="-24"/>
                <w:szCs w:val="24"/>
              </w:rPr>
              <w:t>ÍST EN 933-3</w:t>
            </w:r>
          </w:p>
        </w:tc>
      </w:tr>
      <w:tr w:rsidR="00D77A56" w:rsidRPr="00BE674B" w14:paraId="67F0E9EB" w14:textId="77777777" w:rsidTr="00457302">
        <w:trPr>
          <w:trHeight w:val="20"/>
        </w:trPr>
        <w:tc>
          <w:tcPr>
            <w:tcW w:w="2073" w:type="dxa"/>
            <w:vAlign w:val="center"/>
          </w:tcPr>
          <w:p w14:paraId="2BAEB54E" w14:textId="77777777" w:rsidR="00D77A56" w:rsidRPr="00BE674B" w:rsidRDefault="00D77A56" w:rsidP="00457302">
            <w:pPr>
              <w:spacing w:before="0" w:after="0"/>
              <w:ind w:left="0"/>
              <w:rPr>
                <w:rFonts w:cs="Times New Roman"/>
                <w:position w:val="-24"/>
                <w:szCs w:val="24"/>
              </w:rPr>
            </w:pPr>
            <w:r w:rsidRPr="00BE674B">
              <w:rPr>
                <w:rFonts w:cs="Times New Roman"/>
                <w:position w:val="-24"/>
                <w:szCs w:val="24"/>
              </w:rPr>
              <w:t xml:space="preserve">Slitþol </w:t>
            </w:r>
          </w:p>
        </w:tc>
        <w:tc>
          <w:tcPr>
            <w:tcW w:w="5224" w:type="dxa"/>
            <w:vAlign w:val="center"/>
          </w:tcPr>
          <w:p w14:paraId="686E3B96" w14:textId="77777777" w:rsidR="00D77A56" w:rsidRPr="00BE674B" w:rsidRDefault="00D77A56" w:rsidP="00457302">
            <w:pPr>
              <w:spacing w:before="0" w:after="0"/>
              <w:ind w:left="0"/>
              <w:rPr>
                <w:rFonts w:cs="Times New Roman"/>
                <w:position w:val="-24"/>
                <w:szCs w:val="24"/>
              </w:rPr>
            </w:pPr>
            <w:r w:rsidRPr="00BE674B">
              <w:rPr>
                <w:rFonts w:cs="Times New Roman"/>
                <w:position w:val="-24"/>
                <w:szCs w:val="24"/>
              </w:rPr>
              <w:t>ÍST EN 1097-9</w:t>
            </w:r>
          </w:p>
        </w:tc>
      </w:tr>
    </w:tbl>
    <w:p w14:paraId="204AC2F3" w14:textId="7D6C711F" w:rsidR="00247AD7" w:rsidRPr="00D72BF4" w:rsidRDefault="00A01E3B" w:rsidP="00BE674B">
      <w:pPr>
        <w:pStyle w:val="ListParagraph"/>
        <w:rPr>
          <w:rFonts w:ascii="Times New Roman" w:hAnsi="Times New Roman" w:cs="Times New Roman"/>
          <w:szCs w:val="24"/>
        </w:rPr>
      </w:pPr>
      <w:r w:rsidRPr="00D72BF4">
        <w:rPr>
          <w:rFonts w:ascii="Times New Roman" w:hAnsi="Times New Roman" w:cs="Times New Roman"/>
          <w:szCs w:val="24"/>
        </w:rPr>
        <w:t>*Gildir ekki fyrir malað berg</w:t>
      </w:r>
    </w:p>
    <w:p w14:paraId="070571DD" w14:textId="517ECD68" w:rsidR="00E659DB" w:rsidRPr="00D72BF4" w:rsidRDefault="00E659DB" w:rsidP="00BE674B">
      <w:pPr>
        <w:pStyle w:val="ListParagraph"/>
        <w:rPr>
          <w:rFonts w:ascii="Times New Roman" w:hAnsi="Times New Roman" w:cs="Times New Roman"/>
          <w:szCs w:val="24"/>
        </w:rPr>
      </w:pPr>
      <w:r w:rsidRPr="00D72BF4">
        <w:rPr>
          <w:rFonts w:ascii="Times New Roman" w:hAnsi="Times New Roman" w:cs="Times New Roman"/>
          <w:szCs w:val="24"/>
        </w:rPr>
        <w:t>** Einungis framkvæmt ef steinefni stenst ekki leiðbeinandi kröfur til gæðaflokkunar</w:t>
      </w:r>
      <w:r w:rsidR="00E0355C">
        <w:rPr>
          <w:rFonts w:ascii="Times New Roman" w:hAnsi="Times New Roman" w:cs="Times New Roman"/>
          <w:szCs w:val="24"/>
        </w:rPr>
        <w:t>,</w:t>
      </w:r>
      <w:r w:rsidRPr="00D72BF4">
        <w:rPr>
          <w:rFonts w:ascii="Times New Roman" w:hAnsi="Times New Roman" w:cs="Times New Roman"/>
          <w:szCs w:val="24"/>
        </w:rPr>
        <w:t xml:space="preserve"> samkvæmt berggreiningu.</w:t>
      </w:r>
    </w:p>
    <w:p w14:paraId="6F25B14D" w14:textId="3ED11A99" w:rsidR="00247AD7" w:rsidRPr="00BE674B" w:rsidRDefault="00247AD7" w:rsidP="00247AD7">
      <w:pPr>
        <w:rPr>
          <w:rFonts w:cs="Times New Roman"/>
          <w:szCs w:val="24"/>
        </w:rPr>
      </w:pPr>
      <w:r w:rsidRPr="00BE674B">
        <w:rPr>
          <w:rFonts w:cs="Times New Roman"/>
          <w:szCs w:val="24"/>
        </w:rPr>
        <w:lastRenderedPageBreak/>
        <w:t xml:space="preserve">Prófa skal efnið, óháð framleiðslumagni, </w:t>
      </w:r>
      <w:r w:rsidRPr="00BE674B">
        <w:rPr>
          <w:rFonts w:cs="Times New Roman"/>
          <w:noProof/>
          <w:szCs w:val="24"/>
        </w:rPr>
        <w:t>að minnsta kosti í upphafi verks, einu sinni á hverjum efnistökustað eða tvisvar sinnum á ári. Leiki vafi á hæfi efnisins skal það prófað. Komi í ljós að efni</w:t>
      </w:r>
      <w:r w:rsidR="00E0355C">
        <w:rPr>
          <w:rFonts w:cs="Times New Roman"/>
          <w:noProof/>
          <w:szCs w:val="24"/>
        </w:rPr>
        <w:t>,</w:t>
      </w:r>
      <w:r w:rsidRPr="00BE674B">
        <w:rPr>
          <w:rFonts w:cs="Times New Roman"/>
          <w:noProof/>
          <w:szCs w:val="24"/>
        </w:rPr>
        <w:t xml:space="preserve"> sem verk</w:t>
      </w:r>
      <w:r w:rsidR="00D72BF4">
        <w:rPr>
          <w:rFonts w:cs="Times New Roman"/>
          <w:noProof/>
          <w:szCs w:val="24"/>
        </w:rPr>
        <w:t>k</w:t>
      </w:r>
      <w:r w:rsidRPr="00BE674B">
        <w:rPr>
          <w:rFonts w:cs="Times New Roman"/>
          <w:noProof/>
          <w:szCs w:val="24"/>
        </w:rPr>
        <w:t>aupi eða verktaki leggur til</w:t>
      </w:r>
      <w:r w:rsidR="00E0355C">
        <w:rPr>
          <w:rFonts w:cs="Times New Roman"/>
          <w:noProof/>
          <w:szCs w:val="24"/>
        </w:rPr>
        <w:t>,</w:t>
      </w:r>
      <w:r w:rsidRPr="00BE674B">
        <w:rPr>
          <w:rFonts w:cs="Times New Roman"/>
          <w:noProof/>
          <w:szCs w:val="24"/>
        </w:rPr>
        <w:t xml:space="preserve"> uppfylli ekki kröfur skal verktaki stöðva notkun þess og tilkynna verkkaupa það þegar í stað.</w:t>
      </w:r>
    </w:p>
    <w:p w14:paraId="6534AF62" w14:textId="76060B38" w:rsidR="00247AD7" w:rsidRDefault="00247AD7" w:rsidP="00DF3C70">
      <w:pPr>
        <w:rPr>
          <w:lang w:eastAsia="is-IS"/>
        </w:rPr>
      </w:pPr>
      <w:r w:rsidRPr="00AA27CA">
        <w:rPr>
          <w:lang w:eastAsia="is-IS"/>
        </w:rPr>
        <w:t>Prófun á eiginleikum lífolíu skal gera skv.</w:t>
      </w:r>
      <w:r w:rsidR="00457302" w:rsidRPr="00AA27CA">
        <w:rPr>
          <w:lang w:eastAsia="is-IS"/>
        </w:rPr>
        <w:t xml:space="preserve"> </w:t>
      </w:r>
      <w:r w:rsidRPr="00AA27CA">
        <w:rPr>
          <w:lang w:eastAsia="is-IS"/>
        </w:rPr>
        <w:t>eftirfarandi:</w:t>
      </w:r>
    </w:p>
    <w:p w14:paraId="1571AC70" w14:textId="1A32AA37" w:rsidR="0023337F" w:rsidRPr="001A282D" w:rsidRDefault="00B92ADD" w:rsidP="00FA6DB2">
      <w:pPr>
        <w:tabs>
          <w:tab w:val="clear" w:pos="1134"/>
        </w:tabs>
        <w:spacing w:before="0" w:after="0"/>
        <w:rPr>
          <w:rFonts w:eastAsia="Times New Roman"/>
        </w:rPr>
      </w:pPr>
      <w:r w:rsidRPr="001A282D">
        <w:rPr>
          <w:rFonts w:cs="Times New Roman"/>
          <w:noProof/>
          <w:szCs w:val="24"/>
          <w:u w:val="single"/>
        </w:rPr>
        <w:t>Sannkennsl</w:t>
      </w:r>
      <w:r w:rsidR="00E368D8" w:rsidRPr="001A282D">
        <w:rPr>
          <w:rFonts w:cs="Times New Roman"/>
          <w:noProof/>
          <w:szCs w:val="24"/>
          <w:u w:val="single"/>
        </w:rPr>
        <w:t>ipróf.</w:t>
      </w:r>
      <w:r w:rsidR="00E368D8" w:rsidRPr="001A282D">
        <w:rPr>
          <w:rFonts w:cs="Times New Roman"/>
          <w:noProof/>
          <w:szCs w:val="24"/>
        </w:rPr>
        <w:t xml:space="preserve"> </w:t>
      </w:r>
      <w:r w:rsidR="00F91E67" w:rsidRPr="001A282D">
        <w:rPr>
          <w:rFonts w:cs="Times New Roman"/>
          <w:noProof/>
          <w:szCs w:val="24"/>
        </w:rPr>
        <w:t>Gera skal s</w:t>
      </w:r>
      <w:r w:rsidR="00243B9A" w:rsidRPr="001A282D">
        <w:rPr>
          <w:rFonts w:cs="Times New Roman"/>
          <w:noProof/>
          <w:szCs w:val="24"/>
        </w:rPr>
        <w:t xml:space="preserve">annkennslipróf </w:t>
      </w:r>
      <w:r w:rsidR="00F91E67" w:rsidRPr="001A282D">
        <w:rPr>
          <w:rFonts w:cs="Times New Roman"/>
          <w:noProof/>
          <w:szCs w:val="24"/>
        </w:rPr>
        <w:t xml:space="preserve">sem </w:t>
      </w:r>
      <w:r w:rsidR="00243B9A" w:rsidRPr="001A282D">
        <w:rPr>
          <w:rFonts w:cs="Times New Roman"/>
          <w:noProof/>
          <w:szCs w:val="24"/>
        </w:rPr>
        <w:t>felst í sjónskoðun og mælingu með ljósbrotsmæli (handkíkir).</w:t>
      </w:r>
      <w:r w:rsidR="00F67867" w:rsidRPr="001A282D">
        <w:rPr>
          <w:rFonts w:cs="Times New Roman"/>
          <w:noProof/>
          <w:szCs w:val="24"/>
        </w:rPr>
        <w:t xml:space="preserve"> </w:t>
      </w:r>
      <w:r w:rsidR="0023337F" w:rsidRPr="001A282D">
        <w:rPr>
          <w:rFonts w:eastAsia="Times New Roman"/>
        </w:rPr>
        <w:t xml:space="preserve">Mælingar </w:t>
      </w:r>
      <w:r w:rsidR="00F430B5" w:rsidRPr="001A282D">
        <w:rPr>
          <w:rFonts w:eastAsia="Times New Roman"/>
        </w:rPr>
        <w:t xml:space="preserve">og </w:t>
      </w:r>
      <w:r w:rsidR="00B85B11" w:rsidRPr="001A282D">
        <w:rPr>
          <w:rFonts w:eastAsia="Times New Roman"/>
        </w:rPr>
        <w:t>sýnataka</w:t>
      </w:r>
      <w:r w:rsidR="00F430B5" w:rsidRPr="001A282D">
        <w:rPr>
          <w:rFonts w:eastAsia="Times New Roman"/>
        </w:rPr>
        <w:t xml:space="preserve"> til rannsókna </w:t>
      </w:r>
      <w:r w:rsidR="0023337F" w:rsidRPr="001A282D">
        <w:rPr>
          <w:rFonts w:eastAsia="Times New Roman"/>
        </w:rPr>
        <w:t>skal gera skv. eftirfarandi:</w:t>
      </w:r>
    </w:p>
    <w:p w14:paraId="79846489" w14:textId="270D404E" w:rsidR="00F67867" w:rsidRPr="001A282D" w:rsidRDefault="00F67867" w:rsidP="00FA6DB2">
      <w:pPr>
        <w:pStyle w:val="ListParagraph"/>
        <w:numPr>
          <w:ilvl w:val="0"/>
          <w:numId w:val="7"/>
        </w:numPr>
        <w:tabs>
          <w:tab w:val="clear" w:pos="1134"/>
        </w:tabs>
        <w:spacing w:before="0" w:after="0"/>
        <w:ind w:left="851" w:firstLine="0"/>
        <w:rPr>
          <w:rFonts w:ascii="Times New Roman" w:eastAsia="Times New Roman" w:hAnsi="Times New Roman" w:cs="Times New Roman"/>
          <w:sz w:val="22"/>
        </w:rPr>
      </w:pPr>
      <w:r w:rsidRPr="001A282D">
        <w:rPr>
          <w:rFonts w:ascii="Times New Roman" w:eastAsia="Times New Roman" w:hAnsi="Times New Roman" w:cs="Times New Roman"/>
        </w:rPr>
        <w:t xml:space="preserve">2 sýni úr flutningseiningu áður en fyllt er á </w:t>
      </w:r>
      <w:r w:rsidR="00D22265" w:rsidRPr="001A282D">
        <w:rPr>
          <w:rFonts w:ascii="Times New Roman" w:eastAsia="Times New Roman" w:hAnsi="Times New Roman" w:cs="Times New Roman"/>
        </w:rPr>
        <w:t>birgða</w:t>
      </w:r>
      <w:r w:rsidRPr="001A282D">
        <w:rPr>
          <w:rFonts w:ascii="Times New Roman" w:eastAsia="Times New Roman" w:hAnsi="Times New Roman" w:cs="Times New Roman"/>
        </w:rPr>
        <w:t xml:space="preserve">tank. Ef </w:t>
      </w:r>
      <w:proofErr w:type="spellStart"/>
      <w:r w:rsidR="00D22265" w:rsidRPr="001A282D">
        <w:rPr>
          <w:rFonts w:ascii="Times New Roman" w:eastAsia="Times New Roman" w:hAnsi="Times New Roman" w:cs="Times New Roman"/>
        </w:rPr>
        <w:t>sannkennslipróf</w:t>
      </w:r>
      <w:proofErr w:type="spellEnd"/>
      <w:r w:rsidRPr="001A282D">
        <w:rPr>
          <w:rFonts w:ascii="Times New Roman" w:eastAsia="Times New Roman" w:hAnsi="Times New Roman" w:cs="Times New Roman"/>
        </w:rPr>
        <w:t xml:space="preserve"> </w:t>
      </w:r>
      <w:r w:rsidR="00D22265" w:rsidRPr="001A282D">
        <w:rPr>
          <w:rFonts w:ascii="Times New Roman" w:eastAsia="Times New Roman" w:hAnsi="Times New Roman" w:cs="Times New Roman"/>
        </w:rPr>
        <w:t>uppfyllir ekki kröfur</w:t>
      </w:r>
      <w:r w:rsidRPr="001A282D">
        <w:rPr>
          <w:rFonts w:ascii="Times New Roman" w:eastAsia="Times New Roman" w:hAnsi="Times New Roman" w:cs="Times New Roman"/>
        </w:rPr>
        <w:t xml:space="preserve"> þá </w:t>
      </w:r>
      <w:r w:rsidR="00D22265" w:rsidRPr="001A282D">
        <w:rPr>
          <w:rFonts w:ascii="Times New Roman" w:eastAsia="Times New Roman" w:hAnsi="Times New Roman" w:cs="Times New Roman"/>
        </w:rPr>
        <w:t xml:space="preserve">skal </w:t>
      </w:r>
      <w:r w:rsidRPr="001A282D">
        <w:rPr>
          <w:rFonts w:ascii="Times New Roman" w:eastAsia="Times New Roman" w:hAnsi="Times New Roman" w:cs="Times New Roman"/>
        </w:rPr>
        <w:t xml:space="preserve">senda annað sýnið í </w:t>
      </w:r>
      <w:r w:rsidR="00D22265" w:rsidRPr="001A282D">
        <w:rPr>
          <w:rFonts w:ascii="Times New Roman" w:eastAsia="Times New Roman" w:hAnsi="Times New Roman" w:cs="Times New Roman"/>
        </w:rPr>
        <w:t>efnismælingu</w:t>
      </w:r>
      <w:r w:rsidR="006301AA" w:rsidRPr="001A282D">
        <w:rPr>
          <w:rFonts w:ascii="Times New Roman" w:eastAsia="Times New Roman" w:hAnsi="Times New Roman" w:cs="Times New Roman"/>
        </w:rPr>
        <w:t xml:space="preserve">. </w:t>
      </w:r>
    </w:p>
    <w:p w14:paraId="6711C258" w14:textId="7BA0ECF6" w:rsidR="00F67867" w:rsidRPr="001A282D" w:rsidRDefault="00F67867" w:rsidP="00FA6DB2">
      <w:pPr>
        <w:pStyle w:val="ListParagraph"/>
        <w:numPr>
          <w:ilvl w:val="0"/>
          <w:numId w:val="7"/>
        </w:numPr>
        <w:tabs>
          <w:tab w:val="clear" w:pos="1134"/>
        </w:tabs>
        <w:spacing w:before="0" w:after="0"/>
        <w:ind w:left="851" w:firstLine="0"/>
        <w:contextualSpacing w:val="0"/>
        <w:rPr>
          <w:rFonts w:ascii="Times New Roman" w:eastAsia="Times New Roman" w:hAnsi="Times New Roman" w:cs="Times New Roman"/>
        </w:rPr>
      </w:pPr>
      <w:r w:rsidRPr="001A282D">
        <w:rPr>
          <w:rFonts w:ascii="Times New Roman" w:eastAsia="Times New Roman" w:hAnsi="Times New Roman" w:cs="Times New Roman"/>
        </w:rPr>
        <w:t xml:space="preserve">2 sýni úr </w:t>
      </w:r>
      <w:r w:rsidR="00D22265" w:rsidRPr="001A282D">
        <w:rPr>
          <w:rFonts w:ascii="Times New Roman" w:eastAsia="Times New Roman" w:hAnsi="Times New Roman" w:cs="Times New Roman"/>
        </w:rPr>
        <w:t>dælingarstút birgða</w:t>
      </w:r>
      <w:r w:rsidRPr="001A282D">
        <w:rPr>
          <w:rFonts w:ascii="Times New Roman" w:eastAsia="Times New Roman" w:hAnsi="Times New Roman" w:cs="Times New Roman"/>
        </w:rPr>
        <w:t>tank</w:t>
      </w:r>
      <w:r w:rsidR="00D22265" w:rsidRPr="001A282D">
        <w:rPr>
          <w:rFonts w:ascii="Times New Roman" w:eastAsia="Times New Roman" w:hAnsi="Times New Roman" w:cs="Times New Roman"/>
        </w:rPr>
        <w:t>s</w:t>
      </w:r>
      <w:r w:rsidRPr="001A282D">
        <w:rPr>
          <w:rFonts w:ascii="Times New Roman" w:eastAsia="Times New Roman" w:hAnsi="Times New Roman" w:cs="Times New Roman"/>
        </w:rPr>
        <w:t xml:space="preserve"> á 6 mánaða fresti</w:t>
      </w:r>
      <w:r w:rsidR="00181329" w:rsidRPr="001A282D">
        <w:rPr>
          <w:rFonts w:ascii="Times New Roman" w:eastAsia="Times New Roman" w:hAnsi="Times New Roman" w:cs="Times New Roman"/>
        </w:rPr>
        <w:t xml:space="preserve">, </w:t>
      </w:r>
      <w:r w:rsidRPr="001A282D">
        <w:rPr>
          <w:rFonts w:ascii="Times New Roman" w:eastAsia="Times New Roman" w:hAnsi="Times New Roman" w:cs="Times New Roman"/>
        </w:rPr>
        <w:t xml:space="preserve"> annað sýnið í </w:t>
      </w:r>
      <w:proofErr w:type="spellStart"/>
      <w:r w:rsidR="00D22265" w:rsidRPr="001A282D">
        <w:rPr>
          <w:rFonts w:ascii="Times New Roman" w:eastAsia="Times New Roman" w:hAnsi="Times New Roman" w:cs="Times New Roman"/>
        </w:rPr>
        <w:t>sannkennslipróf</w:t>
      </w:r>
      <w:proofErr w:type="spellEnd"/>
      <w:r w:rsidR="00ED269B" w:rsidRPr="001A282D">
        <w:rPr>
          <w:rFonts w:ascii="Times New Roman" w:eastAsia="Times New Roman" w:hAnsi="Times New Roman" w:cs="Times New Roman"/>
        </w:rPr>
        <w:t xml:space="preserve"> </w:t>
      </w:r>
      <w:r w:rsidRPr="001A282D">
        <w:rPr>
          <w:rFonts w:ascii="Times New Roman" w:eastAsia="Times New Roman" w:hAnsi="Times New Roman" w:cs="Times New Roman"/>
        </w:rPr>
        <w:t xml:space="preserve">og hitt í </w:t>
      </w:r>
      <w:r w:rsidR="00D22265" w:rsidRPr="001A282D">
        <w:rPr>
          <w:rFonts w:ascii="Times New Roman" w:eastAsia="Times New Roman" w:hAnsi="Times New Roman" w:cs="Times New Roman"/>
        </w:rPr>
        <w:t>efnismælingar.</w:t>
      </w:r>
      <w:r w:rsidRPr="001A282D">
        <w:rPr>
          <w:rFonts w:ascii="Times New Roman" w:eastAsia="Times New Roman" w:hAnsi="Times New Roman" w:cs="Times New Roman"/>
        </w:rPr>
        <w:t xml:space="preserve"> </w:t>
      </w:r>
      <w:r w:rsidR="00D22265" w:rsidRPr="001A282D">
        <w:rPr>
          <w:rFonts w:ascii="Times New Roman" w:eastAsia="Times New Roman" w:hAnsi="Times New Roman" w:cs="Times New Roman"/>
        </w:rPr>
        <w:t>Á</w:t>
      </w:r>
      <w:r w:rsidRPr="001A282D">
        <w:rPr>
          <w:rFonts w:ascii="Times New Roman" w:eastAsia="Times New Roman" w:hAnsi="Times New Roman" w:cs="Times New Roman"/>
        </w:rPr>
        <w:t xml:space="preserve">rlega </w:t>
      </w:r>
      <w:r w:rsidR="00D22265" w:rsidRPr="001A282D">
        <w:rPr>
          <w:rFonts w:ascii="Times New Roman" w:eastAsia="Times New Roman" w:hAnsi="Times New Roman" w:cs="Times New Roman"/>
        </w:rPr>
        <w:t>skal auk þess senda sýni í viðbótarmælingar.</w:t>
      </w:r>
    </w:p>
    <w:p w14:paraId="2F599D6F" w14:textId="7386BE7A" w:rsidR="00F67867" w:rsidRPr="001A282D" w:rsidRDefault="00F67867" w:rsidP="00FA6DB2">
      <w:pPr>
        <w:pStyle w:val="ListParagraph"/>
        <w:numPr>
          <w:ilvl w:val="0"/>
          <w:numId w:val="7"/>
        </w:numPr>
        <w:tabs>
          <w:tab w:val="clear" w:pos="1134"/>
        </w:tabs>
        <w:spacing w:before="0"/>
        <w:ind w:left="851" w:firstLine="0"/>
        <w:contextualSpacing w:val="0"/>
        <w:rPr>
          <w:rFonts w:ascii="Times New Roman" w:eastAsia="Times New Roman" w:hAnsi="Times New Roman" w:cs="Times New Roman"/>
        </w:rPr>
      </w:pPr>
      <w:r w:rsidRPr="001A282D">
        <w:rPr>
          <w:rFonts w:ascii="Times New Roman" w:eastAsia="Times New Roman" w:hAnsi="Times New Roman" w:cs="Times New Roman"/>
        </w:rPr>
        <w:t xml:space="preserve">2 sýni þegar </w:t>
      </w:r>
      <w:r w:rsidR="00D22265" w:rsidRPr="001A282D">
        <w:rPr>
          <w:rFonts w:ascii="Times New Roman" w:eastAsia="Times New Roman" w:hAnsi="Times New Roman" w:cs="Times New Roman"/>
        </w:rPr>
        <w:t>birgða</w:t>
      </w:r>
      <w:r w:rsidRPr="001A282D">
        <w:rPr>
          <w:rFonts w:ascii="Times New Roman" w:eastAsia="Times New Roman" w:hAnsi="Times New Roman" w:cs="Times New Roman"/>
        </w:rPr>
        <w:t xml:space="preserve">tankur er alveg að tæmast þ.e. komið í hæð við dælingarstút. Ef </w:t>
      </w:r>
      <w:proofErr w:type="spellStart"/>
      <w:r w:rsidR="00D22265" w:rsidRPr="001A282D">
        <w:rPr>
          <w:rFonts w:ascii="Times New Roman" w:eastAsia="Times New Roman" w:hAnsi="Times New Roman" w:cs="Times New Roman"/>
        </w:rPr>
        <w:t>sannkennslipróf</w:t>
      </w:r>
      <w:proofErr w:type="spellEnd"/>
      <w:r w:rsidRPr="001A282D">
        <w:rPr>
          <w:rFonts w:ascii="Times New Roman" w:eastAsia="Times New Roman" w:hAnsi="Times New Roman" w:cs="Times New Roman"/>
        </w:rPr>
        <w:t xml:space="preserve"> </w:t>
      </w:r>
      <w:r w:rsidR="00D22265" w:rsidRPr="001A282D">
        <w:rPr>
          <w:rFonts w:ascii="Times New Roman" w:eastAsia="Times New Roman" w:hAnsi="Times New Roman" w:cs="Times New Roman"/>
        </w:rPr>
        <w:t>uppfyllir ekki kröfur</w:t>
      </w:r>
      <w:r w:rsidRPr="001A282D">
        <w:rPr>
          <w:rFonts w:ascii="Times New Roman" w:eastAsia="Times New Roman" w:hAnsi="Times New Roman" w:cs="Times New Roman"/>
        </w:rPr>
        <w:t xml:space="preserve"> þá senda annað sýnið í </w:t>
      </w:r>
      <w:r w:rsidR="00D22265" w:rsidRPr="001A282D">
        <w:rPr>
          <w:rFonts w:ascii="Times New Roman" w:eastAsia="Times New Roman" w:hAnsi="Times New Roman" w:cs="Times New Roman"/>
        </w:rPr>
        <w:t>efnismælingar</w:t>
      </w:r>
      <w:r w:rsidR="005A417B" w:rsidRPr="001A282D">
        <w:rPr>
          <w:rFonts w:ascii="Times New Roman" w:eastAsia="Times New Roman" w:hAnsi="Times New Roman" w:cs="Times New Roman"/>
        </w:rPr>
        <w:t>.</w:t>
      </w:r>
    </w:p>
    <w:tbl>
      <w:tblPr>
        <w:tblStyle w:val="TableGrid"/>
        <w:tblW w:w="0" w:type="auto"/>
        <w:tblInd w:w="846" w:type="dxa"/>
        <w:tblLook w:val="04A0" w:firstRow="1" w:lastRow="0" w:firstColumn="1" w:lastColumn="0" w:noHBand="0" w:noVBand="1"/>
      </w:tblPr>
      <w:tblGrid>
        <w:gridCol w:w="3823"/>
        <w:gridCol w:w="3823"/>
      </w:tblGrid>
      <w:tr w:rsidR="003B7A59" w:rsidRPr="00AC7D54" w14:paraId="0D518CE3" w14:textId="4A099CA7" w:rsidTr="00F40996">
        <w:tc>
          <w:tcPr>
            <w:tcW w:w="3823" w:type="dxa"/>
            <w:shd w:val="clear" w:color="auto" w:fill="auto"/>
          </w:tcPr>
          <w:p w14:paraId="28F57A7D" w14:textId="20CCFEF3" w:rsidR="003B7A59" w:rsidRPr="00A7163E" w:rsidRDefault="00AA27CA" w:rsidP="00E17356">
            <w:pPr>
              <w:spacing w:before="60" w:after="60"/>
              <w:ind w:left="0"/>
              <w:rPr>
                <w:b/>
                <w:bCs/>
              </w:rPr>
            </w:pPr>
            <w:r>
              <w:rPr>
                <w:b/>
                <w:bCs/>
              </w:rPr>
              <w:t>Þáttur</w:t>
            </w:r>
          </w:p>
        </w:tc>
        <w:tc>
          <w:tcPr>
            <w:tcW w:w="3823" w:type="dxa"/>
            <w:shd w:val="clear" w:color="auto" w:fill="auto"/>
          </w:tcPr>
          <w:p w14:paraId="6DCB95B8" w14:textId="32A48820" w:rsidR="003B7A59" w:rsidRPr="00A7163E" w:rsidRDefault="006026B0" w:rsidP="006026B0">
            <w:pPr>
              <w:spacing w:before="60" w:after="60"/>
              <w:ind w:left="0"/>
              <w:rPr>
                <w:b/>
                <w:bCs/>
              </w:rPr>
            </w:pPr>
            <w:r>
              <w:rPr>
                <w:b/>
                <w:bCs/>
              </w:rPr>
              <w:t>Prófunara</w:t>
            </w:r>
            <w:r w:rsidR="003B7A59" w:rsidRPr="00A7163E">
              <w:rPr>
                <w:b/>
                <w:bCs/>
              </w:rPr>
              <w:t>ðferð</w:t>
            </w:r>
          </w:p>
        </w:tc>
      </w:tr>
      <w:tr w:rsidR="003B7A59" w:rsidRPr="00E9609D" w14:paraId="2000EA84" w14:textId="7DBFF2F2" w:rsidTr="003B7A59">
        <w:tc>
          <w:tcPr>
            <w:tcW w:w="3823" w:type="dxa"/>
          </w:tcPr>
          <w:p w14:paraId="061E2897" w14:textId="77777777" w:rsidR="003B7A59" w:rsidRPr="00E9609D" w:rsidRDefault="003B7A59" w:rsidP="00E17356">
            <w:pPr>
              <w:spacing w:before="60" w:after="60"/>
              <w:ind w:left="0"/>
            </w:pPr>
            <w:r>
              <w:t>Útlit</w:t>
            </w:r>
          </w:p>
        </w:tc>
        <w:tc>
          <w:tcPr>
            <w:tcW w:w="3823" w:type="dxa"/>
          </w:tcPr>
          <w:p w14:paraId="47D8371C" w14:textId="17ED8887" w:rsidR="003B7A59" w:rsidRDefault="003B7A59" w:rsidP="00E17356">
            <w:pPr>
              <w:spacing w:before="60" w:after="60"/>
              <w:ind w:left="0"/>
            </w:pPr>
            <w:r>
              <w:t>Sjónmat</w:t>
            </w:r>
          </w:p>
        </w:tc>
      </w:tr>
      <w:tr w:rsidR="003B7A59" w14:paraId="48BFC418" w14:textId="0633946A" w:rsidTr="003B7A59">
        <w:tc>
          <w:tcPr>
            <w:tcW w:w="3823" w:type="dxa"/>
          </w:tcPr>
          <w:p w14:paraId="2F7CCA68" w14:textId="77777777" w:rsidR="003B7A59" w:rsidRPr="00585833" w:rsidRDefault="003B7A59" w:rsidP="00E17356">
            <w:pPr>
              <w:spacing w:before="60" w:after="60"/>
              <w:ind w:left="0"/>
            </w:pPr>
            <w:r>
              <w:t>Ljósbrot v</w:t>
            </w:r>
            <w:r w:rsidRPr="00585833">
              <w:t xml:space="preserve">ið </w:t>
            </w:r>
            <w:r>
              <w:t>20</w:t>
            </w:r>
            <w:r w:rsidRPr="00585833">
              <w:t>°C</w:t>
            </w:r>
          </w:p>
        </w:tc>
        <w:tc>
          <w:tcPr>
            <w:tcW w:w="3823" w:type="dxa"/>
          </w:tcPr>
          <w:p w14:paraId="03D14BAD" w14:textId="67BB09A6" w:rsidR="003B7A59" w:rsidRDefault="003B7A59" w:rsidP="00E17356">
            <w:pPr>
              <w:spacing w:before="60" w:after="60"/>
              <w:ind w:left="0"/>
            </w:pPr>
            <w:r>
              <w:t>Ljósbrotsmæling</w:t>
            </w:r>
            <w:r w:rsidR="0031774C">
              <w:t xml:space="preserve"> (handkíkir)</w:t>
            </w:r>
          </w:p>
        </w:tc>
      </w:tr>
    </w:tbl>
    <w:p w14:paraId="19E1AAFC" w14:textId="4A20DC6E" w:rsidR="00D7160F" w:rsidRPr="00D7160F" w:rsidRDefault="00E368D8" w:rsidP="00794728">
      <w:pPr>
        <w:spacing w:before="240"/>
        <w:rPr>
          <w:lang w:val="en-GB" w:eastAsia="is-IS"/>
        </w:rPr>
      </w:pPr>
      <w:proofErr w:type="spellStart"/>
      <w:r w:rsidRPr="00AA27CA">
        <w:rPr>
          <w:u w:val="single"/>
          <w:lang w:val="en-GB" w:eastAsia="is-IS"/>
        </w:rPr>
        <w:t>Efnismælingar</w:t>
      </w:r>
      <w:proofErr w:type="spellEnd"/>
      <w:r w:rsidRPr="00AA27CA">
        <w:rPr>
          <w:u w:val="single"/>
          <w:lang w:val="en-GB" w:eastAsia="is-IS"/>
        </w:rPr>
        <w:t>.</w:t>
      </w:r>
      <w:r w:rsidRPr="00AA27CA">
        <w:rPr>
          <w:lang w:val="en-GB" w:eastAsia="is-IS"/>
        </w:rPr>
        <w:t xml:space="preserve"> </w:t>
      </w:r>
      <w:proofErr w:type="spellStart"/>
      <w:r w:rsidR="00D7160F" w:rsidRPr="00AA27CA">
        <w:rPr>
          <w:lang w:val="en-GB" w:eastAsia="is-IS"/>
        </w:rPr>
        <w:t>Efnismælingar</w:t>
      </w:r>
      <w:proofErr w:type="spellEnd"/>
      <w:r w:rsidR="00F40996" w:rsidRPr="00AA27CA">
        <w:rPr>
          <w:lang w:val="en-GB" w:eastAsia="is-IS"/>
        </w:rPr>
        <w:t xml:space="preserve"> </w:t>
      </w:r>
      <w:proofErr w:type="spellStart"/>
      <w:r w:rsidR="00F40996" w:rsidRPr="00AA27CA">
        <w:rPr>
          <w:lang w:val="en-GB" w:eastAsia="is-IS"/>
        </w:rPr>
        <w:t>skal</w:t>
      </w:r>
      <w:proofErr w:type="spellEnd"/>
      <w:r w:rsidR="00F40996" w:rsidRPr="00AA27CA">
        <w:rPr>
          <w:lang w:val="en-GB" w:eastAsia="is-IS"/>
        </w:rPr>
        <w:t xml:space="preserve"> </w:t>
      </w:r>
      <w:proofErr w:type="spellStart"/>
      <w:r w:rsidR="00F40996" w:rsidRPr="00AA27CA">
        <w:rPr>
          <w:lang w:val="en-GB" w:eastAsia="is-IS"/>
        </w:rPr>
        <w:t>gera</w:t>
      </w:r>
      <w:proofErr w:type="spellEnd"/>
      <w:r w:rsidR="00B27586" w:rsidRPr="00AA27CA">
        <w:rPr>
          <w:lang w:val="en-GB" w:eastAsia="is-IS"/>
        </w:rPr>
        <w:t xml:space="preserve"> </w:t>
      </w:r>
      <w:proofErr w:type="spellStart"/>
      <w:r w:rsidR="00D7160F" w:rsidRPr="00AA27CA">
        <w:rPr>
          <w:lang w:val="en-GB" w:eastAsia="is-IS"/>
        </w:rPr>
        <w:t>regluleg</w:t>
      </w:r>
      <w:r w:rsidR="00676046" w:rsidRPr="00AA27CA">
        <w:rPr>
          <w:lang w:val="en-GB" w:eastAsia="is-IS"/>
        </w:rPr>
        <w:t>a</w:t>
      </w:r>
      <w:proofErr w:type="spellEnd"/>
      <w:r w:rsidR="00676046" w:rsidRPr="00AA27CA">
        <w:rPr>
          <w:lang w:val="en-GB" w:eastAsia="is-IS"/>
        </w:rPr>
        <w:t xml:space="preserve"> á</w:t>
      </w:r>
      <w:r w:rsidR="00D7160F" w:rsidRPr="00AA27CA">
        <w:rPr>
          <w:lang w:val="en-GB" w:eastAsia="is-IS"/>
        </w:rPr>
        <w:t xml:space="preserve"> </w:t>
      </w:r>
      <w:proofErr w:type="spellStart"/>
      <w:r w:rsidR="00D7160F" w:rsidRPr="00AA27CA">
        <w:rPr>
          <w:lang w:val="en-GB" w:eastAsia="is-IS"/>
        </w:rPr>
        <w:t>eftirfarandi</w:t>
      </w:r>
      <w:proofErr w:type="spellEnd"/>
      <w:r w:rsidR="00D7160F" w:rsidRPr="00AA27CA">
        <w:rPr>
          <w:lang w:val="en-GB" w:eastAsia="is-IS"/>
        </w:rPr>
        <w:t xml:space="preserve"> </w:t>
      </w:r>
      <w:proofErr w:type="spellStart"/>
      <w:r w:rsidR="00D7160F" w:rsidRPr="00AA27CA">
        <w:rPr>
          <w:lang w:val="en-GB" w:eastAsia="is-IS"/>
        </w:rPr>
        <w:t>þáttum</w:t>
      </w:r>
      <w:proofErr w:type="spellEnd"/>
      <w:r w:rsidR="00D7160F" w:rsidRPr="00AA27CA">
        <w:rPr>
          <w:lang w:val="en-GB" w:eastAsia="is-IS"/>
        </w:rPr>
        <w:t xml:space="preserve"> </w:t>
      </w:r>
      <w:proofErr w:type="spellStart"/>
      <w:r w:rsidR="00D7160F" w:rsidRPr="00AA27CA">
        <w:rPr>
          <w:lang w:val="en-GB" w:eastAsia="is-IS"/>
        </w:rPr>
        <w:t>hjá</w:t>
      </w:r>
      <w:proofErr w:type="spellEnd"/>
      <w:r w:rsidR="00D7160F" w:rsidRPr="00AA27CA">
        <w:rPr>
          <w:lang w:val="en-GB" w:eastAsia="is-IS"/>
        </w:rPr>
        <w:t xml:space="preserve"> </w:t>
      </w:r>
      <w:proofErr w:type="spellStart"/>
      <w:r w:rsidR="00AA27CA" w:rsidRPr="00AA27CA">
        <w:rPr>
          <w:lang w:val="en-GB" w:eastAsia="is-IS"/>
        </w:rPr>
        <w:t>viðurkenndri</w:t>
      </w:r>
      <w:proofErr w:type="spellEnd"/>
      <w:r w:rsidR="00AA27CA" w:rsidRPr="00AA27CA">
        <w:rPr>
          <w:lang w:val="en-GB" w:eastAsia="is-IS"/>
        </w:rPr>
        <w:t xml:space="preserve"> </w:t>
      </w:r>
      <w:proofErr w:type="spellStart"/>
      <w:r w:rsidR="00AA27CA" w:rsidRPr="00AA27CA">
        <w:rPr>
          <w:lang w:val="en-GB" w:eastAsia="is-IS"/>
        </w:rPr>
        <w:t>rannsóknarstofu</w:t>
      </w:r>
      <w:proofErr w:type="spellEnd"/>
      <w:r w:rsidR="00AA27CA" w:rsidRPr="00AA27CA">
        <w:rPr>
          <w:lang w:val="en-GB" w:eastAsia="is-IS"/>
        </w:rPr>
        <w:t xml:space="preserve">, </w:t>
      </w:r>
      <w:proofErr w:type="spellStart"/>
      <w:r w:rsidR="00D7160F" w:rsidRPr="00AA27CA">
        <w:rPr>
          <w:lang w:val="en-GB" w:eastAsia="is-IS"/>
        </w:rPr>
        <w:t>árlegt</w:t>
      </w:r>
      <w:proofErr w:type="spellEnd"/>
      <w:r w:rsidR="00D7160F" w:rsidRPr="00AA27CA">
        <w:rPr>
          <w:lang w:val="en-GB" w:eastAsia="is-IS"/>
        </w:rPr>
        <w:t xml:space="preserve"> </w:t>
      </w:r>
      <w:proofErr w:type="spellStart"/>
      <w:r w:rsidR="00D7160F" w:rsidRPr="00AA27CA">
        <w:rPr>
          <w:lang w:val="en-GB" w:eastAsia="is-IS"/>
        </w:rPr>
        <w:t>sýni</w:t>
      </w:r>
      <w:proofErr w:type="spellEnd"/>
      <w:r w:rsidR="00D7160F" w:rsidRPr="00AA27CA">
        <w:rPr>
          <w:lang w:val="en-GB" w:eastAsia="is-IS"/>
        </w:rPr>
        <w:t xml:space="preserve"> </w:t>
      </w:r>
      <w:proofErr w:type="spellStart"/>
      <w:r w:rsidR="00D7160F" w:rsidRPr="00AA27CA">
        <w:rPr>
          <w:lang w:val="en-GB" w:eastAsia="is-IS"/>
        </w:rPr>
        <w:t>úr</w:t>
      </w:r>
      <w:proofErr w:type="spellEnd"/>
      <w:r w:rsidR="00D7160F" w:rsidRPr="00AA27CA">
        <w:rPr>
          <w:lang w:val="en-GB" w:eastAsia="is-IS"/>
        </w:rPr>
        <w:t xml:space="preserve"> </w:t>
      </w:r>
      <w:proofErr w:type="spellStart"/>
      <w:r w:rsidR="00D7160F" w:rsidRPr="00AA27CA">
        <w:rPr>
          <w:lang w:val="en-GB" w:eastAsia="is-IS"/>
        </w:rPr>
        <w:t>hverjum</w:t>
      </w:r>
      <w:proofErr w:type="spellEnd"/>
      <w:r w:rsidR="00D7160F" w:rsidRPr="00AA27CA">
        <w:rPr>
          <w:lang w:val="en-GB" w:eastAsia="is-IS"/>
        </w:rPr>
        <w:t xml:space="preserve"> </w:t>
      </w:r>
      <w:proofErr w:type="spellStart"/>
      <w:r w:rsidR="00D7160F" w:rsidRPr="00AA27CA">
        <w:rPr>
          <w:lang w:val="en-GB" w:eastAsia="is-IS"/>
        </w:rPr>
        <w:t>geymslutanki</w:t>
      </w:r>
      <w:proofErr w:type="spellEnd"/>
      <w:r w:rsidR="00D7160F" w:rsidRPr="00AA27CA">
        <w:rPr>
          <w:lang w:val="en-GB" w:eastAsia="is-IS"/>
        </w:rPr>
        <w:t xml:space="preserve">. </w:t>
      </w:r>
    </w:p>
    <w:tbl>
      <w:tblPr>
        <w:tblStyle w:val="TableGrid"/>
        <w:tblW w:w="0" w:type="auto"/>
        <w:tblInd w:w="846" w:type="dxa"/>
        <w:tblLook w:val="04A0" w:firstRow="1" w:lastRow="0" w:firstColumn="1" w:lastColumn="0" w:noHBand="0" w:noVBand="1"/>
      </w:tblPr>
      <w:tblGrid>
        <w:gridCol w:w="3827"/>
        <w:gridCol w:w="3827"/>
      </w:tblGrid>
      <w:tr w:rsidR="003B7A59" w:rsidRPr="00AC7D54" w14:paraId="5E95CA39" w14:textId="647D099A" w:rsidTr="00F40996">
        <w:tc>
          <w:tcPr>
            <w:tcW w:w="3827" w:type="dxa"/>
            <w:shd w:val="clear" w:color="auto" w:fill="auto"/>
          </w:tcPr>
          <w:p w14:paraId="00FC5572" w14:textId="4C3ECAF6" w:rsidR="003B7A59" w:rsidRPr="00A7163E" w:rsidRDefault="00AA27CA" w:rsidP="00E17356">
            <w:pPr>
              <w:spacing w:before="60" w:after="60"/>
              <w:ind w:left="0"/>
              <w:rPr>
                <w:b/>
                <w:bCs/>
              </w:rPr>
            </w:pPr>
            <w:r>
              <w:rPr>
                <w:b/>
                <w:bCs/>
              </w:rPr>
              <w:t>Þáttur</w:t>
            </w:r>
          </w:p>
        </w:tc>
        <w:tc>
          <w:tcPr>
            <w:tcW w:w="3827" w:type="dxa"/>
            <w:shd w:val="clear" w:color="auto" w:fill="auto"/>
          </w:tcPr>
          <w:p w14:paraId="2BE63303" w14:textId="6AD3626A" w:rsidR="003B7A59" w:rsidRPr="00A7163E" w:rsidRDefault="006026B0" w:rsidP="006026B0">
            <w:pPr>
              <w:spacing w:before="60" w:after="60"/>
              <w:ind w:left="0"/>
              <w:rPr>
                <w:b/>
                <w:bCs/>
              </w:rPr>
            </w:pPr>
            <w:r>
              <w:rPr>
                <w:b/>
                <w:bCs/>
              </w:rPr>
              <w:t>Prófunaraðfer</w:t>
            </w:r>
            <w:r w:rsidR="00AA27CA">
              <w:rPr>
                <w:b/>
                <w:bCs/>
              </w:rPr>
              <w:t>ð</w:t>
            </w:r>
          </w:p>
        </w:tc>
      </w:tr>
      <w:tr w:rsidR="003B7A59" w14:paraId="70F1F777" w14:textId="5AE93222" w:rsidTr="003B7A59">
        <w:tc>
          <w:tcPr>
            <w:tcW w:w="3827" w:type="dxa"/>
          </w:tcPr>
          <w:p w14:paraId="2E37BDA3" w14:textId="77777777" w:rsidR="003B7A59" w:rsidRPr="00585833" w:rsidRDefault="003B7A59" w:rsidP="00E17356">
            <w:pPr>
              <w:spacing w:before="60" w:after="60"/>
              <w:ind w:left="0"/>
            </w:pPr>
            <w:r w:rsidRPr="00585833">
              <w:t>Eðlisþyngd við 15°C</w:t>
            </w:r>
          </w:p>
        </w:tc>
        <w:tc>
          <w:tcPr>
            <w:tcW w:w="3827" w:type="dxa"/>
          </w:tcPr>
          <w:p w14:paraId="3F3529E7" w14:textId="62FADD38" w:rsidR="003B7A59" w:rsidRPr="00585833" w:rsidRDefault="003B7A59" w:rsidP="00E17356">
            <w:pPr>
              <w:spacing w:before="60" w:after="60"/>
              <w:ind w:left="0"/>
            </w:pPr>
            <w:r w:rsidRPr="00585833">
              <w:t>ÍST EN ISO 12185</w:t>
            </w:r>
          </w:p>
        </w:tc>
      </w:tr>
      <w:tr w:rsidR="003B7A59" w14:paraId="5C2ADEA0" w14:textId="742D65A9" w:rsidTr="003B7A59">
        <w:tc>
          <w:tcPr>
            <w:tcW w:w="3827" w:type="dxa"/>
          </w:tcPr>
          <w:p w14:paraId="22534EF0" w14:textId="77777777" w:rsidR="003B7A59" w:rsidRPr="00585833" w:rsidRDefault="003B7A59" w:rsidP="00E17356">
            <w:pPr>
              <w:spacing w:before="60" w:after="60"/>
              <w:ind w:left="0"/>
            </w:pPr>
            <w:r w:rsidRPr="00585833">
              <w:t>Seigja við 40°C</w:t>
            </w:r>
          </w:p>
        </w:tc>
        <w:tc>
          <w:tcPr>
            <w:tcW w:w="3827" w:type="dxa"/>
          </w:tcPr>
          <w:p w14:paraId="0CA1FE4E" w14:textId="4D05A754" w:rsidR="003B7A59" w:rsidRPr="00585833" w:rsidRDefault="003B7A59" w:rsidP="00E17356">
            <w:pPr>
              <w:spacing w:before="60" w:after="60"/>
              <w:ind w:left="0"/>
            </w:pPr>
            <w:r w:rsidRPr="00585833">
              <w:t>ÍST EN 16896</w:t>
            </w:r>
          </w:p>
        </w:tc>
      </w:tr>
      <w:tr w:rsidR="003B7A59" w14:paraId="02A59A55" w14:textId="7845F372" w:rsidTr="003B7A59">
        <w:tc>
          <w:tcPr>
            <w:tcW w:w="3827" w:type="dxa"/>
          </w:tcPr>
          <w:p w14:paraId="167DF2DE" w14:textId="77777777" w:rsidR="003B7A59" w:rsidRPr="00585833" w:rsidRDefault="003B7A59" w:rsidP="00E17356">
            <w:pPr>
              <w:spacing w:before="60" w:after="60"/>
              <w:ind w:left="0"/>
            </w:pPr>
            <w:r w:rsidRPr="00585833">
              <w:t>Vatn</w:t>
            </w:r>
          </w:p>
        </w:tc>
        <w:tc>
          <w:tcPr>
            <w:tcW w:w="3827" w:type="dxa"/>
          </w:tcPr>
          <w:p w14:paraId="2E9943D1" w14:textId="6CF11043" w:rsidR="003B7A59" w:rsidRPr="00585833" w:rsidRDefault="003B7A59" w:rsidP="00E17356">
            <w:pPr>
              <w:spacing w:before="60" w:after="60"/>
              <w:ind w:left="0"/>
            </w:pPr>
            <w:r w:rsidRPr="00585833">
              <w:t>ISO 3733</w:t>
            </w:r>
          </w:p>
        </w:tc>
      </w:tr>
      <w:tr w:rsidR="003B7A59" w14:paraId="33547060" w14:textId="0A15C793" w:rsidTr="003B7A59">
        <w:tc>
          <w:tcPr>
            <w:tcW w:w="3827" w:type="dxa"/>
          </w:tcPr>
          <w:p w14:paraId="76489363" w14:textId="77777777" w:rsidR="003B7A59" w:rsidRPr="00585833" w:rsidRDefault="003B7A59" w:rsidP="00E17356">
            <w:pPr>
              <w:spacing w:before="60" w:after="60"/>
              <w:ind w:left="0"/>
            </w:pPr>
            <w:r w:rsidRPr="00585833">
              <w:t>Blossamark COC</w:t>
            </w:r>
          </w:p>
        </w:tc>
        <w:tc>
          <w:tcPr>
            <w:tcW w:w="3827" w:type="dxa"/>
          </w:tcPr>
          <w:p w14:paraId="0096068E" w14:textId="7709D6DE" w:rsidR="003B7A59" w:rsidRPr="00585833" w:rsidRDefault="003B7A59" w:rsidP="00E17356">
            <w:pPr>
              <w:spacing w:before="60" w:after="60"/>
              <w:ind w:left="0"/>
            </w:pPr>
            <w:r w:rsidRPr="00585833">
              <w:t>ÍST EN ISO 2592</w:t>
            </w:r>
          </w:p>
        </w:tc>
      </w:tr>
      <w:tr w:rsidR="003B7A59" w14:paraId="5FB63EEA" w14:textId="0FD4FE53" w:rsidTr="003B7A59">
        <w:tc>
          <w:tcPr>
            <w:tcW w:w="3827" w:type="dxa"/>
          </w:tcPr>
          <w:p w14:paraId="32B49CDF" w14:textId="77777777" w:rsidR="003B7A59" w:rsidRPr="00585833" w:rsidRDefault="003B7A59" w:rsidP="00E17356">
            <w:pPr>
              <w:spacing w:before="60" w:after="60"/>
              <w:ind w:left="0"/>
            </w:pPr>
            <w:r w:rsidRPr="4B2D2D48">
              <w:t>Rennslimark (PP)</w:t>
            </w:r>
          </w:p>
        </w:tc>
        <w:tc>
          <w:tcPr>
            <w:tcW w:w="3827" w:type="dxa"/>
          </w:tcPr>
          <w:p w14:paraId="792D70E5" w14:textId="4F84FEA7" w:rsidR="003B7A59" w:rsidRPr="4B2D2D48" w:rsidRDefault="003B7A59" w:rsidP="00E17356">
            <w:pPr>
              <w:spacing w:before="60" w:after="60"/>
              <w:ind w:left="0"/>
            </w:pPr>
            <w:r w:rsidRPr="00585833">
              <w:t>ÍST EN ISO 3016</w:t>
            </w:r>
          </w:p>
        </w:tc>
      </w:tr>
    </w:tbl>
    <w:p w14:paraId="26CC3548" w14:textId="1D4EADF3" w:rsidR="009F6EBE" w:rsidRDefault="00E368D8" w:rsidP="00E17356">
      <w:pPr>
        <w:spacing w:before="240"/>
        <w:rPr>
          <w:lang w:eastAsia="is-IS"/>
        </w:rPr>
      </w:pPr>
      <w:r w:rsidRPr="00E368D8">
        <w:rPr>
          <w:u w:val="single"/>
        </w:rPr>
        <w:t>Viðbótamælingar</w:t>
      </w:r>
      <w:r>
        <w:t xml:space="preserve">. </w:t>
      </w:r>
      <w:r w:rsidR="00574326">
        <w:t xml:space="preserve">Ef vart verður við </w:t>
      </w:r>
      <w:r w:rsidR="00A979D8">
        <w:t xml:space="preserve">frávik í efnismælingum </w:t>
      </w:r>
      <w:r w:rsidR="006156ED">
        <w:t xml:space="preserve">eða </w:t>
      </w:r>
      <w:r w:rsidR="006156ED" w:rsidRPr="00A7163E">
        <w:t>til</w:t>
      </w:r>
      <w:r w:rsidR="006156ED">
        <w:t xml:space="preserve"> staðfestingar á gæðum eða til auðkenningar skal </w:t>
      </w:r>
      <w:r w:rsidR="00222427">
        <w:t>gera viðbótamælingar á</w:t>
      </w:r>
      <w:r w:rsidR="00155A33">
        <w:t xml:space="preserve"> </w:t>
      </w:r>
      <w:r w:rsidR="00E17356" w:rsidRPr="00A7163E">
        <w:t xml:space="preserve">einn eða fleiri </w:t>
      </w:r>
      <w:r w:rsidR="00E17356">
        <w:t xml:space="preserve">af eftirfarandi þáttum. </w:t>
      </w:r>
      <w:r w:rsidR="00E17356" w:rsidRPr="00AC7D54">
        <w:t xml:space="preserve"> </w:t>
      </w:r>
    </w:p>
    <w:tbl>
      <w:tblPr>
        <w:tblStyle w:val="TableGrid"/>
        <w:tblW w:w="0" w:type="auto"/>
        <w:tblInd w:w="846" w:type="dxa"/>
        <w:tblLook w:val="04A0" w:firstRow="1" w:lastRow="0" w:firstColumn="1" w:lastColumn="0" w:noHBand="0" w:noVBand="1"/>
      </w:tblPr>
      <w:tblGrid>
        <w:gridCol w:w="3827"/>
        <w:gridCol w:w="3827"/>
      </w:tblGrid>
      <w:tr w:rsidR="003B7A59" w:rsidRPr="00AC7D54" w14:paraId="501B514E" w14:textId="061B1230" w:rsidTr="00F40996">
        <w:tc>
          <w:tcPr>
            <w:tcW w:w="3827" w:type="dxa"/>
            <w:shd w:val="clear" w:color="auto" w:fill="auto"/>
          </w:tcPr>
          <w:p w14:paraId="0AA5BEDF" w14:textId="75F8F4C7" w:rsidR="003B7A59" w:rsidRPr="00A7163E" w:rsidRDefault="00AA27CA" w:rsidP="006026B0">
            <w:pPr>
              <w:spacing w:before="60" w:after="60"/>
              <w:ind w:left="0"/>
              <w:rPr>
                <w:b/>
                <w:bCs/>
              </w:rPr>
            </w:pPr>
            <w:r>
              <w:rPr>
                <w:b/>
                <w:bCs/>
              </w:rPr>
              <w:t>Þáttur</w:t>
            </w:r>
          </w:p>
        </w:tc>
        <w:tc>
          <w:tcPr>
            <w:tcW w:w="3827" w:type="dxa"/>
            <w:shd w:val="clear" w:color="auto" w:fill="auto"/>
          </w:tcPr>
          <w:p w14:paraId="57956386" w14:textId="61C42C02" w:rsidR="003B7A59" w:rsidRPr="00A7163E" w:rsidRDefault="00B449D3" w:rsidP="006026B0">
            <w:pPr>
              <w:spacing w:before="60" w:after="60"/>
              <w:ind w:left="0"/>
              <w:rPr>
                <w:b/>
                <w:bCs/>
              </w:rPr>
            </w:pPr>
            <w:r>
              <w:rPr>
                <w:b/>
                <w:bCs/>
              </w:rPr>
              <w:t>Prófunaraðferð</w:t>
            </w:r>
          </w:p>
        </w:tc>
      </w:tr>
      <w:tr w:rsidR="003B7A59" w:rsidRPr="00CC4C22" w14:paraId="46B36B50" w14:textId="384D975A" w:rsidTr="003B7A59">
        <w:tc>
          <w:tcPr>
            <w:tcW w:w="3827" w:type="dxa"/>
          </w:tcPr>
          <w:p w14:paraId="160CD2C8" w14:textId="77777777" w:rsidR="003B7A59" w:rsidRPr="00A7163E" w:rsidRDefault="003B7A59" w:rsidP="00E17356">
            <w:pPr>
              <w:spacing w:before="60" w:after="60"/>
              <w:ind w:left="0"/>
            </w:pPr>
            <w:r w:rsidRPr="00A7163E">
              <w:t xml:space="preserve">Fitusýrusamsetning (EPA+DHA) </w:t>
            </w:r>
          </w:p>
        </w:tc>
        <w:tc>
          <w:tcPr>
            <w:tcW w:w="3827" w:type="dxa"/>
          </w:tcPr>
          <w:p w14:paraId="13B421A7" w14:textId="5A86C480" w:rsidR="003B7A59" w:rsidRPr="00A7163E" w:rsidRDefault="003B7A59" w:rsidP="00E17356">
            <w:pPr>
              <w:spacing w:before="60" w:after="60"/>
              <w:ind w:left="0"/>
            </w:pPr>
            <w:r w:rsidRPr="00A7163E">
              <w:t>Ph.Eur. 2.4.29</w:t>
            </w:r>
          </w:p>
        </w:tc>
      </w:tr>
      <w:tr w:rsidR="003B7A59" w:rsidRPr="00E9609D" w14:paraId="6FF68F86" w14:textId="041DD04B" w:rsidTr="003B7A59">
        <w:tc>
          <w:tcPr>
            <w:tcW w:w="3827" w:type="dxa"/>
          </w:tcPr>
          <w:p w14:paraId="71A62747" w14:textId="77777777" w:rsidR="003B7A59" w:rsidRPr="00AC7D54" w:rsidRDefault="003B7A59" w:rsidP="00E17356">
            <w:pPr>
              <w:spacing w:before="60" w:after="60"/>
              <w:ind w:left="0"/>
            </w:pPr>
            <w:r w:rsidRPr="00B71BB5">
              <w:t>Hlutfall et</w:t>
            </w:r>
            <w:r w:rsidRPr="00AC7D54">
              <w:t xml:space="preserve">ýlestera </w:t>
            </w:r>
          </w:p>
        </w:tc>
        <w:tc>
          <w:tcPr>
            <w:tcW w:w="3827" w:type="dxa"/>
          </w:tcPr>
          <w:p w14:paraId="06CC8FD3" w14:textId="7F2D518A" w:rsidR="003B7A59" w:rsidRPr="00B71BB5" w:rsidRDefault="003B7A59" w:rsidP="00E17356">
            <w:pPr>
              <w:spacing w:before="60" w:after="60"/>
              <w:ind w:left="0"/>
            </w:pPr>
            <w:r w:rsidRPr="00B71BB5">
              <w:t>Ph.Eur. 2.2.30</w:t>
            </w:r>
          </w:p>
        </w:tc>
      </w:tr>
      <w:tr w:rsidR="003B7A59" w14:paraId="4C4C35C8" w14:textId="59C8682F" w:rsidTr="003B7A59">
        <w:tc>
          <w:tcPr>
            <w:tcW w:w="3827" w:type="dxa"/>
          </w:tcPr>
          <w:p w14:paraId="0045DB93" w14:textId="77777777" w:rsidR="003B7A59" w:rsidRPr="00B71BB5" w:rsidRDefault="003B7A59" w:rsidP="00E17356">
            <w:pPr>
              <w:spacing w:before="60" w:after="60"/>
              <w:ind w:left="0"/>
            </w:pPr>
            <w:r w:rsidRPr="00A7163E">
              <w:t>Móðumark (CP)</w:t>
            </w:r>
          </w:p>
        </w:tc>
        <w:tc>
          <w:tcPr>
            <w:tcW w:w="3827" w:type="dxa"/>
          </w:tcPr>
          <w:p w14:paraId="7851A963" w14:textId="089E22AF" w:rsidR="003B7A59" w:rsidRPr="00A7163E" w:rsidRDefault="003B7A59" w:rsidP="00E17356">
            <w:pPr>
              <w:spacing w:before="60" w:after="60"/>
              <w:ind w:left="0"/>
            </w:pPr>
            <w:r w:rsidRPr="00A7163E">
              <w:t>ÍST EN ISO 3015</w:t>
            </w:r>
          </w:p>
        </w:tc>
      </w:tr>
      <w:tr w:rsidR="003B7A59" w14:paraId="08A65DFF" w14:textId="60BA9296" w:rsidTr="003B7A59">
        <w:tc>
          <w:tcPr>
            <w:tcW w:w="3827" w:type="dxa"/>
          </w:tcPr>
          <w:p w14:paraId="0D9BC8A9" w14:textId="77777777" w:rsidR="003B7A59" w:rsidRPr="00B71BB5" w:rsidRDefault="003B7A59" w:rsidP="00E17356">
            <w:pPr>
              <w:spacing w:before="60" w:after="60"/>
              <w:ind w:left="0"/>
            </w:pPr>
            <w:r w:rsidRPr="00A7163E">
              <w:t>Stíflumark (CFPP)</w:t>
            </w:r>
          </w:p>
        </w:tc>
        <w:tc>
          <w:tcPr>
            <w:tcW w:w="3827" w:type="dxa"/>
          </w:tcPr>
          <w:p w14:paraId="70965F3A" w14:textId="35A53751" w:rsidR="003B7A59" w:rsidRPr="00A7163E" w:rsidRDefault="003B7A59" w:rsidP="00E17356">
            <w:pPr>
              <w:spacing w:before="60" w:after="60"/>
              <w:ind w:left="0"/>
            </w:pPr>
            <w:r w:rsidRPr="00A7163E">
              <w:t>ÍST EN 116</w:t>
            </w:r>
          </w:p>
        </w:tc>
      </w:tr>
    </w:tbl>
    <w:p w14:paraId="39DD4B44" w14:textId="77777777" w:rsidR="00AA38D8" w:rsidRPr="00BE674B" w:rsidRDefault="00AA38D8" w:rsidP="00DF3C70">
      <w:pPr>
        <w:rPr>
          <w:lang w:eastAsia="is-IS"/>
        </w:rPr>
      </w:pPr>
    </w:p>
    <w:p w14:paraId="483C8D70" w14:textId="77777777" w:rsidR="00D77A56" w:rsidRPr="00BE674B" w:rsidRDefault="00D77A56" w:rsidP="00D77A56">
      <w:pPr>
        <w:rPr>
          <w:color w:val="FF0000"/>
        </w:rPr>
      </w:pPr>
      <w:r w:rsidRPr="00BE674B">
        <w:rPr>
          <w:color w:val="FF0000"/>
        </w:rPr>
        <w:t>Útlögn</w:t>
      </w:r>
    </w:p>
    <w:p w14:paraId="16B0A4A4" w14:textId="06927B71" w:rsidR="00947C02" w:rsidRPr="00A0409C" w:rsidRDefault="00947C02" w:rsidP="00947C02">
      <w:r>
        <w:t xml:space="preserve">Verkkaupa er heimilt að </w:t>
      </w:r>
      <w:r w:rsidRPr="00A0409C">
        <w:t>gera teppapróf</w:t>
      </w:r>
      <w:r>
        <w:t xml:space="preserve"> á bindiefnisdreifara verktaka</w:t>
      </w:r>
      <w:r w:rsidRPr="00A0409C">
        <w:t xml:space="preserve"> ef grunur leikur á að útsprautun eða dreifing </w:t>
      </w:r>
      <w:r>
        <w:t>uppfylli ekki kröfur útboðslýsingar</w:t>
      </w:r>
      <w:r w:rsidRPr="00A0409C">
        <w:t xml:space="preserve">. Skrá skal á </w:t>
      </w:r>
      <w:r w:rsidRPr="00A0409C">
        <w:lastRenderedPageBreak/>
        <w:t>dagskýrslu notkun bikblöndu úr flutningstanki verktaka</w:t>
      </w:r>
      <w:r w:rsidR="00E0355C">
        <w:t>,</w:t>
      </w:r>
      <w:r w:rsidRPr="00A0409C">
        <w:t xml:space="preserve"> sem tekinn er frá viðkomandi birgða</w:t>
      </w:r>
      <w:r w:rsidR="00302CD5">
        <w:t>r</w:t>
      </w:r>
      <w:r w:rsidRPr="00A0409C">
        <w:t>stöð</w:t>
      </w:r>
      <w:r w:rsidR="00E0355C">
        <w:t>. E</w:t>
      </w:r>
      <w:r w:rsidRPr="00A0409C">
        <w:t xml:space="preserve">innig númer á afgreiðsluseðli þannig að hægt sé </w:t>
      </w:r>
      <w:r w:rsidR="00E0355C">
        <w:t xml:space="preserve">að </w:t>
      </w:r>
      <w:r w:rsidRPr="00A0409C">
        <w:t xml:space="preserve">rekja hvar bikblanda </w:t>
      </w:r>
      <w:r w:rsidR="00E0355C">
        <w:t>er</w:t>
      </w:r>
      <w:r w:rsidRPr="00A0409C">
        <w:t xml:space="preserve"> notuð úr viðkomandi bikfarmi sem verktaki fær frá bir</w:t>
      </w:r>
      <w:r w:rsidR="00E0355C">
        <w:t>g</w:t>
      </w:r>
      <w:r w:rsidRPr="00A0409C">
        <w:t>ðarstöð hverju sinni</w:t>
      </w:r>
      <w:r>
        <w:t>.</w:t>
      </w:r>
    </w:p>
    <w:p w14:paraId="125A0E27" w14:textId="17EDB524" w:rsidR="00247AD7" w:rsidRPr="00BE674B" w:rsidRDefault="00247AD7" w:rsidP="006009F8">
      <w:r w:rsidRPr="00BE674B">
        <w:t xml:space="preserve">Engar prófanir fara fram á viðgerðarefnum nema þegar um stærri viðgerðir er að ræða og þá gilda ákvæði um prófanir á viðkomandi slitlagstegund. </w:t>
      </w:r>
    </w:p>
    <w:p w14:paraId="23DDAED5" w14:textId="154AF282" w:rsidR="003E754A" w:rsidRPr="00BE674B" w:rsidRDefault="003E754A" w:rsidP="003E754A">
      <w:pPr>
        <w:pStyle w:val="Li-fyrirsagnir"/>
        <w:ind w:right="233"/>
      </w:pPr>
      <w:r w:rsidRPr="00BE674B">
        <w:t>e)</w:t>
      </w:r>
      <w:r w:rsidRPr="00BE674B">
        <w:tab/>
        <w:t xml:space="preserve">Nákvæmniskröfur – </w:t>
      </w:r>
      <w:r w:rsidR="002C7507">
        <w:t>f</w:t>
      </w:r>
      <w:r w:rsidRPr="00BE674B">
        <w:t>rávik</w:t>
      </w:r>
    </w:p>
    <w:p w14:paraId="0A88F1DB" w14:textId="77777777" w:rsidR="00F24373" w:rsidRPr="00BE674B" w:rsidRDefault="00F24373" w:rsidP="00F24373">
      <w:pPr>
        <w:spacing w:after="0"/>
        <w:rPr>
          <w:color w:val="FF0000"/>
        </w:rPr>
      </w:pPr>
      <w:r w:rsidRPr="00BE674B">
        <w:rPr>
          <w:color w:val="FF0000"/>
        </w:rPr>
        <w:t>Efnisvinnsla</w:t>
      </w:r>
    </w:p>
    <w:p w14:paraId="42B3152E" w14:textId="708879C5" w:rsidR="00EC6E56" w:rsidRPr="00BE674B" w:rsidRDefault="00EC6E56" w:rsidP="006009F8">
      <w:r w:rsidRPr="00BE674B">
        <w:t xml:space="preserve">Um frávik á kröfum </w:t>
      </w:r>
      <w:r w:rsidR="00E0355C">
        <w:t xml:space="preserve">sem gerðar eru </w:t>
      </w:r>
      <w:r w:rsidRPr="00BE674B">
        <w:t>til efnisgæða steinefna gildir að eitt sýni af fimm m</w:t>
      </w:r>
      <w:r w:rsidR="00E0355C">
        <w:t>egi</w:t>
      </w:r>
      <w:r w:rsidRPr="00BE674B">
        <w:t xml:space="preserve"> víkja frá gildandi kröfu</w:t>
      </w:r>
      <w:r w:rsidR="00E0355C">
        <w:t>. E</w:t>
      </w:r>
      <w:r w:rsidRPr="00BE674B">
        <w:t xml:space="preserve">n þó má ekkert frávik vera meira en 10% af tölugildi kröfuflokksins í átt til lakari efnisgæða. </w:t>
      </w:r>
    </w:p>
    <w:p w14:paraId="3BA6C1C8" w14:textId="3EB465DD" w:rsidR="00312947" w:rsidRPr="00BE674B" w:rsidRDefault="00EC6E56" w:rsidP="006009F8">
      <w:pPr>
        <w:rPr>
          <w:szCs w:val="24"/>
        </w:rPr>
      </w:pPr>
      <w:r w:rsidRPr="00BE674B">
        <w:rPr>
          <w:szCs w:val="24"/>
        </w:rPr>
        <w:t>Ef steinefni stenst ekki leiðbeinandi gæðakröfur til berggreiningar skal gera frostþolspróf eða styrkleikapróf</w:t>
      </w:r>
      <w:r w:rsidR="00E0355C">
        <w:rPr>
          <w:szCs w:val="24"/>
        </w:rPr>
        <w:t>. E</w:t>
      </w:r>
      <w:r w:rsidRPr="00BE674B">
        <w:rPr>
          <w:szCs w:val="24"/>
        </w:rPr>
        <w:t xml:space="preserve">fnið </w:t>
      </w:r>
      <w:r w:rsidR="00E0355C">
        <w:rPr>
          <w:szCs w:val="24"/>
        </w:rPr>
        <w:t xml:space="preserve">þarf </w:t>
      </w:r>
      <w:r w:rsidRPr="00BE674B">
        <w:rPr>
          <w:szCs w:val="24"/>
        </w:rPr>
        <w:t>að standast annað hvort prófið</w:t>
      </w:r>
      <w:r w:rsidR="00302CD5">
        <w:rPr>
          <w:szCs w:val="24"/>
        </w:rPr>
        <w:t>,</w:t>
      </w:r>
      <w:r w:rsidR="00926CA9" w:rsidRPr="00BE674B">
        <w:rPr>
          <w:szCs w:val="24"/>
        </w:rPr>
        <w:t xml:space="preserve"> eftir því hvort um er að ræða ummyndað eða ferskt steinefni.</w:t>
      </w:r>
    </w:p>
    <w:p w14:paraId="5DB3C65E" w14:textId="49E397A4" w:rsidR="00F24373" w:rsidRPr="00BE674B" w:rsidRDefault="00312947" w:rsidP="006009F8">
      <w:r w:rsidRPr="00BE674B">
        <w:rPr>
          <w:szCs w:val="24"/>
        </w:rPr>
        <w:t>Brothlutfall er ekki mælt á möluðu bergi.</w:t>
      </w:r>
    </w:p>
    <w:p w14:paraId="360F827E" w14:textId="77777777" w:rsidR="00A964FF" w:rsidRPr="00333773" w:rsidRDefault="00A964FF" w:rsidP="00A964FF">
      <w:pPr>
        <w:rPr>
          <w:rFonts w:cs="Times New Roman"/>
          <w:color w:val="FF0000"/>
          <w:szCs w:val="24"/>
        </w:rPr>
      </w:pPr>
      <w:r>
        <w:rPr>
          <w:rFonts w:cs="Times New Roman"/>
          <w:color w:val="FF0000"/>
          <w:szCs w:val="24"/>
        </w:rPr>
        <w:t>Útlögn</w:t>
      </w:r>
    </w:p>
    <w:p w14:paraId="4C963E89" w14:textId="7DDD66C8" w:rsidR="00947C02" w:rsidRPr="00A0409C" w:rsidRDefault="00947C02" w:rsidP="00947C02">
      <w:r w:rsidRPr="00A0409C">
        <w:t>Leyft frávik frá fyrirskrifuðu</w:t>
      </w:r>
      <w:r w:rsidR="0093121B">
        <w:t xml:space="preserve"> magni steinefna og</w:t>
      </w:r>
      <w:r w:rsidRPr="00A0409C">
        <w:t xml:space="preserve"> bindiefnismagni er: </w:t>
      </w:r>
    </w:p>
    <w:p w14:paraId="6747765E" w14:textId="77777777" w:rsidR="00947C02" w:rsidRPr="00A0409C" w:rsidRDefault="00947C02" w:rsidP="00947C02">
      <w:r w:rsidRPr="00A0409C">
        <w:t>Leyft frávik frá fyrirskrifuðu magni steinefna er ±10%.</w:t>
      </w:r>
    </w:p>
    <w:p w14:paraId="3B94D58E" w14:textId="77777777" w:rsidR="00947C02" w:rsidRPr="00A0409C" w:rsidRDefault="00947C02" w:rsidP="00947C02">
      <w:r w:rsidRPr="00A0409C">
        <w:t>Leyfilegt frávik frá fyrirskrifuðu magni bindiefnis er ±10%.</w:t>
      </w:r>
    </w:p>
    <w:p w14:paraId="57D18785" w14:textId="77777777" w:rsidR="00947C02" w:rsidRPr="00A0409C" w:rsidRDefault="00947C02" w:rsidP="00947C02">
      <w:r w:rsidRPr="00A0409C">
        <w:t xml:space="preserve">Leyft frávik frá hitastigi bindiefnis við útsprautun er ± 5 °C. </w:t>
      </w:r>
    </w:p>
    <w:p w14:paraId="1C48D87A" w14:textId="77777777" w:rsidR="00947C02" w:rsidRDefault="00947C02" w:rsidP="00947C02">
      <w:r w:rsidRPr="00A0409C">
        <w:t>Ef mælingar sýna frávik umfram leyfileg mörk skal verktaki bæta úr því.</w:t>
      </w:r>
    </w:p>
    <w:p w14:paraId="34D796FA" w14:textId="5DA98D15" w:rsidR="00247AD7" w:rsidRPr="00BE674B" w:rsidRDefault="00247AD7" w:rsidP="006009F8">
      <w:pPr>
        <w:rPr>
          <w:noProof/>
        </w:rPr>
      </w:pPr>
    </w:p>
    <w:p w14:paraId="641F8ABD" w14:textId="291A5FCF" w:rsidR="00B25173" w:rsidRPr="00FB261D" w:rsidRDefault="00B25173" w:rsidP="00FB261D">
      <w:pPr>
        <w:pStyle w:val="NoSpacing"/>
        <w:ind w:left="0"/>
        <w:rPr>
          <w:b/>
        </w:rPr>
      </w:pPr>
      <w:r w:rsidRPr="00FB261D">
        <w:rPr>
          <w:b/>
        </w:rPr>
        <w:t>Verkþættir</w:t>
      </w:r>
    </w:p>
    <w:p w14:paraId="066F6E23" w14:textId="7886B4E1" w:rsidR="00ED2AAB" w:rsidRPr="00CE6D96" w:rsidRDefault="00B07182" w:rsidP="00CE6D96">
      <w:pPr>
        <w:pStyle w:val="Kaflafyrirsagnir"/>
      </w:pPr>
      <w:bookmarkStart w:id="1" w:name="_Toc62568711"/>
      <w:r>
        <w:t>62.</w:t>
      </w:r>
      <w:r w:rsidR="00574BE9" w:rsidRPr="00CE6D96">
        <w:t xml:space="preserve">1 Klæðing, </w:t>
      </w:r>
      <w:r w:rsidR="00DD2E2A">
        <w:t>nýlögn</w:t>
      </w:r>
      <w:r w:rsidR="00574BE9" w:rsidRPr="00CE6D96">
        <w:t xml:space="preserve"> (allt innifalið)</w:t>
      </w:r>
      <w:bookmarkEnd w:id="1"/>
    </w:p>
    <w:p w14:paraId="7FA2A12D" w14:textId="37BAF9B3" w:rsidR="00ED2AAB" w:rsidRPr="00BE674B" w:rsidRDefault="00ED2AAB" w:rsidP="006009F8">
      <w:pPr>
        <w:pStyle w:val="NoSpacing"/>
        <w:rPr>
          <w:i/>
          <w:color w:val="5B9BD5" w:themeColor="accent1"/>
        </w:rPr>
      </w:pPr>
      <w:r w:rsidRPr="00BE674B">
        <w:rPr>
          <w:b/>
        </w:rPr>
        <w:t xml:space="preserve">a) </w:t>
      </w:r>
      <w:r w:rsidRPr="00BE674B">
        <w:rPr>
          <w:b/>
        </w:rPr>
        <w:tab/>
      </w:r>
      <w:r w:rsidRPr="00BE674B">
        <w:t>Um er að ræða gerð klæðingar</w:t>
      </w:r>
      <w:r w:rsidR="00FF28A7">
        <w:t>; eitt lag klæðingar sem lögð er á möl eða fest undirlag</w:t>
      </w:r>
      <w:r w:rsidRPr="00BE674B">
        <w:t xml:space="preserve"> </w:t>
      </w:r>
      <w:r w:rsidRPr="00BE674B">
        <w:rPr>
          <w:i/>
          <w:color w:val="5B9BD5" w:themeColor="accent1"/>
        </w:rPr>
        <w:t>[</w:t>
      </w:r>
      <w:r w:rsidR="00574BE9">
        <w:rPr>
          <w:i/>
          <w:color w:val="5B9BD5" w:themeColor="accent1"/>
        </w:rPr>
        <w:t xml:space="preserve">nánari </w:t>
      </w:r>
      <w:r w:rsidRPr="00BE674B">
        <w:rPr>
          <w:i/>
          <w:color w:val="5B9BD5" w:themeColor="accent1"/>
        </w:rPr>
        <w:t>lýsing]</w:t>
      </w:r>
    </w:p>
    <w:p w14:paraId="1D0E2693" w14:textId="26A15087" w:rsidR="00475AB5" w:rsidRPr="00BE674B" w:rsidRDefault="00ED2AAB" w:rsidP="006009F8">
      <w:pPr>
        <w:pStyle w:val="NoSpacing"/>
        <w:rPr>
          <w:b/>
          <w:i/>
          <w:color w:val="5B9BD5" w:themeColor="accent1"/>
        </w:rPr>
      </w:pPr>
      <w:r w:rsidRPr="00DF3C70">
        <w:rPr>
          <w:b/>
        </w:rPr>
        <w:t>b)</w:t>
      </w:r>
      <w:r w:rsidRPr="00BE674B">
        <w:tab/>
      </w:r>
      <w:r w:rsidR="00475AB5" w:rsidRPr="00BE674B">
        <w:t>Markalínur</w:t>
      </w:r>
      <w:r w:rsidR="00512F86" w:rsidRPr="00BE674B">
        <w:t xml:space="preserve"> óflokkaðs efnis</w:t>
      </w:r>
      <w:r w:rsidR="00475AB5" w:rsidRPr="00BE674B">
        <w:t xml:space="preserve"> </w:t>
      </w:r>
      <w:r w:rsidR="00475AB5" w:rsidRPr="00BE674B">
        <w:rPr>
          <w:i/>
          <w:color w:val="5B9BD5" w:themeColor="accent1"/>
        </w:rPr>
        <w:t>[mynd, nr.]</w:t>
      </w:r>
    </w:p>
    <w:p w14:paraId="42EA862E" w14:textId="726BCD3A" w:rsidR="00ED2AAB" w:rsidRPr="00BE674B" w:rsidRDefault="00ED2AAB" w:rsidP="006009F8">
      <w:pPr>
        <w:pStyle w:val="NoSpacing"/>
        <w:rPr>
          <w:b/>
        </w:rPr>
      </w:pPr>
      <w:r w:rsidRPr="00BE674B">
        <w:t xml:space="preserve">Stærðarflokkur </w:t>
      </w:r>
      <w:r w:rsidR="00512F86" w:rsidRPr="00BE674B">
        <w:t xml:space="preserve">flokkaðs </w:t>
      </w:r>
      <w:r w:rsidRPr="00BE674B">
        <w:t xml:space="preserve">efnis </w:t>
      </w:r>
      <w:r w:rsidRPr="00BE674B">
        <w:rPr>
          <w:i/>
          <w:color w:val="5B9BD5" w:themeColor="accent1"/>
        </w:rPr>
        <w:t>[gildi]</w:t>
      </w:r>
    </w:p>
    <w:p w14:paraId="3A2A7611" w14:textId="4356012E" w:rsidR="00ED2AAB" w:rsidRPr="00BE674B" w:rsidRDefault="00475AB5" w:rsidP="006009F8">
      <w:pPr>
        <w:pStyle w:val="NoSpacing"/>
        <w:rPr>
          <w:highlight w:val="yellow"/>
        </w:rPr>
      </w:pPr>
      <w:r w:rsidRPr="00BE674B">
        <w:rPr>
          <w:lang w:eastAsia="is-IS"/>
        </w:rPr>
        <w:t>K</w:t>
      </w:r>
      <w:r w:rsidR="00ED2AAB" w:rsidRPr="00BE674B">
        <w:rPr>
          <w:lang w:eastAsia="is-IS"/>
        </w:rPr>
        <w:t>röfuflokk</w:t>
      </w:r>
      <w:r w:rsidR="00507270" w:rsidRPr="00BE674B">
        <w:rPr>
          <w:lang w:eastAsia="is-IS"/>
        </w:rPr>
        <w:t>ur</w:t>
      </w:r>
      <w:r w:rsidR="00512F86" w:rsidRPr="00BE674B">
        <w:rPr>
          <w:lang w:eastAsia="is-IS"/>
        </w:rPr>
        <w:t xml:space="preserve"> G</w:t>
      </w:r>
      <w:r w:rsidR="00ED2AAB" w:rsidRPr="00BE674B">
        <w:rPr>
          <w:lang w:eastAsia="is-IS"/>
        </w:rPr>
        <w:t xml:space="preserve"> </w:t>
      </w:r>
      <w:r w:rsidR="00ED2AAB" w:rsidRPr="00BE674B">
        <w:rPr>
          <w:i/>
          <w:color w:val="5B9BD5" w:themeColor="accent1"/>
          <w:lang w:eastAsia="is-IS"/>
        </w:rPr>
        <w:t>[flokkur]</w:t>
      </w:r>
      <w:r w:rsidR="00ED2AAB" w:rsidRPr="00BE674B">
        <w:rPr>
          <w:snapToGrid w:val="0"/>
        </w:rPr>
        <w:t xml:space="preserve"> </w:t>
      </w:r>
    </w:p>
    <w:p w14:paraId="0A003E79" w14:textId="26A279E1" w:rsidR="00475AB5" w:rsidRPr="00BE674B" w:rsidRDefault="00475AB5" w:rsidP="006009F8">
      <w:pPr>
        <w:pStyle w:val="NoSpacing"/>
        <w:rPr>
          <w:i/>
          <w:color w:val="5B9BD5" w:themeColor="accent1"/>
        </w:rPr>
      </w:pPr>
      <w:r w:rsidRPr="00BE674B">
        <w:t>Sáldurdreifing millistærða</w:t>
      </w:r>
      <w:r w:rsidR="00512F86" w:rsidRPr="00BE674B">
        <w:t xml:space="preserve"> flokkaðs efnis</w:t>
      </w:r>
      <w:r w:rsidRPr="00BE674B">
        <w:t xml:space="preserve"> </w:t>
      </w:r>
      <w:r w:rsidRPr="00BE674B">
        <w:rPr>
          <w:i/>
          <w:color w:val="5B9BD5" w:themeColor="accent1"/>
        </w:rPr>
        <w:t>[gildi]</w:t>
      </w:r>
    </w:p>
    <w:p w14:paraId="466968B2" w14:textId="631D18BA" w:rsidR="00475AB5" w:rsidRPr="00BE674B" w:rsidRDefault="00475AB5" w:rsidP="006009F8">
      <w:pPr>
        <w:pStyle w:val="NoSpacing"/>
      </w:pPr>
      <w:r w:rsidRPr="00BE674B">
        <w:t xml:space="preserve">Viðloðun </w:t>
      </w:r>
      <w:r w:rsidRPr="00BE674B">
        <w:rPr>
          <w:i/>
          <w:color w:val="5B9BD5" w:themeColor="accent1"/>
        </w:rPr>
        <w:t>[gildi]</w:t>
      </w:r>
    </w:p>
    <w:p w14:paraId="54E24C1B" w14:textId="2CDBCABD" w:rsidR="00ED2AAB" w:rsidRPr="00BE674B" w:rsidRDefault="00512F86" w:rsidP="006009F8">
      <w:pPr>
        <w:pStyle w:val="NoSpacing"/>
        <w:rPr>
          <w:i/>
          <w:color w:val="5B9BD5" w:themeColor="accent1"/>
        </w:rPr>
      </w:pPr>
      <w:r w:rsidRPr="00BE674B">
        <w:t>G</w:t>
      </w:r>
      <w:r w:rsidR="00ED2AAB" w:rsidRPr="00BE674B">
        <w:t>æðaflokk</w:t>
      </w:r>
      <w:r w:rsidRPr="00BE674B">
        <w:t>un steinefnis</w:t>
      </w:r>
      <w:r w:rsidR="00302CD5">
        <w:t>,</w:t>
      </w:r>
      <w:r w:rsidR="00ED2AAB" w:rsidRPr="00BE674B">
        <w:t xml:space="preserve"> </w:t>
      </w:r>
      <w:r w:rsidR="00EA6C4B" w:rsidRPr="00BE674B">
        <w:t xml:space="preserve">1. og 3. flokkur </w:t>
      </w:r>
      <w:r w:rsidR="00ED2AAB" w:rsidRPr="00BE674B">
        <w:rPr>
          <w:i/>
          <w:color w:val="5B9BD5" w:themeColor="accent1"/>
        </w:rPr>
        <w:t>[gildi]</w:t>
      </w:r>
    </w:p>
    <w:p w14:paraId="088E80AD" w14:textId="4F0EDB1A" w:rsidR="00475AB5" w:rsidRPr="00BE674B" w:rsidRDefault="00475AB5" w:rsidP="006009F8">
      <w:pPr>
        <w:pStyle w:val="NoSpacing"/>
      </w:pPr>
      <w:r w:rsidRPr="00BE674B">
        <w:t xml:space="preserve">Styrkur (LA-próf) </w:t>
      </w:r>
      <w:r w:rsidRPr="00BE674B">
        <w:rPr>
          <w:i/>
          <w:color w:val="5B9BD5" w:themeColor="accent1"/>
        </w:rPr>
        <w:t>[gildi]</w:t>
      </w:r>
    </w:p>
    <w:p w14:paraId="5DEB30A8" w14:textId="45AFB936" w:rsidR="00ED2AAB" w:rsidRPr="00BE674B" w:rsidRDefault="00ED2AAB" w:rsidP="006009F8">
      <w:pPr>
        <w:pStyle w:val="NoSpacing"/>
      </w:pPr>
      <w:r w:rsidRPr="00BE674B">
        <w:t>Frostþo</w:t>
      </w:r>
      <w:r w:rsidRPr="00947C02">
        <w:t>l</w:t>
      </w:r>
      <w:r w:rsidRPr="00BE674B">
        <w:t xml:space="preserve"> </w:t>
      </w:r>
      <w:r w:rsidRPr="00947C02">
        <w:rPr>
          <w:i/>
          <w:color w:val="5B9BD5" w:themeColor="accent1"/>
        </w:rPr>
        <w:t>[</w:t>
      </w:r>
      <w:r w:rsidRPr="00BE674B">
        <w:rPr>
          <w:i/>
          <w:color w:val="5B9BD5" w:themeColor="accent1"/>
        </w:rPr>
        <w:t>gildi]</w:t>
      </w:r>
      <w:r w:rsidRPr="00BE674B">
        <w:t xml:space="preserve"> </w:t>
      </w:r>
    </w:p>
    <w:p w14:paraId="22B685A2" w14:textId="01E0A8F9" w:rsidR="00ED2AAB" w:rsidRPr="00BE674B" w:rsidRDefault="00ED2AAB" w:rsidP="006009F8">
      <w:pPr>
        <w:pStyle w:val="NoSpacing"/>
      </w:pPr>
      <w:r w:rsidRPr="00BE674B">
        <w:t xml:space="preserve">Brothlutfall </w:t>
      </w:r>
      <w:r w:rsidRPr="00BE674B">
        <w:rPr>
          <w:i/>
          <w:color w:val="5B9BD5" w:themeColor="accent1"/>
        </w:rPr>
        <w:t>[gildi]</w:t>
      </w:r>
    </w:p>
    <w:p w14:paraId="4F316135" w14:textId="010B50ED" w:rsidR="00ED2AAB" w:rsidRPr="00BE674B" w:rsidRDefault="00ED2AAB" w:rsidP="006009F8">
      <w:pPr>
        <w:pStyle w:val="NoSpacing"/>
      </w:pPr>
      <w:r w:rsidRPr="00BE674B">
        <w:t xml:space="preserve">Kornalögun </w:t>
      </w:r>
      <w:r w:rsidRPr="00BE674B">
        <w:rPr>
          <w:i/>
          <w:color w:val="5B9BD5" w:themeColor="accent1"/>
        </w:rPr>
        <w:t>[gildi]</w:t>
      </w:r>
    </w:p>
    <w:p w14:paraId="346B016D" w14:textId="34E1CA2F" w:rsidR="00ED2AAB" w:rsidRPr="00BE674B" w:rsidRDefault="00ED2AAB" w:rsidP="006009F8">
      <w:pPr>
        <w:pStyle w:val="NoSpacing"/>
      </w:pPr>
      <w:r w:rsidRPr="00BE674B">
        <w:t xml:space="preserve">Slitþol </w:t>
      </w:r>
      <w:r w:rsidRPr="00BE674B">
        <w:rPr>
          <w:i/>
          <w:color w:val="5B9BD5" w:themeColor="accent1"/>
        </w:rPr>
        <w:t xml:space="preserve">[gildi] </w:t>
      </w:r>
    </w:p>
    <w:p w14:paraId="08227DE8" w14:textId="07251A8E" w:rsidR="00ED2AAB" w:rsidRPr="00BE674B" w:rsidRDefault="00ED2AAB" w:rsidP="006009F8">
      <w:pPr>
        <w:pStyle w:val="NoSpacing"/>
      </w:pPr>
      <w:r w:rsidRPr="00BE674B">
        <w:lastRenderedPageBreak/>
        <w:t xml:space="preserve">Hlutfall biks í bindiefninu (þjálbik) er áætlað </w:t>
      </w:r>
      <w:r w:rsidRPr="00BE674B">
        <w:rPr>
          <w:i/>
          <w:color w:val="5B9BD5" w:themeColor="accent1"/>
        </w:rPr>
        <w:t xml:space="preserve">[tilgreind %] </w:t>
      </w:r>
      <w:r w:rsidRPr="00BE674B">
        <w:t xml:space="preserve">og </w:t>
      </w:r>
      <w:r w:rsidR="00512F86" w:rsidRPr="00BE674B">
        <w:t xml:space="preserve">hlutfall </w:t>
      </w:r>
      <w:r w:rsidRPr="00AD1CF5">
        <w:t>lífolíu</w:t>
      </w:r>
      <w:r w:rsidRPr="00BE674B">
        <w:t xml:space="preserve"> </w:t>
      </w:r>
      <w:r w:rsidRPr="00BE674B">
        <w:rPr>
          <w:i/>
          <w:color w:val="5B9BD5" w:themeColor="accent1"/>
        </w:rPr>
        <w:t>[tilgreind %].</w:t>
      </w:r>
    </w:p>
    <w:p w14:paraId="2E44CF73" w14:textId="05BAE51D" w:rsidR="00ED2AAB" w:rsidRPr="00BE674B" w:rsidRDefault="00ED2AAB" w:rsidP="006009F8">
      <w:pPr>
        <w:pStyle w:val="NoSpacing"/>
        <w:rPr>
          <w:i/>
          <w:color w:val="5B9BD5" w:themeColor="accent1"/>
        </w:rPr>
      </w:pPr>
      <w:r w:rsidRPr="00BE674B">
        <w:t>Gerð viðloðunarefnis</w:t>
      </w:r>
      <w:r w:rsidR="006F2E17">
        <w:t xml:space="preserve"> (þjálbik)</w:t>
      </w:r>
      <w:r w:rsidRPr="00BE674B">
        <w:t xml:space="preserve"> er </w:t>
      </w:r>
      <w:r w:rsidRPr="00BE674B">
        <w:rPr>
          <w:rFonts w:eastAsiaTheme="minorHAnsi"/>
          <w:i/>
          <w:color w:val="5B9BD5" w:themeColor="accent1"/>
        </w:rPr>
        <w:t>[</w:t>
      </w:r>
      <w:r w:rsidR="00B16FA2">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sidR="008B41D0">
        <w:rPr>
          <w:rFonts w:eastAsiaTheme="minorHAnsi"/>
          <w:i/>
          <w:color w:val="5B9BD5" w:themeColor="accent1"/>
        </w:rPr>
        <w:t>.</w:t>
      </w:r>
    </w:p>
    <w:p w14:paraId="20D74206" w14:textId="6DF44D6B" w:rsidR="00ED2AAB" w:rsidRPr="00BE674B" w:rsidRDefault="00ED2AAB" w:rsidP="006009F8">
      <w:pPr>
        <w:pStyle w:val="NoSpacing"/>
        <w:rPr>
          <w:b/>
          <w:i/>
          <w:color w:val="5B9BD5" w:themeColor="accent1"/>
        </w:rPr>
      </w:pPr>
      <w:r w:rsidRPr="00DF3C70">
        <w:rPr>
          <w:b/>
        </w:rPr>
        <w:t>c)</w:t>
      </w:r>
      <w:r w:rsidRPr="00BE674B">
        <w:tab/>
        <w:t xml:space="preserve"> 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7D0CB273" w14:textId="661D415C" w:rsidR="00ED2AAB" w:rsidRPr="00BE674B" w:rsidRDefault="00ED2AAB" w:rsidP="006009F8">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w:t>
      </w:r>
    </w:p>
    <w:p w14:paraId="6B26D08C" w14:textId="0B6140F0" w:rsidR="00ED2AAB" w:rsidRPr="00BE674B" w:rsidRDefault="00ED2AAB" w:rsidP="006009F8">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00512F86" w:rsidRPr="00BE674B">
        <w:rPr>
          <w:lang w:eastAsia="is-IS"/>
        </w:rPr>
        <w:t xml:space="preserve"> eða l/m</w:t>
      </w:r>
      <w:r w:rsidR="00512F86" w:rsidRPr="00BE674B">
        <w:rPr>
          <w:vertAlign w:val="superscript"/>
          <w:lang w:eastAsia="is-IS"/>
        </w:rPr>
        <w:t>2</w:t>
      </w:r>
      <w:r w:rsidR="00512F86" w:rsidRPr="00BE674B">
        <w:rPr>
          <w:lang w:eastAsia="is-IS"/>
        </w:rPr>
        <w:t>)</w:t>
      </w:r>
      <w:r w:rsidRPr="00BE674B">
        <w:rPr>
          <w:lang w:eastAsia="is-IS"/>
        </w:rPr>
        <w:t xml:space="preserve"> skal vera</w:t>
      </w:r>
      <w:r w:rsidRPr="00BE674B">
        <w:rPr>
          <w:color w:val="FF0000"/>
          <w:lang w:eastAsia="is-IS"/>
        </w:rPr>
        <w:t xml:space="preserve"> </w:t>
      </w:r>
      <w:r w:rsidRPr="00BE674B">
        <w:rPr>
          <w:i/>
          <w:color w:val="5B9BD5" w:themeColor="accent1"/>
          <w:lang w:eastAsia="is-IS"/>
        </w:rPr>
        <w:t>[magn]</w:t>
      </w:r>
    </w:p>
    <w:p w14:paraId="4B1B84EB" w14:textId="2D04FAD9" w:rsidR="00ED2AAB" w:rsidRPr="00BE674B" w:rsidRDefault="00ED2AAB" w:rsidP="006009F8">
      <w:pPr>
        <w:pStyle w:val="NoSpacing"/>
        <w:rPr>
          <w:b/>
          <w:lang w:eastAsia="is-IS"/>
        </w:rPr>
      </w:pPr>
      <w:r w:rsidRPr="00DF3C70">
        <w:rPr>
          <w:b/>
        </w:rPr>
        <w:t>d)</w:t>
      </w:r>
      <w:r w:rsidRPr="00BE674B">
        <w:tab/>
      </w:r>
      <w:r w:rsidRPr="00BE674B">
        <w:rPr>
          <w:lang w:eastAsia="is-IS"/>
        </w:rPr>
        <w:t>Lágmarkstíðni prófana á steinefnum miðað við tilgreint magn (m</w:t>
      </w:r>
      <w:r w:rsidRPr="00BE674B">
        <w:rPr>
          <w:vertAlign w:val="superscript"/>
          <w:lang w:eastAsia="is-IS"/>
        </w:rPr>
        <w:t>3</w:t>
      </w:r>
      <w:r w:rsidRPr="00BE674B">
        <w:rPr>
          <w:lang w:eastAsia="is-IS"/>
        </w:rPr>
        <w:t>) er eftirfarandi:</w:t>
      </w:r>
    </w:p>
    <w:p w14:paraId="79C70129" w14:textId="2CAC6C9C" w:rsidR="00ED2AAB" w:rsidRPr="00BE674B" w:rsidRDefault="00ED2AAB" w:rsidP="006009F8">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62848145" w14:textId="06FD9000" w:rsidR="00ED2AAB" w:rsidRPr="00BE674B" w:rsidRDefault="00ED2AAB" w:rsidP="006009F8">
      <w:pPr>
        <w:pStyle w:val="NoSpacing"/>
        <w:rPr>
          <w:lang w:eastAsia="is-IS"/>
        </w:rPr>
      </w:pPr>
      <w:r w:rsidRPr="00BE674B">
        <w:rPr>
          <w:lang w:eastAsia="is-IS"/>
        </w:rPr>
        <w:t>Berggreining, styrkur, viðloðun, bro</w:t>
      </w:r>
      <w:r w:rsidR="00302CD5">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10602C2E" w14:textId="6DCF5EFB" w:rsidR="00ED2AAB" w:rsidRPr="00BE674B" w:rsidRDefault="00ED2AAB" w:rsidP="006009F8">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15554489" w14:textId="77777777" w:rsidR="0076267E" w:rsidRPr="00063161" w:rsidRDefault="0076267E" w:rsidP="0076267E">
      <w:pPr>
        <w:rPr>
          <w:rFonts w:cs="Times New Roman"/>
          <w:b/>
          <w:szCs w:val="24"/>
        </w:rPr>
      </w:pPr>
      <w:r w:rsidRPr="00063161">
        <w:rPr>
          <w:rFonts w:cs="Times New Roman"/>
          <w:b/>
          <w:szCs w:val="24"/>
        </w:rPr>
        <w:t>e)</w:t>
      </w:r>
      <w:r w:rsidRPr="00063161">
        <w:rPr>
          <w:rFonts w:cs="Times New Roman"/>
          <w:b/>
          <w:szCs w:val="24"/>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76267E" w:rsidRPr="00EA58C1" w14:paraId="7C558973" w14:textId="77777777" w:rsidTr="009111ED">
        <w:trPr>
          <w:trHeight w:val="20"/>
        </w:trPr>
        <w:tc>
          <w:tcPr>
            <w:tcW w:w="5239" w:type="dxa"/>
            <w:tcBorders>
              <w:tr2bl w:val="nil"/>
            </w:tcBorders>
            <w:shd w:val="clear" w:color="auto" w:fill="auto"/>
            <w:vAlign w:val="center"/>
          </w:tcPr>
          <w:p w14:paraId="0332EA4E" w14:textId="3DDE9C87" w:rsidR="0076267E" w:rsidRPr="00EA58C1" w:rsidRDefault="00FC5A7A" w:rsidP="00FC5A7A">
            <w:pPr>
              <w:tabs>
                <w:tab w:val="clear" w:pos="1134"/>
              </w:tabs>
              <w:ind w:left="34"/>
              <w:rPr>
                <w:rFonts w:cs="Times New Roman"/>
                <w:szCs w:val="24"/>
              </w:rPr>
            </w:pPr>
            <w:r>
              <w:rPr>
                <w:rFonts w:cs="Times New Roman"/>
                <w:szCs w:val="24"/>
              </w:rPr>
              <w:t>Frávik</w:t>
            </w:r>
          </w:p>
        </w:tc>
        <w:tc>
          <w:tcPr>
            <w:tcW w:w="1788" w:type="dxa"/>
            <w:shd w:val="clear" w:color="auto" w:fill="auto"/>
            <w:vAlign w:val="center"/>
          </w:tcPr>
          <w:p w14:paraId="53535E18" w14:textId="77777777" w:rsidR="0076267E" w:rsidRPr="00EA58C1" w:rsidRDefault="0076267E" w:rsidP="006F2E17">
            <w:pPr>
              <w:spacing w:after="0"/>
              <w:ind w:left="39"/>
              <w:jc w:val="center"/>
              <w:rPr>
                <w:rFonts w:cs="Times New Roman"/>
                <w:szCs w:val="24"/>
              </w:rPr>
            </w:pPr>
            <w:r w:rsidRPr="00EA58C1">
              <w:rPr>
                <w:rFonts w:cs="Times New Roman"/>
                <w:szCs w:val="24"/>
              </w:rPr>
              <w:t>Stök</w:t>
            </w:r>
            <w:r>
              <w:rPr>
                <w:rFonts w:cs="Times New Roman"/>
                <w:szCs w:val="24"/>
              </w:rPr>
              <w:t xml:space="preserve"> </w:t>
            </w:r>
            <w:r w:rsidRPr="00EA58C1">
              <w:rPr>
                <w:rFonts w:cs="Times New Roman"/>
                <w:szCs w:val="24"/>
              </w:rPr>
              <w:t>mæling</w:t>
            </w:r>
          </w:p>
        </w:tc>
        <w:tc>
          <w:tcPr>
            <w:tcW w:w="1921" w:type="dxa"/>
            <w:shd w:val="clear" w:color="auto" w:fill="auto"/>
            <w:vAlign w:val="center"/>
          </w:tcPr>
          <w:p w14:paraId="404D9B8F" w14:textId="77777777" w:rsidR="0076267E" w:rsidRPr="00EA58C1" w:rsidRDefault="0076267E" w:rsidP="006F2E17">
            <w:pPr>
              <w:spacing w:after="0"/>
              <w:ind w:left="39"/>
              <w:jc w:val="center"/>
              <w:rPr>
                <w:rFonts w:cs="Times New Roman"/>
                <w:iCs/>
                <w:szCs w:val="24"/>
              </w:rPr>
            </w:pPr>
            <w:r w:rsidRPr="00EA58C1">
              <w:rPr>
                <w:rFonts w:cs="Times New Roman"/>
                <w:iCs/>
                <w:szCs w:val="24"/>
              </w:rPr>
              <w:t>Meðaltal</w:t>
            </w:r>
          </w:p>
        </w:tc>
      </w:tr>
      <w:tr w:rsidR="0076267E" w:rsidRPr="00EA58C1" w14:paraId="244CCFE1" w14:textId="77777777" w:rsidTr="009111ED">
        <w:trPr>
          <w:trHeight w:val="20"/>
        </w:trPr>
        <w:tc>
          <w:tcPr>
            <w:tcW w:w="5239" w:type="dxa"/>
            <w:shd w:val="clear" w:color="auto" w:fill="auto"/>
            <w:vAlign w:val="center"/>
          </w:tcPr>
          <w:p w14:paraId="7886EC12" w14:textId="77777777" w:rsidR="0076267E" w:rsidRPr="00EA58C1" w:rsidRDefault="0076267E" w:rsidP="006F2E17">
            <w:pPr>
              <w:tabs>
                <w:tab w:val="clear" w:pos="1134"/>
              </w:tabs>
              <w:ind w:left="34"/>
              <w:rPr>
                <w:rFonts w:cs="Times New Roman"/>
                <w:szCs w:val="24"/>
              </w:rPr>
            </w:pPr>
            <w:r w:rsidRPr="00EA58C1">
              <w:rPr>
                <w:rFonts w:cs="Times New Roman"/>
                <w:szCs w:val="24"/>
              </w:rPr>
              <w:t>Leyft frávik frá hönnuðu yfirborði (mm)</w:t>
            </w:r>
          </w:p>
        </w:tc>
        <w:tc>
          <w:tcPr>
            <w:tcW w:w="1788" w:type="dxa"/>
            <w:shd w:val="clear" w:color="auto" w:fill="auto"/>
            <w:vAlign w:val="center"/>
          </w:tcPr>
          <w:p w14:paraId="6B1B72EF" w14:textId="6F984E00"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17153988" w14:textId="5852F405"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r>
      <w:tr w:rsidR="0076267E" w:rsidRPr="00EA58C1" w14:paraId="17C25BBA" w14:textId="77777777" w:rsidTr="009111ED">
        <w:trPr>
          <w:trHeight w:val="20"/>
        </w:trPr>
        <w:tc>
          <w:tcPr>
            <w:tcW w:w="5239" w:type="dxa"/>
            <w:shd w:val="clear" w:color="auto" w:fill="auto"/>
            <w:vAlign w:val="center"/>
          </w:tcPr>
          <w:p w14:paraId="31CFAA6E" w14:textId="488A1396" w:rsidR="0076267E" w:rsidRPr="00EA58C1" w:rsidRDefault="0076267E" w:rsidP="006F2E17">
            <w:pPr>
              <w:tabs>
                <w:tab w:val="clear" w:pos="1134"/>
              </w:tabs>
              <w:ind w:left="34"/>
              <w:rPr>
                <w:rFonts w:cs="Times New Roman"/>
                <w:szCs w:val="24"/>
              </w:rPr>
            </w:pPr>
            <w:r w:rsidRPr="00EA58C1">
              <w:rPr>
                <w:rFonts w:cs="Times New Roman"/>
                <w:szCs w:val="24"/>
              </w:rPr>
              <w:t>Sléttleiki í þverátt</w:t>
            </w:r>
            <w:r w:rsidR="00302CD5">
              <w:rPr>
                <w:rFonts w:cs="Times New Roman"/>
                <w:szCs w:val="24"/>
              </w:rPr>
              <w:t>,</w:t>
            </w:r>
            <w:r w:rsidRPr="00EA58C1">
              <w:rPr>
                <w:rFonts w:cs="Times New Roman"/>
                <w:szCs w:val="24"/>
              </w:rPr>
              <w:t xml:space="preserve"> mældur með 3 m réttskeið (mm)</w:t>
            </w:r>
          </w:p>
        </w:tc>
        <w:tc>
          <w:tcPr>
            <w:tcW w:w="1788" w:type="dxa"/>
            <w:shd w:val="clear" w:color="auto" w:fill="auto"/>
          </w:tcPr>
          <w:p w14:paraId="06CA0093" w14:textId="0B1348C0"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0E84CD3D" w14:textId="4C923989"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r>
      <w:tr w:rsidR="0076267E" w:rsidRPr="00EA58C1" w14:paraId="37463B62" w14:textId="77777777" w:rsidTr="009111ED">
        <w:trPr>
          <w:trHeight w:val="20"/>
        </w:trPr>
        <w:tc>
          <w:tcPr>
            <w:tcW w:w="5239" w:type="dxa"/>
            <w:shd w:val="clear" w:color="auto" w:fill="auto"/>
            <w:vAlign w:val="center"/>
          </w:tcPr>
          <w:p w14:paraId="1645BBC0" w14:textId="741E352F" w:rsidR="0076267E" w:rsidRPr="00EA58C1" w:rsidRDefault="0076267E" w:rsidP="006F2E17">
            <w:pPr>
              <w:tabs>
                <w:tab w:val="clear" w:pos="1134"/>
              </w:tabs>
              <w:ind w:left="34"/>
              <w:rPr>
                <w:rFonts w:cs="Times New Roman"/>
                <w:iCs/>
                <w:szCs w:val="24"/>
              </w:rPr>
            </w:pPr>
            <w:r w:rsidRPr="00EA58C1">
              <w:rPr>
                <w:rFonts w:cs="Times New Roman"/>
                <w:szCs w:val="24"/>
              </w:rPr>
              <w:t>Sléttleiki í langátt</w:t>
            </w:r>
            <w:r w:rsidR="00302CD5">
              <w:rPr>
                <w:rFonts w:cs="Times New Roman"/>
                <w:szCs w:val="24"/>
              </w:rPr>
              <w:t>,</w:t>
            </w:r>
            <w:r w:rsidRPr="00EA58C1">
              <w:rPr>
                <w:rFonts w:cs="Times New Roman"/>
                <w:szCs w:val="24"/>
              </w:rPr>
              <w:t xml:space="preserve"> mældur með 3 m réttskeið (mm)</w:t>
            </w:r>
          </w:p>
        </w:tc>
        <w:tc>
          <w:tcPr>
            <w:tcW w:w="1788" w:type="dxa"/>
            <w:shd w:val="clear" w:color="auto" w:fill="auto"/>
          </w:tcPr>
          <w:p w14:paraId="0C406BAD" w14:textId="31501BF6"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1E6F84CC" w14:textId="004AD553" w:rsidR="0076267E" w:rsidRPr="00EA58C1" w:rsidRDefault="0076267E" w:rsidP="006F2E17">
            <w:pPr>
              <w:ind w:left="39"/>
              <w:jc w:val="center"/>
              <w:rPr>
                <w:rFonts w:cs="Times New Roman"/>
                <w:szCs w:val="24"/>
              </w:rPr>
            </w:pPr>
            <w:r w:rsidRPr="00EA58C1">
              <w:rPr>
                <w:rFonts w:cs="Times New Roman"/>
                <w:i/>
                <w:color w:val="5B9BD5" w:themeColor="accent1"/>
                <w:szCs w:val="24"/>
              </w:rPr>
              <w:t>[gildi]</w:t>
            </w:r>
          </w:p>
        </w:tc>
      </w:tr>
    </w:tbl>
    <w:p w14:paraId="548B9AB4" w14:textId="378A7BE7" w:rsidR="00ED2AAB" w:rsidRPr="00BE674B" w:rsidRDefault="00ED2AAB" w:rsidP="00DF3C70">
      <w:pPr>
        <w:rPr>
          <w:b/>
          <w:noProof/>
        </w:rPr>
      </w:pPr>
      <w:r w:rsidRPr="00EB1CB4">
        <w:rPr>
          <w:b/>
        </w:rPr>
        <w:t>f)</w:t>
      </w:r>
      <w:r w:rsidRPr="00BE674B">
        <w:tab/>
      </w:r>
      <w:r w:rsidRPr="00BE674B">
        <w:rPr>
          <w:noProof/>
        </w:rPr>
        <w:t>Uppgjör miðast við hannaðan flöt sem klæðing er lögð á.</w:t>
      </w:r>
    </w:p>
    <w:p w14:paraId="0ABADBDD" w14:textId="56C01DEA" w:rsidR="00ED2AAB" w:rsidRPr="00BE674B" w:rsidRDefault="00ED2AAB" w:rsidP="00DF3C70">
      <w:pPr>
        <w:rPr>
          <w:rFonts w:cs="Times New Roman"/>
          <w:szCs w:val="24"/>
        </w:rPr>
      </w:pPr>
      <w:r w:rsidRPr="00BE674B">
        <w:rPr>
          <w:rFonts w:cs="Times New Roman"/>
          <w:szCs w:val="24"/>
        </w:rPr>
        <w:t xml:space="preserve">Mælieining: </w:t>
      </w:r>
      <w:r w:rsidR="00EA6C4B" w:rsidRPr="00BE674B">
        <w:rPr>
          <w:rFonts w:cs="Times New Roman"/>
          <w:szCs w:val="24"/>
        </w:rPr>
        <w:t>m</w:t>
      </w:r>
      <w:r w:rsidR="00EA6C4B" w:rsidRPr="00BE674B">
        <w:rPr>
          <w:rFonts w:cs="Times New Roman"/>
          <w:szCs w:val="24"/>
          <w:vertAlign w:val="superscript"/>
        </w:rPr>
        <w:t>2</w:t>
      </w:r>
    </w:p>
    <w:p w14:paraId="78227A3B" w14:textId="300E36BE" w:rsidR="00F23099" w:rsidRPr="00BE674B" w:rsidRDefault="00F23099" w:rsidP="00F23099">
      <w:pPr>
        <w:pStyle w:val="Kaflafyrirsagnir"/>
      </w:pPr>
      <w:bookmarkStart w:id="2" w:name="_Toc62568712"/>
      <w:r>
        <w:t xml:space="preserve">62.11 </w:t>
      </w:r>
      <w:r w:rsidRPr="00BE674B">
        <w:t>Klæðing</w:t>
      </w:r>
      <w:r>
        <w:t>,</w:t>
      </w:r>
      <w:r w:rsidRPr="00BE674B">
        <w:t xml:space="preserve"> flutningur og útlögn</w:t>
      </w:r>
      <w:r>
        <w:t xml:space="preserve"> án efnis</w:t>
      </w:r>
      <w:bookmarkEnd w:id="2"/>
    </w:p>
    <w:p w14:paraId="5DB81E8C" w14:textId="6EF01140" w:rsidR="00F23099" w:rsidRPr="00BE674B" w:rsidRDefault="00F23099" w:rsidP="00F23099">
      <w:pPr>
        <w:pStyle w:val="NoSpacing"/>
      </w:pPr>
      <w:r w:rsidRPr="00BE674B">
        <w:rPr>
          <w:b/>
        </w:rPr>
        <w:t>a</w:t>
      </w:r>
      <w:r w:rsidRPr="00BE674B">
        <w:t xml:space="preserve">) </w:t>
      </w:r>
      <w:r w:rsidRPr="00BE674B">
        <w:tab/>
      </w:r>
      <w:r>
        <w:t>Um er að ræða f</w:t>
      </w:r>
      <w:r w:rsidRPr="00BE674B">
        <w:t>lutning klæðingarefnis og útlögn</w:t>
      </w:r>
      <w:r w:rsidR="00FF28A7">
        <w:t xml:space="preserve"> á möl eða fest undirlag</w:t>
      </w:r>
      <w:r w:rsidRPr="00BE674B">
        <w:t xml:space="preserve"> </w:t>
      </w:r>
      <w:r w:rsidRPr="00BE674B">
        <w:rPr>
          <w:i/>
          <w:color w:val="5B9BD5" w:themeColor="accent1"/>
        </w:rPr>
        <w:t>[nánari lýsing]</w:t>
      </w:r>
    </w:p>
    <w:p w14:paraId="7B78B719" w14:textId="77777777" w:rsidR="00F23099" w:rsidRPr="00BE674B" w:rsidRDefault="00F23099" w:rsidP="00F23099">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w:t>
      </w:r>
      <w:r>
        <w:rPr>
          <w:i/>
          <w:color w:val="5B9BD5" w:themeColor="accent1"/>
        </w:rPr>
        <w:t>gi</w:t>
      </w:r>
      <w:r w:rsidRPr="00BE674B">
        <w:rPr>
          <w:i/>
          <w:color w:val="5B9BD5" w:themeColor="accent1"/>
        </w:rPr>
        <w:t>ldi]</w:t>
      </w:r>
    </w:p>
    <w:p w14:paraId="61153CE8" w14:textId="77777777" w:rsidR="00F23099" w:rsidRPr="00BE674B" w:rsidRDefault="00F23099" w:rsidP="00F23099">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06CE6FD2" w14:textId="77777777" w:rsidR="00F23099" w:rsidRPr="00BE674B" w:rsidRDefault="00F23099" w:rsidP="00F23099">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p>
    <w:p w14:paraId="38A46F1B" w14:textId="77777777" w:rsidR="00F23099" w:rsidRPr="00BE674B" w:rsidRDefault="00F23099" w:rsidP="00F23099">
      <w:pPr>
        <w:pStyle w:val="NoSpacing"/>
        <w:rPr>
          <w:b/>
          <w:i/>
          <w:color w:val="5B9BD5" w:themeColor="accent1"/>
        </w:rPr>
      </w:pPr>
      <w:r w:rsidRPr="00BE674B">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174731E8" w14:textId="77777777" w:rsidR="00F23099" w:rsidRPr="00BE674B" w:rsidRDefault="00F23099" w:rsidP="00F23099">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w:t>
      </w:r>
    </w:p>
    <w:p w14:paraId="2152559E" w14:textId="77777777" w:rsidR="00F23099" w:rsidRPr="00BE674B" w:rsidRDefault="00F23099" w:rsidP="00F23099">
      <w:pPr>
        <w:pStyle w:val="NoSpacing"/>
        <w:rPr>
          <w:color w:val="5B9BD5" w:themeColor="accent1"/>
          <w:lang w:eastAsia="is-IS"/>
        </w:rPr>
      </w:pPr>
      <w:r w:rsidRPr="00BE674B">
        <w:rPr>
          <w:lang w:eastAsia="is-IS"/>
        </w:rPr>
        <w:t>Magn steinefnis í klæðingu (kg/m2) skal vera</w:t>
      </w:r>
      <w:r w:rsidRPr="00BE674B">
        <w:rPr>
          <w:color w:val="FF0000"/>
          <w:lang w:eastAsia="is-IS"/>
        </w:rPr>
        <w:t xml:space="preserve"> </w:t>
      </w:r>
      <w:r w:rsidRPr="00BE674B">
        <w:rPr>
          <w:i/>
          <w:color w:val="5B9BD5" w:themeColor="accent1"/>
          <w:lang w:eastAsia="is-IS"/>
        </w:rPr>
        <w:t>[magn]</w:t>
      </w:r>
    </w:p>
    <w:p w14:paraId="6EAB5B0C" w14:textId="77777777" w:rsidR="00F23099" w:rsidRPr="00063161" w:rsidRDefault="00F23099" w:rsidP="00F23099">
      <w:pPr>
        <w:rPr>
          <w:rFonts w:cs="Times New Roman"/>
          <w:b/>
          <w:szCs w:val="24"/>
        </w:rPr>
      </w:pPr>
      <w:r w:rsidRPr="00063161">
        <w:rPr>
          <w:rFonts w:cs="Times New Roman"/>
          <w:b/>
          <w:szCs w:val="24"/>
        </w:rPr>
        <w:t>e)</w:t>
      </w:r>
      <w:r w:rsidRPr="00063161">
        <w:rPr>
          <w:rFonts w:cs="Times New Roman"/>
          <w:b/>
          <w:szCs w:val="24"/>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F23099" w:rsidRPr="00EA58C1" w14:paraId="1D4DB67D" w14:textId="77777777" w:rsidTr="00FD03C9">
        <w:trPr>
          <w:trHeight w:val="20"/>
        </w:trPr>
        <w:tc>
          <w:tcPr>
            <w:tcW w:w="5239" w:type="dxa"/>
            <w:tcBorders>
              <w:tr2bl w:val="nil"/>
            </w:tcBorders>
            <w:shd w:val="clear" w:color="auto" w:fill="auto"/>
            <w:vAlign w:val="center"/>
          </w:tcPr>
          <w:p w14:paraId="3ED0D498" w14:textId="77777777" w:rsidR="00F23099" w:rsidRPr="00EA58C1" w:rsidRDefault="00F23099" w:rsidP="00FD03C9">
            <w:pPr>
              <w:ind w:left="34"/>
              <w:rPr>
                <w:rFonts w:cs="Times New Roman"/>
                <w:szCs w:val="24"/>
              </w:rPr>
            </w:pPr>
            <w:r>
              <w:rPr>
                <w:rFonts w:cs="Times New Roman"/>
                <w:szCs w:val="24"/>
              </w:rPr>
              <w:t>Frávik</w:t>
            </w:r>
          </w:p>
        </w:tc>
        <w:tc>
          <w:tcPr>
            <w:tcW w:w="1788" w:type="dxa"/>
            <w:shd w:val="clear" w:color="auto" w:fill="auto"/>
            <w:vAlign w:val="center"/>
          </w:tcPr>
          <w:p w14:paraId="6C78A129" w14:textId="77777777" w:rsidR="00F23099" w:rsidRPr="00EA58C1" w:rsidRDefault="00F23099" w:rsidP="00FD03C9">
            <w:pPr>
              <w:ind w:left="39"/>
              <w:rPr>
                <w:rFonts w:cs="Times New Roman"/>
                <w:szCs w:val="24"/>
              </w:rPr>
            </w:pPr>
            <w:r w:rsidRPr="00EA58C1">
              <w:rPr>
                <w:rFonts w:cs="Times New Roman"/>
                <w:szCs w:val="24"/>
              </w:rPr>
              <w:t>Stök</w:t>
            </w:r>
            <w:r>
              <w:rPr>
                <w:rFonts w:cs="Times New Roman"/>
                <w:szCs w:val="24"/>
              </w:rPr>
              <w:t xml:space="preserve"> </w:t>
            </w:r>
            <w:r w:rsidRPr="00EA58C1">
              <w:rPr>
                <w:rFonts w:cs="Times New Roman"/>
                <w:szCs w:val="24"/>
              </w:rPr>
              <w:t>mæling</w:t>
            </w:r>
          </w:p>
        </w:tc>
        <w:tc>
          <w:tcPr>
            <w:tcW w:w="1921" w:type="dxa"/>
            <w:shd w:val="clear" w:color="auto" w:fill="auto"/>
            <w:vAlign w:val="center"/>
          </w:tcPr>
          <w:p w14:paraId="6ACB88D8" w14:textId="77777777" w:rsidR="00F23099" w:rsidRPr="00EA58C1" w:rsidRDefault="00F23099" w:rsidP="00FD03C9">
            <w:pPr>
              <w:ind w:left="0"/>
              <w:rPr>
                <w:rFonts w:cs="Times New Roman"/>
                <w:iCs/>
                <w:szCs w:val="24"/>
              </w:rPr>
            </w:pPr>
            <w:r w:rsidRPr="00EA58C1">
              <w:rPr>
                <w:rFonts w:cs="Times New Roman"/>
                <w:iCs/>
                <w:szCs w:val="24"/>
              </w:rPr>
              <w:t>Meðaltal</w:t>
            </w:r>
          </w:p>
        </w:tc>
      </w:tr>
      <w:tr w:rsidR="00F23099" w:rsidRPr="00EA58C1" w14:paraId="0ED94D9F" w14:textId="77777777" w:rsidTr="00FD03C9">
        <w:trPr>
          <w:trHeight w:val="20"/>
        </w:trPr>
        <w:tc>
          <w:tcPr>
            <w:tcW w:w="5239" w:type="dxa"/>
            <w:shd w:val="clear" w:color="auto" w:fill="auto"/>
            <w:vAlign w:val="center"/>
          </w:tcPr>
          <w:p w14:paraId="495EA22A" w14:textId="77777777" w:rsidR="00F23099" w:rsidRPr="00EA58C1" w:rsidRDefault="00F23099" w:rsidP="00FD03C9">
            <w:pPr>
              <w:ind w:left="34"/>
              <w:rPr>
                <w:rFonts w:cs="Times New Roman"/>
                <w:szCs w:val="24"/>
              </w:rPr>
            </w:pPr>
            <w:r w:rsidRPr="00EA58C1">
              <w:rPr>
                <w:rFonts w:cs="Times New Roman"/>
                <w:szCs w:val="24"/>
              </w:rPr>
              <w:t>Leyft frávik frá hönnuðu yfirborði (mm)</w:t>
            </w:r>
          </w:p>
        </w:tc>
        <w:tc>
          <w:tcPr>
            <w:tcW w:w="1788" w:type="dxa"/>
            <w:shd w:val="clear" w:color="auto" w:fill="auto"/>
            <w:vAlign w:val="center"/>
          </w:tcPr>
          <w:p w14:paraId="4E800D68"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218F3B0E"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r w:rsidR="00F23099" w:rsidRPr="00EA58C1" w14:paraId="1E0F9F44" w14:textId="77777777" w:rsidTr="00FD03C9">
        <w:trPr>
          <w:trHeight w:val="20"/>
        </w:trPr>
        <w:tc>
          <w:tcPr>
            <w:tcW w:w="5239" w:type="dxa"/>
            <w:shd w:val="clear" w:color="auto" w:fill="auto"/>
            <w:vAlign w:val="center"/>
          </w:tcPr>
          <w:p w14:paraId="418395D1" w14:textId="77777777" w:rsidR="00F23099" w:rsidRPr="00EA58C1" w:rsidRDefault="00F23099" w:rsidP="00FD03C9">
            <w:pPr>
              <w:ind w:left="34"/>
              <w:rPr>
                <w:rFonts w:cs="Times New Roman"/>
                <w:szCs w:val="24"/>
              </w:rPr>
            </w:pPr>
            <w:r w:rsidRPr="00EA58C1">
              <w:rPr>
                <w:rFonts w:cs="Times New Roman"/>
                <w:szCs w:val="24"/>
              </w:rPr>
              <w:t>Sléttleiki í þverátt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70175095"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497B6647"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r w:rsidR="00F23099" w:rsidRPr="00EA58C1" w14:paraId="2A0FE6A2" w14:textId="77777777" w:rsidTr="00FD03C9">
        <w:trPr>
          <w:trHeight w:val="20"/>
        </w:trPr>
        <w:tc>
          <w:tcPr>
            <w:tcW w:w="5239" w:type="dxa"/>
            <w:shd w:val="clear" w:color="auto" w:fill="auto"/>
            <w:vAlign w:val="center"/>
          </w:tcPr>
          <w:p w14:paraId="585DB5A4" w14:textId="77777777" w:rsidR="00F23099" w:rsidRPr="00EA58C1" w:rsidRDefault="00F23099" w:rsidP="00FD03C9">
            <w:pPr>
              <w:ind w:left="34"/>
              <w:rPr>
                <w:rFonts w:cs="Times New Roman"/>
                <w:iCs/>
                <w:szCs w:val="24"/>
              </w:rPr>
            </w:pPr>
            <w:r w:rsidRPr="00EA58C1">
              <w:rPr>
                <w:rFonts w:cs="Times New Roman"/>
                <w:szCs w:val="24"/>
              </w:rPr>
              <w:lastRenderedPageBreak/>
              <w:t>Sléttleiki í langátt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1E0E286D"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20319AE4"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bl>
    <w:p w14:paraId="3F0FAB78" w14:textId="77777777" w:rsidR="00F23099" w:rsidRPr="00BE674B" w:rsidRDefault="00F23099" w:rsidP="00F23099">
      <w:pPr>
        <w:pStyle w:val="NoSpacing"/>
        <w:rPr>
          <w:b/>
          <w:noProof/>
        </w:rPr>
      </w:pPr>
      <w:r w:rsidRPr="00E72B26">
        <w:rPr>
          <w:b/>
        </w:rPr>
        <w:t>f)</w:t>
      </w:r>
      <w:r w:rsidRPr="00BE674B">
        <w:tab/>
      </w:r>
      <w:r w:rsidRPr="00BE674B">
        <w:rPr>
          <w:noProof/>
        </w:rPr>
        <w:t>Uppgjör miðast við hannaðan flöt sem klæðing er lögð á.</w:t>
      </w:r>
    </w:p>
    <w:p w14:paraId="5731F388" w14:textId="77777777" w:rsidR="00F23099" w:rsidRPr="00BE674B" w:rsidRDefault="00F23099" w:rsidP="00F23099">
      <w:pPr>
        <w:pStyle w:val="NoSpacing"/>
        <w:rPr>
          <w:rFonts w:cs="Times New Roman"/>
          <w:szCs w:val="24"/>
        </w:rPr>
      </w:pPr>
      <w:r w:rsidRPr="00BE674B">
        <w:rPr>
          <w:rFonts w:cs="Times New Roman"/>
          <w:szCs w:val="24"/>
        </w:rPr>
        <w:t>Mælieining: m</w:t>
      </w:r>
      <w:r w:rsidRPr="00BE674B">
        <w:rPr>
          <w:rFonts w:cs="Times New Roman"/>
          <w:szCs w:val="24"/>
          <w:vertAlign w:val="superscript"/>
        </w:rPr>
        <w:t>2</w:t>
      </w:r>
    </w:p>
    <w:p w14:paraId="470AAB21" w14:textId="62688E18" w:rsidR="00F23099" w:rsidRPr="00BE674B" w:rsidRDefault="00F23099" w:rsidP="00F23099">
      <w:pPr>
        <w:pStyle w:val="Kaflafyrirsagnir"/>
      </w:pPr>
      <w:bookmarkStart w:id="3" w:name="_Toc62568713"/>
      <w:r>
        <w:t xml:space="preserve">62.12 </w:t>
      </w:r>
      <w:r w:rsidRPr="00BE674B">
        <w:t>Klæðing, útlögn</w:t>
      </w:r>
      <w:bookmarkEnd w:id="3"/>
    </w:p>
    <w:p w14:paraId="7F53EE58" w14:textId="726000B6" w:rsidR="00F23099" w:rsidRPr="00BE674B" w:rsidRDefault="00F23099" w:rsidP="00F23099">
      <w:pPr>
        <w:pStyle w:val="NoSpacing"/>
      </w:pPr>
      <w:r w:rsidRPr="00BE674B">
        <w:rPr>
          <w:b/>
        </w:rPr>
        <w:t>a</w:t>
      </w:r>
      <w:r w:rsidRPr="00BE674B">
        <w:t xml:space="preserve">) </w:t>
      </w:r>
      <w:r w:rsidRPr="00BE674B">
        <w:tab/>
      </w:r>
      <w:r>
        <w:t>Um er að ræða ú</w:t>
      </w:r>
      <w:r w:rsidRPr="00BE674B">
        <w:t>tlögn klæðingar</w:t>
      </w:r>
      <w:r w:rsidR="00FF28A7">
        <w:t xml:space="preserve"> á möl eða fest undirlag </w:t>
      </w:r>
      <w:r w:rsidRPr="00BE674B">
        <w:rPr>
          <w:i/>
          <w:color w:val="5B9BD5" w:themeColor="accent1"/>
        </w:rPr>
        <w:t>[nánari lýsing]</w:t>
      </w:r>
    </w:p>
    <w:p w14:paraId="51EBB29C" w14:textId="77777777" w:rsidR="00F23099" w:rsidRPr="00BE674B" w:rsidRDefault="00F23099" w:rsidP="00F23099">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[gildi]</w:t>
      </w:r>
    </w:p>
    <w:p w14:paraId="5A2FE243" w14:textId="77777777" w:rsidR="00F23099" w:rsidRPr="00BE674B" w:rsidRDefault="00F23099" w:rsidP="00F23099">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7A080B23" w14:textId="77777777" w:rsidR="00F23099" w:rsidRPr="00BE674B" w:rsidRDefault="00F23099" w:rsidP="00F23099">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Pr>
          <w:rFonts w:eastAsiaTheme="minorHAnsi"/>
          <w:i/>
          <w:color w:val="5B9BD5" w:themeColor="accent1"/>
        </w:rPr>
        <w:t>.</w:t>
      </w:r>
    </w:p>
    <w:p w14:paraId="21A04603" w14:textId="77777777" w:rsidR="00F23099" w:rsidRPr="00BE674B" w:rsidRDefault="00F23099" w:rsidP="00F23099">
      <w:pPr>
        <w:pStyle w:val="NoSpacing"/>
        <w:rPr>
          <w:b/>
          <w:i/>
          <w:color w:val="5B9BD5" w:themeColor="accent1"/>
        </w:rPr>
      </w:pPr>
      <w:r w:rsidRPr="00E72B26">
        <w:rPr>
          <w:b/>
        </w:rPr>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1CAAA427" w14:textId="77777777" w:rsidR="00F23099" w:rsidRPr="00BE674B" w:rsidRDefault="00F23099" w:rsidP="00F23099">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 ]</w:t>
      </w:r>
    </w:p>
    <w:p w14:paraId="59683572" w14:textId="77777777" w:rsidR="00F23099" w:rsidRPr="00BE674B" w:rsidRDefault="00F23099" w:rsidP="00F23099">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Pr="00BE674B">
        <w:rPr>
          <w:lang w:eastAsia="is-IS"/>
        </w:rPr>
        <w:t xml:space="preserve"> eða l/m</w:t>
      </w:r>
      <w:r w:rsidRPr="00BE674B">
        <w:rPr>
          <w:vertAlign w:val="superscript"/>
          <w:lang w:eastAsia="is-IS"/>
        </w:rPr>
        <w:t>2</w:t>
      </w:r>
      <w:r w:rsidRPr="00BE674B">
        <w:rPr>
          <w:lang w:eastAsia="is-IS"/>
        </w:rPr>
        <w:t>) skal vera</w:t>
      </w:r>
      <w:r w:rsidRPr="00BE674B">
        <w:rPr>
          <w:color w:val="FF0000"/>
          <w:lang w:eastAsia="is-IS"/>
        </w:rPr>
        <w:t xml:space="preserve"> </w:t>
      </w:r>
      <w:r w:rsidRPr="00BE674B">
        <w:rPr>
          <w:i/>
          <w:color w:val="5B9BD5" w:themeColor="accent1"/>
          <w:lang w:eastAsia="is-IS"/>
        </w:rPr>
        <w:t>[magn]</w:t>
      </w:r>
    </w:p>
    <w:p w14:paraId="0DD748FC" w14:textId="77777777" w:rsidR="00F23099" w:rsidRPr="00063161" w:rsidRDefault="00F23099" w:rsidP="00F23099">
      <w:pPr>
        <w:pStyle w:val="NoSpacing"/>
        <w:rPr>
          <w:b/>
        </w:rPr>
      </w:pPr>
      <w:r w:rsidRPr="00063161">
        <w:rPr>
          <w:b/>
        </w:rPr>
        <w:t>e)</w:t>
      </w:r>
      <w:r w:rsidRPr="00063161">
        <w:rPr>
          <w:b/>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F23099" w:rsidRPr="00EA58C1" w14:paraId="4D627AAF" w14:textId="77777777" w:rsidTr="00FD03C9">
        <w:trPr>
          <w:trHeight w:val="20"/>
        </w:trPr>
        <w:tc>
          <w:tcPr>
            <w:tcW w:w="5239" w:type="dxa"/>
            <w:tcBorders>
              <w:tr2bl w:val="nil"/>
            </w:tcBorders>
            <w:shd w:val="clear" w:color="auto" w:fill="auto"/>
            <w:vAlign w:val="center"/>
          </w:tcPr>
          <w:p w14:paraId="1717949C" w14:textId="77777777" w:rsidR="00F23099" w:rsidRPr="00EA58C1" w:rsidRDefault="00F23099" w:rsidP="00FD03C9">
            <w:pPr>
              <w:pStyle w:val="NoSpacing"/>
              <w:tabs>
                <w:tab w:val="clear" w:pos="851"/>
              </w:tabs>
              <w:ind w:left="34"/>
            </w:pPr>
            <w:r>
              <w:t>Frávik</w:t>
            </w:r>
          </w:p>
        </w:tc>
        <w:tc>
          <w:tcPr>
            <w:tcW w:w="1788" w:type="dxa"/>
            <w:shd w:val="clear" w:color="auto" w:fill="auto"/>
            <w:vAlign w:val="center"/>
          </w:tcPr>
          <w:p w14:paraId="7EACECD3" w14:textId="77777777" w:rsidR="00F23099" w:rsidRPr="00EA58C1" w:rsidRDefault="00F23099" w:rsidP="00FD03C9">
            <w:pPr>
              <w:pStyle w:val="NoSpacing"/>
              <w:tabs>
                <w:tab w:val="clear" w:pos="851"/>
              </w:tabs>
              <w:ind w:left="0"/>
            </w:pPr>
            <w:r w:rsidRPr="00EA58C1">
              <w:t>Stök</w:t>
            </w:r>
            <w:r>
              <w:t xml:space="preserve"> </w:t>
            </w:r>
            <w:r w:rsidRPr="00EA58C1">
              <w:t>mæling</w:t>
            </w:r>
          </w:p>
        </w:tc>
        <w:tc>
          <w:tcPr>
            <w:tcW w:w="1921" w:type="dxa"/>
            <w:shd w:val="clear" w:color="auto" w:fill="auto"/>
            <w:vAlign w:val="center"/>
          </w:tcPr>
          <w:p w14:paraId="4B0657C8" w14:textId="77777777" w:rsidR="00F23099" w:rsidRPr="00EA58C1" w:rsidRDefault="00F23099" w:rsidP="00FD03C9">
            <w:pPr>
              <w:pStyle w:val="NoSpacing"/>
              <w:tabs>
                <w:tab w:val="clear" w:pos="851"/>
              </w:tabs>
              <w:ind w:left="0"/>
              <w:rPr>
                <w:iCs/>
              </w:rPr>
            </w:pPr>
            <w:r w:rsidRPr="00EA58C1">
              <w:rPr>
                <w:iCs/>
              </w:rPr>
              <w:t>Meðaltal</w:t>
            </w:r>
          </w:p>
        </w:tc>
      </w:tr>
      <w:tr w:rsidR="00F23099" w:rsidRPr="00EA58C1" w14:paraId="4DB1DD53" w14:textId="77777777" w:rsidTr="00FD03C9">
        <w:trPr>
          <w:trHeight w:val="20"/>
        </w:trPr>
        <w:tc>
          <w:tcPr>
            <w:tcW w:w="5239" w:type="dxa"/>
            <w:shd w:val="clear" w:color="auto" w:fill="auto"/>
            <w:vAlign w:val="center"/>
          </w:tcPr>
          <w:p w14:paraId="56095C0C" w14:textId="77777777" w:rsidR="00F23099" w:rsidRPr="00EA58C1" w:rsidRDefault="00F23099" w:rsidP="00FD03C9">
            <w:pPr>
              <w:pStyle w:val="NoSpacing"/>
              <w:tabs>
                <w:tab w:val="clear" w:pos="851"/>
              </w:tabs>
              <w:ind w:left="34"/>
            </w:pPr>
            <w:r w:rsidRPr="00EA58C1">
              <w:t>Leyft frávik frá hönnuðu yfirborði (mm)</w:t>
            </w:r>
          </w:p>
        </w:tc>
        <w:tc>
          <w:tcPr>
            <w:tcW w:w="1788" w:type="dxa"/>
            <w:shd w:val="clear" w:color="auto" w:fill="auto"/>
            <w:vAlign w:val="center"/>
          </w:tcPr>
          <w:p w14:paraId="401D1559"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36C8BAC5"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r w:rsidR="00F23099" w:rsidRPr="00EA58C1" w14:paraId="5759C5B6" w14:textId="77777777" w:rsidTr="00FD03C9">
        <w:trPr>
          <w:trHeight w:val="20"/>
        </w:trPr>
        <w:tc>
          <w:tcPr>
            <w:tcW w:w="5239" w:type="dxa"/>
            <w:shd w:val="clear" w:color="auto" w:fill="auto"/>
            <w:vAlign w:val="center"/>
          </w:tcPr>
          <w:p w14:paraId="3B84971D" w14:textId="77777777" w:rsidR="00F23099" w:rsidRPr="00EA58C1" w:rsidRDefault="00F23099" w:rsidP="00FD03C9">
            <w:pPr>
              <w:pStyle w:val="NoSpacing"/>
              <w:tabs>
                <w:tab w:val="clear" w:pos="851"/>
              </w:tabs>
              <w:ind w:left="34"/>
            </w:pPr>
            <w:r w:rsidRPr="00EA58C1">
              <w:t>Sléttleiki í þverátt</w:t>
            </w:r>
            <w:r>
              <w:t>,</w:t>
            </w:r>
            <w:r w:rsidRPr="00EA58C1">
              <w:t xml:space="preserve"> mældur með 3 m réttskeið (mm)</w:t>
            </w:r>
          </w:p>
        </w:tc>
        <w:tc>
          <w:tcPr>
            <w:tcW w:w="1788" w:type="dxa"/>
            <w:shd w:val="clear" w:color="auto" w:fill="auto"/>
          </w:tcPr>
          <w:p w14:paraId="68A604D5"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44143C4A"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r w:rsidR="00F23099" w:rsidRPr="00EA58C1" w14:paraId="728AC502" w14:textId="77777777" w:rsidTr="00FD03C9">
        <w:trPr>
          <w:trHeight w:val="20"/>
        </w:trPr>
        <w:tc>
          <w:tcPr>
            <w:tcW w:w="5239" w:type="dxa"/>
            <w:shd w:val="clear" w:color="auto" w:fill="auto"/>
            <w:vAlign w:val="center"/>
          </w:tcPr>
          <w:p w14:paraId="2A02C75D" w14:textId="77777777" w:rsidR="00F23099" w:rsidRPr="00EA58C1" w:rsidRDefault="00F23099" w:rsidP="00FD03C9">
            <w:pPr>
              <w:pStyle w:val="NoSpacing"/>
              <w:tabs>
                <w:tab w:val="clear" w:pos="851"/>
              </w:tabs>
              <w:ind w:left="34"/>
              <w:rPr>
                <w:iCs/>
              </w:rPr>
            </w:pPr>
            <w:r w:rsidRPr="00EA58C1">
              <w:t>Sléttleiki í langátt</w:t>
            </w:r>
            <w:r>
              <w:t>,</w:t>
            </w:r>
            <w:r w:rsidRPr="00EA58C1">
              <w:t xml:space="preserve"> mældur með 3 m réttskeið (mm)</w:t>
            </w:r>
          </w:p>
        </w:tc>
        <w:tc>
          <w:tcPr>
            <w:tcW w:w="1788" w:type="dxa"/>
            <w:shd w:val="clear" w:color="auto" w:fill="auto"/>
          </w:tcPr>
          <w:p w14:paraId="47A6F202"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6A9F0B8B"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bl>
    <w:p w14:paraId="50B4E50C" w14:textId="77777777" w:rsidR="00F23099" w:rsidRPr="00BE674B" w:rsidRDefault="00F23099" w:rsidP="00F23099">
      <w:pPr>
        <w:rPr>
          <w:b/>
          <w:noProof/>
        </w:rPr>
      </w:pPr>
      <w:r w:rsidRPr="00DF3C70">
        <w:rPr>
          <w:b/>
        </w:rPr>
        <w:t>f)</w:t>
      </w:r>
      <w:r w:rsidRPr="00DF3C70">
        <w:rPr>
          <w:b/>
        </w:rPr>
        <w:tab/>
      </w:r>
      <w:r w:rsidRPr="00BE674B">
        <w:rPr>
          <w:noProof/>
        </w:rPr>
        <w:t xml:space="preserve">Uppgjör miðast við hannaðan flöt sem </w:t>
      </w:r>
      <w:r>
        <w:rPr>
          <w:noProof/>
        </w:rPr>
        <w:t>klæðing</w:t>
      </w:r>
      <w:r w:rsidRPr="00BE674B">
        <w:rPr>
          <w:noProof/>
        </w:rPr>
        <w:t xml:space="preserve"> er lögð á.</w:t>
      </w:r>
    </w:p>
    <w:p w14:paraId="46C3D8FF" w14:textId="77777777" w:rsidR="00F23099" w:rsidRPr="00BE674B" w:rsidRDefault="00F23099" w:rsidP="00F23099">
      <w:pPr>
        <w:rPr>
          <w:rFonts w:cs="Times New Roman"/>
          <w:szCs w:val="24"/>
        </w:rPr>
      </w:pPr>
      <w:r w:rsidRPr="00BE674B">
        <w:rPr>
          <w:rFonts w:cs="Times New Roman"/>
          <w:szCs w:val="24"/>
        </w:rPr>
        <w:t>Mælieining: m</w:t>
      </w:r>
      <w:r w:rsidRPr="00BE674B">
        <w:rPr>
          <w:rFonts w:cs="Times New Roman"/>
          <w:szCs w:val="24"/>
          <w:vertAlign w:val="superscript"/>
        </w:rPr>
        <w:t>2</w:t>
      </w:r>
    </w:p>
    <w:p w14:paraId="2A24C30A" w14:textId="49137933" w:rsidR="00F23099" w:rsidRPr="00CE6D96" w:rsidRDefault="00F23099" w:rsidP="00F23099">
      <w:pPr>
        <w:pStyle w:val="Kaflafyrirsagnir"/>
      </w:pPr>
      <w:bookmarkStart w:id="4" w:name="_Toc62568714"/>
      <w:r>
        <w:t>62.2</w:t>
      </w:r>
      <w:r w:rsidRPr="00CE6D96">
        <w:t xml:space="preserve"> Klæðing, </w:t>
      </w:r>
      <w:r>
        <w:t>yfirlögn</w:t>
      </w:r>
      <w:r w:rsidRPr="00CE6D96">
        <w:t xml:space="preserve"> (allt innifalið)</w:t>
      </w:r>
      <w:bookmarkEnd w:id="4"/>
    </w:p>
    <w:p w14:paraId="5F5B1E7D" w14:textId="77777777" w:rsidR="00F23099" w:rsidRPr="00BE674B" w:rsidRDefault="00F23099" w:rsidP="00F23099">
      <w:pPr>
        <w:pStyle w:val="NoSpacing"/>
        <w:rPr>
          <w:i/>
          <w:color w:val="5B9BD5" w:themeColor="accent1"/>
        </w:rPr>
      </w:pPr>
      <w:r w:rsidRPr="00BE674B">
        <w:rPr>
          <w:b/>
        </w:rPr>
        <w:t xml:space="preserve">a) </w:t>
      </w:r>
      <w:r w:rsidRPr="00BE674B">
        <w:rPr>
          <w:b/>
        </w:rPr>
        <w:tab/>
      </w:r>
      <w:r w:rsidRPr="00BE674B">
        <w:t xml:space="preserve">Um er að ræða gerð klæðingar </w:t>
      </w:r>
      <w:r w:rsidRPr="00BE674B">
        <w:rPr>
          <w:i/>
          <w:color w:val="5B9BD5" w:themeColor="accent1"/>
        </w:rPr>
        <w:t>[</w:t>
      </w:r>
      <w:r>
        <w:rPr>
          <w:i/>
          <w:color w:val="5B9BD5" w:themeColor="accent1"/>
        </w:rPr>
        <w:t xml:space="preserve">nánari </w:t>
      </w:r>
      <w:r w:rsidRPr="00BE674B">
        <w:rPr>
          <w:i/>
          <w:color w:val="5B9BD5" w:themeColor="accent1"/>
        </w:rPr>
        <w:t>lýsing]</w:t>
      </w:r>
    </w:p>
    <w:p w14:paraId="45AD82AB" w14:textId="77777777" w:rsidR="00F23099" w:rsidRPr="00BE674B" w:rsidRDefault="00F23099" w:rsidP="00F23099">
      <w:pPr>
        <w:pStyle w:val="NoSpacing"/>
        <w:rPr>
          <w:b/>
          <w:i/>
          <w:color w:val="5B9BD5" w:themeColor="accent1"/>
        </w:rPr>
      </w:pPr>
      <w:r w:rsidRPr="00DF3C70">
        <w:rPr>
          <w:b/>
        </w:rPr>
        <w:t>b)</w:t>
      </w:r>
      <w:r w:rsidRPr="00BE674B">
        <w:tab/>
        <w:t xml:space="preserve">Markalínur óflokkaðs efnis </w:t>
      </w:r>
      <w:r w:rsidRPr="00BE674B">
        <w:rPr>
          <w:i/>
          <w:color w:val="5B9BD5" w:themeColor="accent1"/>
        </w:rPr>
        <w:t>[mynd, nr.]</w:t>
      </w:r>
    </w:p>
    <w:p w14:paraId="2C7AAB1F" w14:textId="77777777" w:rsidR="00F23099" w:rsidRPr="00BE674B" w:rsidRDefault="00F23099" w:rsidP="00F23099">
      <w:pPr>
        <w:pStyle w:val="NoSpacing"/>
        <w:rPr>
          <w:b/>
        </w:rPr>
      </w:pPr>
      <w:r w:rsidRPr="00BE674B">
        <w:t xml:space="preserve">Stærðarflokkur flokkaðs efnis </w:t>
      </w:r>
      <w:r w:rsidRPr="00BE674B">
        <w:rPr>
          <w:i/>
          <w:color w:val="5B9BD5" w:themeColor="accent1"/>
        </w:rPr>
        <w:t>[gildi]</w:t>
      </w:r>
    </w:p>
    <w:p w14:paraId="7903854C" w14:textId="77777777" w:rsidR="00F23099" w:rsidRPr="00BE674B" w:rsidRDefault="00F23099" w:rsidP="00F23099">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171DA7ED" w14:textId="77777777" w:rsidR="00F23099" w:rsidRPr="00BE674B" w:rsidRDefault="00F23099" w:rsidP="00F23099">
      <w:pPr>
        <w:pStyle w:val="NoSpacing"/>
        <w:rPr>
          <w:i/>
          <w:color w:val="5B9BD5" w:themeColor="accent1"/>
        </w:rPr>
      </w:pPr>
      <w:r w:rsidRPr="00BE674B">
        <w:t xml:space="preserve">Sáldurdreifing millistærða flokkaðs efnis </w:t>
      </w:r>
      <w:r w:rsidRPr="00BE674B">
        <w:rPr>
          <w:i/>
          <w:color w:val="5B9BD5" w:themeColor="accent1"/>
        </w:rPr>
        <w:t>[gildi]</w:t>
      </w:r>
    </w:p>
    <w:p w14:paraId="67BFF78D" w14:textId="77777777" w:rsidR="00F23099" w:rsidRPr="00BE674B" w:rsidRDefault="00F23099" w:rsidP="00F23099">
      <w:pPr>
        <w:pStyle w:val="NoSpacing"/>
      </w:pPr>
      <w:r w:rsidRPr="00BE674B">
        <w:t xml:space="preserve">Viðloðun </w:t>
      </w:r>
      <w:r w:rsidRPr="00BE674B">
        <w:rPr>
          <w:i/>
          <w:color w:val="5B9BD5" w:themeColor="accent1"/>
        </w:rPr>
        <w:t>[gildi]</w:t>
      </w:r>
    </w:p>
    <w:p w14:paraId="4A88CEDD" w14:textId="77777777" w:rsidR="00F23099" w:rsidRPr="00BE674B" w:rsidRDefault="00F23099" w:rsidP="00F23099">
      <w:pPr>
        <w:pStyle w:val="NoSpacing"/>
        <w:rPr>
          <w:i/>
          <w:color w:val="5B9BD5" w:themeColor="accent1"/>
        </w:rPr>
      </w:pPr>
      <w:r w:rsidRPr="00BE674B">
        <w:t>Gæðaflokkun steinefnis</w:t>
      </w:r>
      <w:r>
        <w:t>,</w:t>
      </w:r>
      <w:r w:rsidRPr="00BE674B">
        <w:t xml:space="preserve"> 1. og 3. flokkur </w:t>
      </w:r>
      <w:r w:rsidRPr="00BE674B">
        <w:rPr>
          <w:i/>
          <w:color w:val="5B9BD5" w:themeColor="accent1"/>
        </w:rPr>
        <w:t>[gildi]</w:t>
      </w:r>
    </w:p>
    <w:p w14:paraId="7D74CAAD" w14:textId="77777777" w:rsidR="00F23099" w:rsidRPr="00BE674B" w:rsidRDefault="00F23099" w:rsidP="00F23099">
      <w:pPr>
        <w:pStyle w:val="NoSpacing"/>
      </w:pPr>
      <w:r w:rsidRPr="00BE674B">
        <w:t xml:space="preserve">Styrkur (LA-próf) </w:t>
      </w:r>
      <w:r w:rsidRPr="00BE674B">
        <w:rPr>
          <w:i/>
          <w:color w:val="5B9BD5" w:themeColor="accent1"/>
        </w:rPr>
        <w:t>[gildi]</w:t>
      </w:r>
    </w:p>
    <w:p w14:paraId="04903940" w14:textId="77777777" w:rsidR="00F23099" w:rsidRPr="00BE674B" w:rsidRDefault="00F23099" w:rsidP="00F23099">
      <w:pPr>
        <w:pStyle w:val="NoSpacing"/>
      </w:pPr>
      <w:r w:rsidRPr="00BE674B">
        <w:t>Frostþo</w:t>
      </w:r>
      <w:r w:rsidRPr="00947C02">
        <w:t>l</w:t>
      </w:r>
      <w:r w:rsidRPr="00BE674B">
        <w:t xml:space="preserve"> </w:t>
      </w:r>
      <w:r w:rsidRPr="00947C02">
        <w:rPr>
          <w:i/>
          <w:color w:val="5B9BD5" w:themeColor="accent1"/>
        </w:rPr>
        <w:t>[</w:t>
      </w:r>
      <w:r w:rsidRPr="00BE674B">
        <w:rPr>
          <w:i/>
          <w:color w:val="5B9BD5" w:themeColor="accent1"/>
        </w:rPr>
        <w:t>gildi]</w:t>
      </w:r>
      <w:r w:rsidRPr="00BE674B">
        <w:t xml:space="preserve"> </w:t>
      </w:r>
    </w:p>
    <w:p w14:paraId="2BF0FD08" w14:textId="77777777" w:rsidR="00F23099" w:rsidRPr="00BE674B" w:rsidRDefault="00F23099" w:rsidP="00F23099">
      <w:pPr>
        <w:pStyle w:val="NoSpacing"/>
      </w:pPr>
      <w:r w:rsidRPr="00BE674B">
        <w:t xml:space="preserve">Brothlutfall </w:t>
      </w:r>
      <w:r w:rsidRPr="00BE674B">
        <w:rPr>
          <w:i/>
          <w:color w:val="5B9BD5" w:themeColor="accent1"/>
        </w:rPr>
        <w:t>[gildi]</w:t>
      </w:r>
    </w:p>
    <w:p w14:paraId="5727D8E6" w14:textId="77777777" w:rsidR="00F23099" w:rsidRPr="00BE674B" w:rsidRDefault="00F23099" w:rsidP="00F23099">
      <w:pPr>
        <w:pStyle w:val="NoSpacing"/>
      </w:pPr>
      <w:r w:rsidRPr="00BE674B">
        <w:t xml:space="preserve">Kornalögun </w:t>
      </w:r>
      <w:r w:rsidRPr="00BE674B">
        <w:rPr>
          <w:i/>
          <w:color w:val="5B9BD5" w:themeColor="accent1"/>
        </w:rPr>
        <w:t>[gildi]</w:t>
      </w:r>
    </w:p>
    <w:p w14:paraId="2EB8C3DA" w14:textId="77777777" w:rsidR="00F23099" w:rsidRPr="00BE674B" w:rsidRDefault="00F23099" w:rsidP="00F23099">
      <w:pPr>
        <w:pStyle w:val="NoSpacing"/>
      </w:pPr>
      <w:r w:rsidRPr="00BE674B">
        <w:t xml:space="preserve">Slitþol </w:t>
      </w:r>
      <w:r w:rsidRPr="00BE674B">
        <w:rPr>
          <w:i/>
          <w:color w:val="5B9BD5" w:themeColor="accent1"/>
        </w:rPr>
        <w:t xml:space="preserve">[gildi] </w:t>
      </w:r>
    </w:p>
    <w:p w14:paraId="013E42F0" w14:textId="77777777" w:rsidR="00F23099" w:rsidRPr="00BE674B" w:rsidRDefault="00F23099" w:rsidP="00F23099">
      <w:pPr>
        <w:pStyle w:val="NoSpacing"/>
      </w:pPr>
      <w:r w:rsidRPr="00BE674B">
        <w:lastRenderedPageBreak/>
        <w:t xml:space="preserve">Hlutfall biks í bindiefninu (þjálbik) er áætlað </w:t>
      </w:r>
      <w:r w:rsidRPr="00BE674B">
        <w:rPr>
          <w:i/>
          <w:color w:val="5B9BD5" w:themeColor="accent1"/>
        </w:rPr>
        <w:t xml:space="preserve">[tilgreind %] </w:t>
      </w:r>
      <w:r w:rsidRPr="00BE674B">
        <w:t xml:space="preserve">og hlutfall </w:t>
      </w:r>
      <w:r w:rsidRPr="00AD1CF5">
        <w:t>lífolíu</w:t>
      </w:r>
      <w:r w:rsidRPr="00BE674B">
        <w:t xml:space="preserve"> </w:t>
      </w:r>
      <w:r w:rsidRPr="00BE674B">
        <w:rPr>
          <w:i/>
          <w:color w:val="5B9BD5" w:themeColor="accent1"/>
        </w:rPr>
        <w:t xml:space="preserve">[tilgreind %]. </w:t>
      </w:r>
    </w:p>
    <w:p w14:paraId="4C9AA244" w14:textId="77777777" w:rsidR="00F23099" w:rsidRPr="00BE674B" w:rsidRDefault="00F23099" w:rsidP="00F23099">
      <w:pPr>
        <w:pStyle w:val="NoSpacing"/>
        <w:rPr>
          <w:i/>
          <w:color w:val="5B9BD5" w:themeColor="accent1"/>
        </w:rPr>
      </w:pPr>
      <w:r w:rsidRPr="00BE674B">
        <w:t>Gerð viðloðunarefnis</w:t>
      </w:r>
      <w:r>
        <w:t xml:space="preserve"> (þjálbik)</w:t>
      </w:r>
      <w:r w:rsidRPr="00BE674B">
        <w:t xml:space="preserve">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Pr>
          <w:rFonts w:eastAsiaTheme="minorHAnsi"/>
          <w:i/>
          <w:color w:val="5B9BD5" w:themeColor="accent1"/>
        </w:rPr>
        <w:t>.</w:t>
      </w:r>
    </w:p>
    <w:p w14:paraId="634FE391" w14:textId="77777777" w:rsidR="00F23099" w:rsidRPr="00BE674B" w:rsidRDefault="00F23099" w:rsidP="00F23099">
      <w:pPr>
        <w:pStyle w:val="NoSpacing"/>
        <w:rPr>
          <w:b/>
          <w:i/>
          <w:color w:val="5B9BD5" w:themeColor="accent1"/>
        </w:rPr>
      </w:pPr>
      <w:r w:rsidRPr="00DF3C70">
        <w:rPr>
          <w:b/>
        </w:rPr>
        <w:t>c)</w:t>
      </w:r>
      <w:r w:rsidRPr="00BE674B">
        <w:tab/>
        <w:t xml:space="preserve"> 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0ADA2751" w14:textId="77777777" w:rsidR="00F23099" w:rsidRPr="00BE674B" w:rsidRDefault="00F23099" w:rsidP="00F23099">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w:t>
      </w:r>
    </w:p>
    <w:p w14:paraId="6E2308A4" w14:textId="77777777" w:rsidR="00F23099" w:rsidRPr="00BE674B" w:rsidRDefault="00F23099" w:rsidP="00F23099">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Pr="00BE674B">
        <w:rPr>
          <w:lang w:eastAsia="is-IS"/>
        </w:rPr>
        <w:t xml:space="preserve"> eða l/m</w:t>
      </w:r>
      <w:r w:rsidRPr="00BE674B">
        <w:rPr>
          <w:vertAlign w:val="superscript"/>
          <w:lang w:eastAsia="is-IS"/>
        </w:rPr>
        <w:t>2</w:t>
      </w:r>
      <w:r w:rsidRPr="00BE674B">
        <w:rPr>
          <w:lang w:eastAsia="is-IS"/>
        </w:rPr>
        <w:t>) skal vera</w:t>
      </w:r>
      <w:r w:rsidRPr="00BE674B">
        <w:rPr>
          <w:color w:val="FF0000"/>
          <w:lang w:eastAsia="is-IS"/>
        </w:rPr>
        <w:t xml:space="preserve"> </w:t>
      </w:r>
      <w:r w:rsidRPr="00BE674B">
        <w:rPr>
          <w:i/>
          <w:color w:val="5B9BD5" w:themeColor="accent1"/>
          <w:lang w:eastAsia="is-IS"/>
        </w:rPr>
        <w:t>[magn]</w:t>
      </w:r>
    </w:p>
    <w:p w14:paraId="510F80F3" w14:textId="77777777" w:rsidR="00F23099" w:rsidRPr="00BE674B" w:rsidRDefault="00F23099" w:rsidP="00F23099">
      <w:pPr>
        <w:pStyle w:val="NoSpacing"/>
        <w:rPr>
          <w:b/>
          <w:lang w:eastAsia="is-IS"/>
        </w:rPr>
      </w:pPr>
      <w:r w:rsidRPr="00DF3C70">
        <w:rPr>
          <w:b/>
        </w:rPr>
        <w:t>d)</w:t>
      </w:r>
      <w:r w:rsidRPr="00BE674B">
        <w:tab/>
      </w:r>
      <w:r w:rsidRPr="00BE674B">
        <w:rPr>
          <w:lang w:eastAsia="is-IS"/>
        </w:rPr>
        <w:t>Lágmarkstíðni prófana á steinefnum miðað við tilgreint magn (m</w:t>
      </w:r>
      <w:r w:rsidRPr="00BE674B">
        <w:rPr>
          <w:vertAlign w:val="superscript"/>
          <w:lang w:eastAsia="is-IS"/>
        </w:rPr>
        <w:t>3</w:t>
      </w:r>
      <w:r w:rsidRPr="00BE674B">
        <w:rPr>
          <w:lang w:eastAsia="is-IS"/>
        </w:rPr>
        <w:t>) er eftirfarandi:</w:t>
      </w:r>
    </w:p>
    <w:p w14:paraId="5AD2D067" w14:textId="77777777" w:rsidR="00F23099" w:rsidRPr="00BE674B" w:rsidRDefault="00F23099" w:rsidP="00F23099">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6491EF5C" w14:textId="77777777" w:rsidR="00F23099" w:rsidRPr="00BE674B" w:rsidRDefault="00F23099" w:rsidP="00F23099">
      <w:pPr>
        <w:pStyle w:val="NoSpacing"/>
        <w:rPr>
          <w:lang w:eastAsia="is-IS"/>
        </w:rPr>
      </w:pPr>
      <w:r w:rsidRPr="00BE674B">
        <w:rPr>
          <w:lang w:eastAsia="is-IS"/>
        </w:rPr>
        <w:t>Berggreining, styrkur,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4D98847F" w14:textId="77777777" w:rsidR="00F23099" w:rsidRPr="00BE674B" w:rsidRDefault="00F23099" w:rsidP="00F23099">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6F1FE170" w14:textId="77777777" w:rsidR="00F23099" w:rsidRPr="00063161" w:rsidRDefault="00F23099" w:rsidP="00F23099">
      <w:pPr>
        <w:rPr>
          <w:rFonts w:cs="Times New Roman"/>
          <w:b/>
          <w:szCs w:val="24"/>
        </w:rPr>
      </w:pPr>
      <w:r w:rsidRPr="00063161">
        <w:rPr>
          <w:rFonts w:cs="Times New Roman"/>
          <w:b/>
          <w:szCs w:val="24"/>
        </w:rPr>
        <w:t>e)</w:t>
      </w:r>
      <w:r w:rsidRPr="00063161">
        <w:rPr>
          <w:rFonts w:cs="Times New Roman"/>
          <w:b/>
          <w:szCs w:val="24"/>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F23099" w:rsidRPr="00EA58C1" w14:paraId="3910B726" w14:textId="77777777" w:rsidTr="00FD03C9">
        <w:trPr>
          <w:trHeight w:val="20"/>
        </w:trPr>
        <w:tc>
          <w:tcPr>
            <w:tcW w:w="5239" w:type="dxa"/>
            <w:tcBorders>
              <w:tr2bl w:val="nil"/>
            </w:tcBorders>
            <w:shd w:val="clear" w:color="auto" w:fill="auto"/>
            <w:vAlign w:val="center"/>
          </w:tcPr>
          <w:p w14:paraId="351875B5" w14:textId="77777777" w:rsidR="00F23099" w:rsidRPr="00EA58C1" w:rsidRDefault="00F23099" w:rsidP="00FD03C9">
            <w:pPr>
              <w:tabs>
                <w:tab w:val="clear" w:pos="1134"/>
              </w:tabs>
              <w:ind w:left="34"/>
              <w:rPr>
                <w:rFonts w:cs="Times New Roman"/>
                <w:szCs w:val="24"/>
              </w:rPr>
            </w:pPr>
            <w:r>
              <w:rPr>
                <w:rFonts w:cs="Times New Roman"/>
                <w:szCs w:val="24"/>
              </w:rPr>
              <w:t>Frávik</w:t>
            </w:r>
          </w:p>
        </w:tc>
        <w:tc>
          <w:tcPr>
            <w:tcW w:w="1788" w:type="dxa"/>
            <w:shd w:val="clear" w:color="auto" w:fill="auto"/>
            <w:vAlign w:val="center"/>
          </w:tcPr>
          <w:p w14:paraId="06686983" w14:textId="77777777" w:rsidR="00F23099" w:rsidRPr="00EA58C1" w:rsidRDefault="00F23099" w:rsidP="00FD03C9">
            <w:pPr>
              <w:spacing w:after="0"/>
              <w:ind w:left="39"/>
              <w:jc w:val="center"/>
              <w:rPr>
                <w:rFonts w:cs="Times New Roman"/>
                <w:szCs w:val="24"/>
              </w:rPr>
            </w:pPr>
            <w:r w:rsidRPr="00EA58C1">
              <w:rPr>
                <w:rFonts w:cs="Times New Roman"/>
                <w:szCs w:val="24"/>
              </w:rPr>
              <w:t>Stök</w:t>
            </w:r>
            <w:r>
              <w:rPr>
                <w:rFonts w:cs="Times New Roman"/>
                <w:szCs w:val="24"/>
              </w:rPr>
              <w:t xml:space="preserve"> </w:t>
            </w:r>
            <w:r w:rsidRPr="00EA58C1">
              <w:rPr>
                <w:rFonts w:cs="Times New Roman"/>
                <w:szCs w:val="24"/>
              </w:rPr>
              <w:t>mæling</w:t>
            </w:r>
          </w:p>
        </w:tc>
        <w:tc>
          <w:tcPr>
            <w:tcW w:w="1921" w:type="dxa"/>
            <w:shd w:val="clear" w:color="auto" w:fill="auto"/>
            <w:vAlign w:val="center"/>
          </w:tcPr>
          <w:p w14:paraId="6EA48860" w14:textId="77777777" w:rsidR="00F23099" w:rsidRPr="00EA58C1" w:rsidRDefault="00F23099" w:rsidP="00FD03C9">
            <w:pPr>
              <w:spacing w:after="0"/>
              <w:ind w:left="39"/>
              <w:jc w:val="center"/>
              <w:rPr>
                <w:rFonts w:cs="Times New Roman"/>
                <w:iCs/>
                <w:szCs w:val="24"/>
              </w:rPr>
            </w:pPr>
            <w:r w:rsidRPr="00EA58C1">
              <w:rPr>
                <w:rFonts w:cs="Times New Roman"/>
                <w:iCs/>
                <w:szCs w:val="24"/>
              </w:rPr>
              <w:t>Meðaltal</w:t>
            </w:r>
          </w:p>
        </w:tc>
      </w:tr>
      <w:tr w:rsidR="00F23099" w:rsidRPr="00EA58C1" w14:paraId="656BAE13" w14:textId="77777777" w:rsidTr="00FD03C9">
        <w:trPr>
          <w:trHeight w:val="20"/>
        </w:trPr>
        <w:tc>
          <w:tcPr>
            <w:tcW w:w="5239" w:type="dxa"/>
            <w:shd w:val="clear" w:color="auto" w:fill="auto"/>
            <w:vAlign w:val="center"/>
          </w:tcPr>
          <w:p w14:paraId="514EF26A" w14:textId="77777777" w:rsidR="00F23099" w:rsidRPr="00EA58C1" w:rsidRDefault="00F23099" w:rsidP="00FD03C9">
            <w:pPr>
              <w:tabs>
                <w:tab w:val="clear" w:pos="1134"/>
              </w:tabs>
              <w:ind w:left="34"/>
              <w:rPr>
                <w:rFonts w:cs="Times New Roman"/>
                <w:szCs w:val="24"/>
              </w:rPr>
            </w:pPr>
            <w:r w:rsidRPr="00EA58C1">
              <w:rPr>
                <w:rFonts w:cs="Times New Roman"/>
                <w:szCs w:val="24"/>
              </w:rPr>
              <w:t>Leyft frávik frá hönnuðu yfirborði (mm)</w:t>
            </w:r>
          </w:p>
        </w:tc>
        <w:tc>
          <w:tcPr>
            <w:tcW w:w="1788" w:type="dxa"/>
            <w:shd w:val="clear" w:color="auto" w:fill="auto"/>
            <w:vAlign w:val="center"/>
          </w:tcPr>
          <w:p w14:paraId="5CB69C88"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649FE6F2"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r>
      <w:tr w:rsidR="00F23099" w:rsidRPr="00EA58C1" w14:paraId="7D7042B3" w14:textId="77777777" w:rsidTr="00FD03C9">
        <w:trPr>
          <w:trHeight w:val="20"/>
        </w:trPr>
        <w:tc>
          <w:tcPr>
            <w:tcW w:w="5239" w:type="dxa"/>
            <w:shd w:val="clear" w:color="auto" w:fill="auto"/>
            <w:vAlign w:val="center"/>
          </w:tcPr>
          <w:p w14:paraId="6F01F8C6" w14:textId="77777777" w:rsidR="00F23099" w:rsidRPr="00EA58C1" w:rsidRDefault="00F23099" w:rsidP="00FD03C9">
            <w:pPr>
              <w:tabs>
                <w:tab w:val="clear" w:pos="1134"/>
              </w:tabs>
              <w:ind w:left="34"/>
              <w:rPr>
                <w:rFonts w:cs="Times New Roman"/>
                <w:szCs w:val="24"/>
              </w:rPr>
            </w:pPr>
            <w:r w:rsidRPr="00EA58C1">
              <w:rPr>
                <w:rFonts w:cs="Times New Roman"/>
                <w:szCs w:val="24"/>
              </w:rPr>
              <w:t>Sléttleiki í þverátt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39B1B705"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71C714A7"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r>
      <w:tr w:rsidR="00F23099" w:rsidRPr="00EA58C1" w14:paraId="0CE47EFC" w14:textId="77777777" w:rsidTr="00FD03C9">
        <w:trPr>
          <w:trHeight w:val="20"/>
        </w:trPr>
        <w:tc>
          <w:tcPr>
            <w:tcW w:w="5239" w:type="dxa"/>
            <w:shd w:val="clear" w:color="auto" w:fill="auto"/>
            <w:vAlign w:val="center"/>
          </w:tcPr>
          <w:p w14:paraId="56BBCCEE" w14:textId="77777777" w:rsidR="00F23099" w:rsidRPr="00EA58C1" w:rsidRDefault="00F23099" w:rsidP="00FD03C9">
            <w:pPr>
              <w:tabs>
                <w:tab w:val="clear" w:pos="1134"/>
              </w:tabs>
              <w:ind w:left="34"/>
              <w:rPr>
                <w:rFonts w:cs="Times New Roman"/>
                <w:iCs/>
                <w:szCs w:val="24"/>
              </w:rPr>
            </w:pPr>
            <w:r w:rsidRPr="00EA58C1">
              <w:rPr>
                <w:rFonts w:cs="Times New Roman"/>
                <w:szCs w:val="24"/>
              </w:rPr>
              <w:t>Sléttleiki í langátt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7DB1A2B2"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22BB7782"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r>
    </w:tbl>
    <w:p w14:paraId="34E84B56" w14:textId="77777777" w:rsidR="00F23099" w:rsidRPr="00BE674B" w:rsidRDefault="00F23099" w:rsidP="00F23099">
      <w:pPr>
        <w:rPr>
          <w:b/>
          <w:noProof/>
        </w:rPr>
      </w:pPr>
      <w:r w:rsidRPr="00EB1CB4">
        <w:rPr>
          <w:b/>
        </w:rPr>
        <w:t>f)</w:t>
      </w:r>
      <w:r w:rsidRPr="00BE674B">
        <w:tab/>
      </w:r>
      <w:r w:rsidRPr="00BE674B">
        <w:rPr>
          <w:noProof/>
        </w:rPr>
        <w:t>Uppgjör miðast við hannaðan flöt sem klæðing er lögð á.</w:t>
      </w:r>
    </w:p>
    <w:p w14:paraId="4E9EE826" w14:textId="77777777" w:rsidR="00F23099" w:rsidRPr="00BE674B" w:rsidRDefault="00F23099" w:rsidP="00F23099">
      <w:pPr>
        <w:rPr>
          <w:rFonts w:cs="Times New Roman"/>
          <w:szCs w:val="24"/>
        </w:rPr>
      </w:pPr>
      <w:r w:rsidRPr="00BE674B">
        <w:rPr>
          <w:rFonts w:cs="Times New Roman"/>
          <w:szCs w:val="24"/>
        </w:rPr>
        <w:t>Mælieining: m</w:t>
      </w:r>
      <w:r w:rsidRPr="00BE674B">
        <w:rPr>
          <w:rFonts w:cs="Times New Roman"/>
          <w:szCs w:val="24"/>
          <w:vertAlign w:val="superscript"/>
        </w:rPr>
        <w:t>2</w:t>
      </w:r>
    </w:p>
    <w:p w14:paraId="413CE5B4" w14:textId="1AD78557" w:rsidR="00F23099" w:rsidRPr="00BE674B" w:rsidRDefault="00F23099" w:rsidP="00F23099">
      <w:pPr>
        <w:pStyle w:val="Kaflafyrirsagnir"/>
      </w:pPr>
      <w:bookmarkStart w:id="5" w:name="_Toc62568715"/>
      <w:r>
        <w:t xml:space="preserve">62.21 </w:t>
      </w:r>
      <w:r w:rsidRPr="00BE674B">
        <w:t>Klæðing</w:t>
      </w:r>
      <w:r>
        <w:t>,</w:t>
      </w:r>
      <w:r w:rsidRPr="00BE674B">
        <w:t xml:space="preserve"> flutningur og útlögn</w:t>
      </w:r>
      <w:r>
        <w:t xml:space="preserve"> án efnis</w:t>
      </w:r>
      <w:bookmarkEnd w:id="5"/>
    </w:p>
    <w:p w14:paraId="5844F372" w14:textId="77777777" w:rsidR="00F23099" w:rsidRPr="00BE674B" w:rsidRDefault="00F23099" w:rsidP="00F23099">
      <w:pPr>
        <w:pStyle w:val="NoSpacing"/>
      </w:pPr>
      <w:r w:rsidRPr="00BE674B">
        <w:rPr>
          <w:b/>
        </w:rPr>
        <w:t>a</w:t>
      </w:r>
      <w:r w:rsidRPr="00BE674B">
        <w:t xml:space="preserve">) </w:t>
      </w:r>
      <w:r w:rsidRPr="00BE674B">
        <w:tab/>
      </w:r>
      <w:r>
        <w:t>Um er að ræða f</w:t>
      </w:r>
      <w:r w:rsidRPr="00BE674B">
        <w:t xml:space="preserve">lutning klæðingarefnis og útlögn </w:t>
      </w:r>
      <w:r w:rsidRPr="00BE674B">
        <w:rPr>
          <w:i/>
          <w:color w:val="5B9BD5" w:themeColor="accent1"/>
        </w:rPr>
        <w:t>[nánari lýsing]</w:t>
      </w:r>
    </w:p>
    <w:p w14:paraId="683C3A13" w14:textId="77777777" w:rsidR="00F23099" w:rsidRPr="00BE674B" w:rsidRDefault="00F23099" w:rsidP="00F23099">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w:t>
      </w:r>
      <w:r>
        <w:rPr>
          <w:i/>
          <w:color w:val="5B9BD5" w:themeColor="accent1"/>
        </w:rPr>
        <w:t>gi</w:t>
      </w:r>
      <w:r w:rsidRPr="00BE674B">
        <w:rPr>
          <w:i/>
          <w:color w:val="5B9BD5" w:themeColor="accent1"/>
        </w:rPr>
        <w:t>ldi]</w:t>
      </w:r>
    </w:p>
    <w:p w14:paraId="698CC6B0" w14:textId="77777777" w:rsidR="00F23099" w:rsidRPr="00BE674B" w:rsidRDefault="00F23099" w:rsidP="00F23099">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58AF3B55" w14:textId="77777777" w:rsidR="00F23099" w:rsidRPr="00BE674B" w:rsidRDefault="00F23099" w:rsidP="00F23099">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p>
    <w:p w14:paraId="55840D36" w14:textId="77777777" w:rsidR="00F23099" w:rsidRPr="00BE674B" w:rsidRDefault="00F23099" w:rsidP="00F23099">
      <w:pPr>
        <w:pStyle w:val="NoSpacing"/>
        <w:rPr>
          <w:b/>
          <w:i/>
          <w:color w:val="5B9BD5" w:themeColor="accent1"/>
        </w:rPr>
      </w:pPr>
      <w:r w:rsidRPr="00BE674B">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45FBA895" w14:textId="77777777" w:rsidR="00F23099" w:rsidRPr="00BE674B" w:rsidRDefault="00F23099" w:rsidP="00F23099">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w:t>
      </w:r>
    </w:p>
    <w:p w14:paraId="627F3F68" w14:textId="77777777" w:rsidR="00F23099" w:rsidRPr="00BE674B" w:rsidRDefault="00F23099" w:rsidP="00F23099">
      <w:pPr>
        <w:pStyle w:val="NoSpacing"/>
        <w:rPr>
          <w:color w:val="5B9BD5" w:themeColor="accent1"/>
          <w:lang w:eastAsia="is-IS"/>
        </w:rPr>
      </w:pPr>
      <w:r w:rsidRPr="00BE674B">
        <w:rPr>
          <w:lang w:eastAsia="is-IS"/>
        </w:rPr>
        <w:t>Magn steinefnis í klæðingu (kg/m2) skal vera</w:t>
      </w:r>
      <w:r w:rsidRPr="00BE674B">
        <w:rPr>
          <w:color w:val="FF0000"/>
          <w:lang w:eastAsia="is-IS"/>
        </w:rPr>
        <w:t xml:space="preserve"> </w:t>
      </w:r>
      <w:r w:rsidRPr="00BE674B">
        <w:rPr>
          <w:i/>
          <w:color w:val="5B9BD5" w:themeColor="accent1"/>
          <w:lang w:eastAsia="is-IS"/>
        </w:rPr>
        <w:t>[magn]</w:t>
      </w:r>
    </w:p>
    <w:p w14:paraId="46B06C78" w14:textId="77777777" w:rsidR="00F23099" w:rsidRPr="00063161" w:rsidRDefault="00F23099" w:rsidP="00F23099">
      <w:pPr>
        <w:rPr>
          <w:rFonts w:cs="Times New Roman"/>
          <w:b/>
          <w:szCs w:val="24"/>
        </w:rPr>
      </w:pPr>
      <w:r w:rsidRPr="00063161">
        <w:rPr>
          <w:rFonts w:cs="Times New Roman"/>
          <w:b/>
          <w:szCs w:val="24"/>
        </w:rPr>
        <w:t>e)</w:t>
      </w:r>
      <w:r w:rsidRPr="00063161">
        <w:rPr>
          <w:rFonts w:cs="Times New Roman"/>
          <w:b/>
          <w:szCs w:val="24"/>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F23099" w:rsidRPr="00EA58C1" w14:paraId="41ADB98D" w14:textId="77777777" w:rsidTr="00FD03C9">
        <w:trPr>
          <w:trHeight w:val="20"/>
        </w:trPr>
        <w:tc>
          <w:tcPr>
            <w:tcW w:w="5239" w:type="dxa"/>
            <w:tcBorders>
              <w:tr2bl w:val="nil"/>
            </w:tcBorders>
            <w:shd w:val="clear" w:color="auto" w:fill="auto"/>
            <w:vAlign w:val="center"/>
          </w:tcPr>
          <w:p w14:paraId="793E22D0" w14:textId="77777777" w:rsidR="00F23099" w:rsidRPr="00EA58C1" w:rsidRDefault="00F23099" w:rsidP="00FD03C9">
            <w:pPr>
              <w:ind w:left="34"/>
              <w:rPr>
                <w:rFonts w:cs="Times New Roman"/>
                <w:szCs w:val="24"/>
              </w:rPr>
            </w:pPr>
            <w:r>
              <w:rPr>
                <w:rFonts w:cs="Times New Roman"/>
                <w:szCs w:val="24"/>
              </w:rPr>
              <w:t>Frávik</w:t>
            </w:r>
          </w:p>
        </w:tc>
        <w:tc>
          <w:tcPr>
            <w:tcW w:w="1788" w:type="dxa"/>
            <w:shd w:val="clear" w:color="auto" w:fill="auto"/>
            <w:vAlign w:val="center"/>
          </w:tcPr>
          <w:p w14:paraId="5FCA82FE" w14:textId="77777777" w:rsidR="00F23099" w:rsidRPr="00EA58C1" w:rsidRDefault="00F23099" w:rsidP="00FD03C9">
            <w:pPr>
              <w:ind w:left="39"/>
              <w:rPr>
                <w:rFonts w:cs="Times New Roman"/>
                <w:szCs w:val="24"/>
              </w:rPr>
            </w:pPr>
            <w:r w:rsidRPr="00EA58C1">
              <w:rPr>
                <w:rFonts w:cs="Times New Roman"/>
                <w:szCs w:val="24"/>
              </w:rPr>
              <w:t>Stök</w:t>
            </w:r>
            <w:r>
              <w:rPr>
                <w:rFonts w:cs="Times New Roman"/>
                <w:szCs w:val="24"/>
              </w:rPr>
              <w:t xml:space="preserve"> </w:t>
            </w:r>
            <w:r w:rsidRPr="00EA58C1">
              <w:rPr>
                <w:rFonts w:cs="Times New Roman"/>
                <w:szCs w:val="24"/>
              </w:rPr>
              <w:t>mæling</w:t>
            </w:r>
          </w:p>
        </w:tc>
        <w:tc>
          <w:tcPr>
            <w:tcW w:w="1921" w:type="dxa"/>
            <w:shd w:val="clear" w:color="auto" w:fill="auto"/>
            <w:vAlign w:val="center"/>
          </w:tcPr>
          <w:p w14:paraId="771026CF" w14:textId="77777777" w:rsidR="00F23099" w:rsidRPr="00EA58C1" w:rsidRDefault="00F23099" w:rsidP="00FD03C9">
            <w:pPr>
              <w:ind w:left="0"/>
              <w:rPr>
                <w:rFonts w:cs="Times New Roman"/>
                <w:iCs/>
                <w:szCs w:val="24"/>
              </w:rPr>
            </w:pPr>
            <w:r w:rsidRPr="00EA58C1">
              <w:rPr>
                <w:rFonts w:cs="Times New Roman"/>
                <w:iCs/>
                <w:szCs w:val="24"/>
              </w:rPr>
              <w:t>Meðaltal</w:t>
            </w:r>
          </w:p>
        </w:tc>
      </w:tr>
      <w:tr w:rsidR="00F23099" w:rsidRPr="00EA58C1" w14:paraId="0F82B8E5" w14:textId="77777777" w:rsidTr="00FD03C9">
        <w:trPr>
          <w:trHeight w:val="20"/>
        </w:trPr>
        <w:tc>
          <w:tcPr>
            <w:tcW w:w="5239" w:type="dxa"/>
            <w:shd w:val="clear" w:color="auto" w:fill="auto"/>
            <w:vAlign w:val="center"/>
          </w:tcPr>
          <w:p w14:paraId="40B434DB" w14:textId="77777777" w:rsidR="00F23099" w:rsidRPr="00EA58C1" w:rsidRDefault="00F23099" w:rsidP="00FD03C9">
            <w:pPr>
              <w:ind w:left="34"/>
              <w:rPr>
                <w:rFonts w:cs="Times New Roman"/>
                <w:szCs w:val="24"/>
              </w:rPr>
            </w:pPr>
            <w:r w:rsidRPr="00EA58C1">
              <w:rPr>
                <w:rFonts w:cs="Times New Roman"/>
                <w:szCs w:val="24"/>
              </w:rPr>
              <w:t>Leyft frávik frá hönnuðu yfirborði (mm)</w:t>
            </w:r>
          </w:p>
        </w:tc>
        <w:tc>
          <w:tcPr>
            <w:tcW w:w="1788" w:type="dxa"/>
            <w:shd w:val="clear" w:color="auto" w:fill="auto"/>
            <w:vAlign w:val="center"/>
          </w:tcPr>
          <w:p w14:paraId="5C5C9F35"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68549270"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r w:rsidR="00F23099" w:rsidRPr="00EA58C1" w14:paraId="1F7849E0" w14:textId="77777777" w:rsidTr="00FD03C9">
        <w:trPr>
          <w:trHeight w:val="20"/>
        </w:trPr>
        <w:tc>
          <w:tcPr>
            <w:tcW w:w="5239" w:type="dxa"/>
            <w:shd w:val="clear" w:color="auto" w:fill="auto"/>
            <w:vAlign w:val="center"/>
          </w:tcPr>
          <w:p w14:paraId="24FBD361" w14:textId="77777777" w:rsidR="00F23099" w:rsidRPr="00EA58C1" w:rsidRDefault="00F23099" w:rsidP="00FD03C9">
            <w:pPr>
              <w:ind w:left="34"/>
              <w:rPr>
                <w:rFonts w:cs="Times New Roman"/>
                <w:szCs w:val="24"/>
              </w:rPr>
            </w:pPr>
            <w:r w:rsidRPr="00EA58C1">
              <w:rPr>
                <w:rFonts w:cs="Times New Roman"/>
                <w:szCs w:val="24"/>
              </w:rPr>
              <w:t>Sléttleiki í þverátt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6BE8EDD4"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61F8C3B1"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r w:rsidR="00F23099" w:rsidRPr="00EA58C1" w14:paraId="7F3B2155" w14:textId="77777777" w:rsidTr="00FD03C9">
        <w:trPr>
          <w:trHeight w:val="20"/>
        </w:trPr>
        <w:tc>
          <w:tcPr>
            <w:tcW w:w="5239" w:type="dxa"/>
            <w:shd w:val="clear" w:color="auto" w:fill="auto"/>
            <w:vAlign w:val="center"/>
          </w:tcPr>
          <w:p w14:paraId="64B6D16B" w14:textId="77777777" w:rsidR="00F23099" w:rsidRPr="00EA58C1" w:rsidRDefault="00F23099" w:rsidP="00FD03C9">
            <w:pPr>
              <w:ind w:left="34"/>
              <w:rPr>
                <w:rFonts w:cs="Times New Roman"/>
                <w:iCs/>
                <w:szCs w:val="24"/>
              </w:rPr>
            </w:pPr>
            <w:r w:rsidRPr="00EA58C1">
              <w:rPr>
                <w:rFonts w:cs="Times New Roman"/>
                <w:szCs w:val="24"/>
              </w:rPr>
              <w:t>Sléttleiki í langátt</w:t>
            </w:r>
            <w:r>
              <w:rPr>
                <w:rFonts w:cs="Times New Roman"/>
                <w:szCs w:val="24"/>
              </w:rPr>
              <w:t>,</w:t>
            </w:r>
            <w:r w:rsidRPr="00EA58C1">
              <w:rPr>
                <w:rFonts w:cs="Times New Roman"/>
                <w:szCs w:val="24"/>
              </w:rPr>
              <w:t xml:space="preserve"> mældur með 3 m réttskeið (mm)</w:t>
            </w:r>
          </w:p>
        </w:tc>
        <w:tc>
          <w:tcPr>
            <w:tcW w:w="1788" w:type="dxa"/>
            <w:shd w:val="clear" w:color="auto" w:fill="auto"/>
          </w:tcPr>
          <w:p w14:paraId="548CD4CE" w14:textId="77777777" w:rsidR="00F23099" w:rsidRPr="00EA58C1" w:rsidRDefault="00F23099" w:rsidP="00FD03C9">
            <w:pPr>
              <w:ind w:left="39"/>
              <w:jc w:val="center"/>
              <w:rPr>
                <w:rFonts w:cs="Times New Roman"/>
                <w:szCs w:val="24"/>
              </w:rPr>
            </w:pPr>
            <w:r w:rsidRPr="00EA58C1">
              <w:rPr>
                <w:rFonts w:cs="Times New Roman"/>
                <w:i/>
                <w:color w:val="5B9BD5" w:themeColor="accent1"/>
                <w:szCs w:val="24"/>
              </w:rPr>
              <w:t>[gildi]</w:t>
            </w:r>
          </w:p>
        </w:tc>
        <w:tc>
          <w:tcPr>
            <w:tcW w:w="1921" w:type="dxa"/>
            <w:shd w:val="clear" w:color="auto" w:fill="auto"/>
          </w:tcPr>
          <w:p w14:paraId="39CCC1FF" w14:textId="77777777" w:rsidR="00F23099" w:rsidRPr="00EA58C1" w:rsidRDefault="00F23099" w:rsidP="00FD03C9">
            <w:pPr>
              <w:ind w:left="0"/>
              <w:jc w:val="center"/>
              <w:rPr>
                <w:rFonts w:cs="Times New Roman"/>
                <w:szCs w:val="24"/>
              </w:rPr>
            </w:pPr>
            <w:r w:rsidRPr="00EA58C1">
              <w:rPr>
                <w:rFonts w:cs="Times New Roman"/>
                <w:i/>
                <w:color w:val="5B9BD5" w:themeColor="accent1"/>
                <w:szCs w:val="24"/>
              </w:rPr>
              <w:t>[gildi]</w:t>
            </w:r>
          </w:p>
        </w:tc>
      </w:tr>
    </w:tbl>
    <w:p w14:paraId="1A7AC7F2" w14:textId="77777777" w:rsidR="00F23099" w:rsidRPr="00BE674B" w:rsidRDefault="00F23099" w:rsidP="00F23099">
      <w:pPr>
        <w:pStyle w:val="NoSpacing"/>
        <w:rPr>
          <w:b/>
          <w:noProof/>
        </w:rPr>
      </w:pPr>
      <w:r w:rsidRPr="00E72B26">
        <w:rPr>
          <w:b/>
        </w:rPr>
        <w:lastRenderedPageBreak/>
        <w:t>f)</w:t>
      </w:r>
      <w:r w:rsidRPr="00BE674B">
        <w:tab/>
      </w:r>
      <w:r w:rsidRPr="00BE674B">
        <w:rPr>
          <w:noProof/>
        </w:rPr>
        <w:t>Uppgjör miðast við hannaðan flöt sem klæðing er lögð á.</w:t>
      </w:r>
    </w:p>
    <w:p w14:paraId="7355515F" w14:textId="77777777" w:rsidR="00F23099" w:rsidRPr="00BE674B" w:rsidRDefault="00F23099" w:rsidP="00F23099">
      <w:pPr>
        <w:pStyle w:val="NoSpacing"/>
        <w:rPr>
          <w:rFonts w:cs="Times New Roman"/>
          <w:szCs w:val="24"/>
        </w:rPr>
      </w:pPr>
      <w:r w:rsidRPr="00BE674B">
        <w:rPr>
          <w:rFonts w:cs="Times New Roman"/>
          <w:szCs w:val="24"/>
        </w:rPr>
        <w:t>Mælieining: m</w:t>
      </w:r>
      <w:r w:rsidRPr="00BE674B">
        <w:rPr>
          <w:rFonts w:cs="Times New Roman"/>
          <w:szCs w:val="24"/>
          <w:vertAlign w:val="superscript"/>
        </w:rPr>
        <w:t>2</w:t>
      </w:r>
    </w:p>
    <w:p w14:paraId="2B1FAE23" w14:textId="53734808" w:rsidR="00F23099" w:rsidRPr="00BE674B" w:rsidRDefault="00F23099" w:rsidP="00F23099">
      <w:pPr>
        <w:pStyle w:val="Kaflafyrirsagnir"/>
      </w:pPr>
      <w:bookmarkStart w:id="6" w:name="_Toc62568716"/>
      <w:r>
        <w:t xml:space="preserve">62.22 </w:t>
      </w:r>
      <w:r w:rsidRPr="00BE674B">
        <w:t>Klæðing, útlögn</w:t>
      </w:r>
      <w:bookmarkEnd w:id="6"/>
    </w:p>
    <w:p w14:paraId="79683BAB" w14:textId="77777777" w:rsidR="00F23099" w:rsidRPr="00BE674B" w:rsidRDefault="00F23099" w:rsidP="00F23099">
      <w:pPr>
        <w:pStyle w:val="NoSpacing"/>
      </w:pPr>
      <w:r w:rsidRPr="00BE674B">
        <w:rPr>
          <w:b/>
        </w:rPr>
        <w:t>a</w:t>
      </w:r>
      <w:r w:rsidRPr="00BE674B">
        <w:t xml:space="preserve">) </w:t>
      </w:r>
      <w:r w:rsidRPr="00BE674B">
        <w:tab/>
      </w:r>
      <w:r>
        <w:t>Um er að ræða ú</w:t>
      </w:r>
      <w:r w:rsidRPr="00BE674B">
        <w:t xml:space="preserve">tlögn klæðingar </w:t>
      </w:r>
      <w:r w:rsidRPr="00BE674B">
        <w:rPr>
          <w:i/>
          <w:color w:val="5B9BD5" w:themeColor="accent1"/>
        </w:rPr>
        <w:t>[nánari lýsing]</w:t>
      </w:r>
    </w:p>
    <w:p w14:paraId="2EC60FD9" w14:textId="77777777" w:rsidR="00F23099" w:rsidRPr="00BE674B" w:rsidRDefault="00F23099" w:rsidP="00F23099">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[gildi]</w:t>
      </w:r>
    </w:p>
    <w:p w14:paraId="7F5AD411" w14:textId="77777777" w:rsidR="00F23099" w:rsidRPr="00BE674B" w:rsidRDefault="00F23099" w:rsidP="00F23099">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5A868104" w14:textId="77777777" w:rsidR="00F23099" w:rsidRPr="00BE674B" w:rsidRDefault="00F23099" w:rsidP="00F23099">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Pr>
          <w:rFonts w:eastAsiaTheme="minorHAnsi"/>
          <w:i/>
          <w:color w:val="5B9BD5" w:themeColor="accent1"/>
        </w:rPr>
        <w:t>.</w:t>
      </w:r>
    </w:p>
    <w:p w14:paraId="75106592" w14:textId="77777777" w:rsidR="00F23099" w:rsidRPr="00BE674B" w:rsidRDefault="00F23099" w:rsidP="00F23099">
      <w:pPr>
        <w:pStyle w:val="NoSpacing"/>
        <w:rPr>
          <w:b/>
          <w:i/>
          <w:color w:val="5B9BD5" w:themeColor="accent1"/>
        </w:rPr>
      </w:pPr>
      <w:r w:rsidRPr="00E72B26">
        <w:rPr>
          <w:b/>
        </w:rPr>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11157A31" w14:textId="77777777" w:rsidR="00F23099" w:rsidRPr="00BE674B" w:rsidRDefault="00F23099" w:rsidP="00F23099">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 ]</w:t>
      </w:r>
    </w:p>
    <w:p w14:paraId="7FFD6FDB" w14:textId="77777777" w:rsidR="00F23099" w:rsidRPr="00BE674B" w:rsidRDefault="00F23099" w:rsidP="00F23099">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Pr="00BE674B">
        <w:rPr>
          <w:lang w:eastAsia="is-IS"/>
        </w:rPr>
        <w:t xml:space="preserve"> eða l/m</w:t>
      </w:r>
      <w:r w:rsidRPr="00BE674B">
        <w:rPr>
          <w:vertAlign w:val="superscript"/>
          <w:lang w:eastAsia="is-IS"/>
        </w:rPr>
        <w:t>2</w:t>
      </w:r>
      <w:r w:rsidRPr="00BE674B">
        <w:rPr>
          <w:lang w:eastAsia="is-IS"/>
        </w:rPr>
        <w:t>) skal vera</w:t>
      </w:r>
      <w:r w:rsidRPr="00BE674B">
        <w:rPr>
          <w:color w:val="FF0000"/>
          <w:lang w:eastAsia="is-IS"/>
        </w:rPr>
        <w:t xml:space="preserve"> </w:t>
      </w:r>
      <w:r w:rsidRPr="00BE674B">
        <w:rPr>
          <w:i/>
          <w:color w:val="5B9BD5" w:themeColor="accent1"/>
          <w:lang w:eastAsia="is-IS"/>
        </w:rPr>
        <w:t>[magn]</w:t>
      </w:r>
    </w:p>
    <w:p w14:paraId="38B91E65" w14:textId="77777777" w:rsidR="00F23099" w:rsidRPr="00063161" w:rsidRDefault="00F23099" w:rsidP="00F23099">
      <w:pPr>
        <w:pStyle w:val="NoSpacing"/>
        <w:rPr>
          <w:b/>
        </w:rPr>
      </w:pPr>
      <w:r w:rsidRPr="00063161">
        <w:rPr>
          <w:b/>
        </w:rPr>
        <w:t>e)</w:t>
      </w:r>
      <w:r w:rsidRPr="00063161">
        <w:rPr>
          <w:b/>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F23099" w:rsidRPr="00EA58C1" w14:paraId="0256E4F1" w14:textId="77777777" w:rsidTr="00FD03C9">
        <w:trPr>
          <w:trHeight w:val="20"/>
        </w:trPr>
        <w:tc>
          <w:tcPr>
            <w:tcW w:w="5239" w:type="dxa"/>
            <w:tcBorders>
              <w:tr2bl w:val="nil"/>
            </w:tcBorders>
            <w:shd w:val="clear" w:color="auto" w:fill="auto"/>
            <w:vAlign w:val="center"/>
          </w:tcPr>
          <w:p w14:paraId="30CFC9A8" w14:textId="77777777" w:rsidR="00F23099" w:rsidRPr="00EA58C1" w:rsidRDefault="00F23099" w:rsidP="00FD03C9">
            <w:pPr>
              <w:pStyle w:val="NoSpacing"/>
              <w:tabs>
                <w:tab w:val="clear" w:pos="851"/>
              </w:tabs>
              <w:ind w:left="34"/>
            </w:pPr>
            <w:r>
              <w:t>Frávik</w:t>
            </w:r>
          </w:p>
        </w:tc>
        <w:tc>
          <w:tcPr>
            <w:tcW w:w="1788" w:type="dxa"/>
            <w:shd w:val="clear" w:color="auto" w:fill="auto"/>
            <w:vAlign w:val="center"/>
          </w:tcPr>
          <w:p w14:paraId="2E77F804" w14:textId="77777777" w:rsidR="00F23099" w:rsidRPr="00EA58C1" w:rsidRDefault="00F23099" w:rsidP="00FD03C9">
            <w:pPr>
              <w:pStyle w:val="NoSpacing"/>
              <w:tabs>
                <w:tab w:val="clear" w:pos="851"/>
              </w:tabs>
              <w:ind w:left="0"/>
            </w:pPr>
            <w:r w:rsidRPr="00EA58C1">
              <w:t>Stök</w:t>
            </w:r>
            <w:r>
              <w:t xml:space="preserve"> </w:t>
            </w:r>
            <w:r w:rsidRPr="00EA58C1">
              <w:t>mæling</w:t>
            </w:r>
          </w:p>
        </w:tc>
        <w:tc>
          <w:tcPr>
            <w:tcW w:w="1921" w:type="dxa"/>
            <w:shd w:val="clear" w:color="auto" w:fill="auto"/>
            <w:vAlign w:val="center"/>
          </w:tcPr>
          <w:p w14:paraId="4B727DF4" w14:textId="77777777" w:rsidR="00F23099" w:rsidRPr="00EA58C1" w:rsidRDefault="00F23099" w:rsidP="00FD03C9">
            <w:pPr>
              <w:pStyle w:val="NoSpacing"/>
              <w:tabs>
                <w:tab w:val="clear" w:pos="851"/>
              </w:tabs>
              <w:ind w:left="0"/>
              <w:rPr>
                <w:iCs/>
              </w:rPr>
            </w:pPr>
            <w:r w:rsidRPr="00EA58C1">
              <w:rPr>
                <w:iCs/>
              </w:rPr>
              <w:t>Meðaltal</w:t>
            </w:r>
          </w:p>
        </w:tc>
      </w:tr>
      <w:tr w:rsidR="00F23099" w:rsidRPr="00EA58C1" w14:paraId="3903F064" w14:textId="77777777" w:rsidTr="00FD03C9">
        <w:trPr>
          <w:trHeight w:val="20"/>
        </w:trPr>
        <w:tc>
          <w:tcPr>
            <w:tcW w:w="5239" w:type="dxa"/>
            <w:shd w:val="clear" w:color="auto" w:fill="auto"/>
            <w:vAlign w:val="center"/>
          </w:tcPr>
          <w:p w14:paraId="5A99A939" w14:textId="77777777" w:rsidR="00F23099" w:rsidRPr="00EA58C1" w:rsidRDefault="00F23099" w:rsidP="00FD03C9">
            <w:pPr>
              <w:pStyle w:val="NoSpacing"/>
              <w:tabs>
                <w:tab w:val="clear" w:pos="851"/>
              </w:tabs>
              <w:ind w:left="34"/>
            </w:pPr>
            <w:r w:rsidRPr="00EA58C1">
              <w:t>Leyft frávik frá hönnuðu yfirborði (mm)</w:t>
            </w:r>
          </w:p>
        </w:tc>
        <w:tc>
          <w:tcPr>
            <w:tcW w:w="1788" w:type="dxa"/>
            <w:shd w:val="clear" w:color="auto" w:fill="auto"/>
            <w:vAlign w:val="center"/>
          </w:tcPr>
          <w:p w14:paraId="53FDC7F9"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49ED8B40"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r w:rsidR="00F23099" w:rsidRPr="00EA58C1" w14:paraId="1307EFF4" w14:textId="77777777" w:rsidTr="00FD03C9">
        <w:trPr>
          <w:trHeight w:val="20"/>
        </w:trPr>
        <w:tc>
          <w:tcPr>
            <w:tcW w:w="5239" w:type="dxa"/>
            <w:shd w:val="clear" w:color="auto" w:fill="auto"/>
            <w:vAlign w:val="center"/>
          </w:tcPr>
          <w:p w14:paraId="6729F382" w14:textId="77777777" w:rsidR="00F23099" w:rsidRPr="00EA58C1" w:rsidRDefault="00F23099" w:rsidP="00FD03C9">
            <w:pPr>
              <w:pStyle w:val="NoSpacing"/>
              <w:tabs>
                <w:tab w:val="clear" w:pos="851"/>
              </w:tabs>
              <w:ind w:left="34"/>
            </w:pPr>
            <w:r w:rsidRPr="00EA58C1">
              <w:t>Sléttleiki í þverátt</w:t>
            </w:r>
            <w:r>
              <w:t>,</w:t>
            </w:r>
            <w:r w:rsidRPr="00EA58C1">
              <w:t xml:space="preserve"> mældur með 3 m réttskeið (mm)</w:t>
            </w:r>
          </w:p>
        </w:tc>
        <w:tc>
          <w:tcPr>
            <w:tcW w:w="1788" w:type="dxa"/>
            <w:shd w:val="clear" w:color="auto" w:fill="auto"/>
          </w:tcPr>
          <w:p w14:paraId="4F6FB17F"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0AF924DD"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r w:rsidR="00F23099" w:rsidRPr="00EA58C1" w14:paraId="3E8AC215" w14:textId="77777777" w:rsidTr="00FD03C9">
        <w:trPr>
          <w:trHeight w:val="20"/>
        </w:trPr>
        <w:tc>
          <w:tcPr>
            <w:tcW w:w="5239" w:type="dxa"/>
            <w:shd w:val="clear" w:color="auto" w:fill="auto"/>
            <w:vAlign w:val="center"/>
          </w:tcPr>
          <w:p w14:paraId="328D29ED" w14:textId="77777777" w:rsidR="00F23099" w:rsidRPr="00EA58C1" w:rsidRDefault="00F23099" w:rsidP="00FD03C9">
            <w:pPr>
              <w:pStyle w:val="NoSpacing"/>
              <w:tabs>
                <w:tab w:val="clear" w:pos="851"/>
              </w:tabs>
              <w:ind w:left="34"/>
              <w:rPr>
                <w:iCs/>
              </w:rPr>
            </w:pPr>
            <w:r w:rsidRPr="00EA58C1">
              <w:t>Sléttleiki í langátt</w:t>
            </w:r>
            <w:r>
              <w:t>,</w:t>
            </w:r>
            <w:r w:rsidRPr="00EA58C1">
              <w:t xml:space="preserve"> mældur með 3 m réttskeið (mm)</w:t>
            </w:r>
          </w:p>
        </w:tc>
        <w:tc>
          <w:tcPr>
            <w:tcW w:w="1788" w:type="dxa"/>
            <w:shd w:val="clear" w:color="auto" w:fill="auto"/>
          </w:tcPr>
          <w:p w14:paraId="6C8E2B1B"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c>
          <w:tcPr>
            <w:tcW w:w="1921" w:type="dxa"/>
            <w:shd w:val="clear" w:color="auto" w:fill="auto"/>
          </w:tcPr>
          <w:p w14:paraId="2518ABFD" w14:textId="77777777" w:rsidR="00F23099" w:rsidRPr="00EA58C1" w:rsidRDefault="00F23099" w:rsidP="00FD03C9">
            <w:pPr>
              <w:pStyle w:val="NoSpacing"/>
              <w:tabs>
                <w:tab w:val="clear" w:pos="851"/>
              </w:tabs>
              <w:ind w:left="0"/>
              <w:jc w:val="center"/>
            </w:pPr>
            <w:r w:rsidRPr="00EA58C1">
              <w:rPr>
                <w:i/>
                <w:color w:val="5B9BD5" w:themeColor="accent1"/>
              </w:rPr>
              <w:t>[valið gildi]</w:t>
            </w:r>
          </w:p>
        </w:tc>
      </w:tr>
    </w:tbl>
    <w:p w14:paraId="6C4469CE" w14:textId="77777777" w:rsidR="00F23099" w:rsidRDefault="00F23099" w:rsidP="00F23099">
      <w:pPr>
        <w:rPr>
          <w:noProof/>
        </w:rPr>
      </w:pPr>
      <w:r w:rsidRPr="00DF3C70">
        <w:rPr>
          <w:b/>
        </w:rPr>
        <w:t>f)</w:t>
      </w:r>
      <w:r w:rsidRPr="00DF3C70">
        <w:rPr>
          <w:b/>
        </w:rPr>
        <w:tab/>
      </w:r>
      <w:r w:rsidRPr="00BE674B">
        <w:rPr>
          <w:noProof/>
        </w:rPr>
        <w:t xml:space="preserve">Uppgjör miðast við hannaðan flöt sem </w:t>
      </w:r>
      <w:r>
        <w:rPr>
          <w:noProof/>
        </w:rPr>
        <w:t>klæðing</w:t>
      </w:r>
      <w:r w:rsidRPr="00BE674B">
        <w:rPr>
          <w:noProof/>
        </w:rPr>
        <w:t xml:space="preserve"> er lögð á.</w:t>
      </w:r>
    </w:p>
    <w:p w14:paraId="089F30C7" w14:textId="7E2996B5" w:rsidR="00F23099" w:rsidRPr="00BE674B" w:rsidRDefault="00F23099" w:rsidP="00F23099">
      <w:pPr>
        <w:rPr>
          <w:b/>
          <w:noProof/>
        </w:rPr>
      </w:pPr>
      <w:r w:rsidRPr="00BE674B">
        <w:rPr>
          <w:rFonts w:cs="Times New Roman"/>
          <w:szCs w:val="24"/>
        </w:rPr>
        <w:t>Mælieining: m</w:t>
      </w:r>
      <w:r w:rsidRPr="00BE674B">
        <w:rPr>
          <w:rFonts w:cs="Times New Roman"/>
          <w:szCs w:val="24"/>
          <w:vertAlign w:val="superscript"/>
        </w:rPr>
        <w:t>2</w:t>
      </w:r>
    </w:p>
    <w:p w14:paraId="61D9B0FC" w14:textId="1EAE81A1" w:rsidR="00B64670" w:rsidRPr="00BE674B" w:rsidRDefault="00B64670" w:rsidP="00B64670">
      <w:pPr>
        <w:pStyle w:val="Kaflafyrirsagnir"/>
      </w:pPr>
      <w:bookmarkStart w:id="7" w:name="_Toc62568717"/>
      <w:r>
        <w:t xml:space="preserve">62.221 </w:t>
      </w:r>
      <w:r w:rsidRPr="00BE674B">
        <w:t>Klæðing, útlögn</w:t>
      </w:r>
      <w:r>
        <w:t xml:space="preserve"> með þjálbiki</w:t>
      </w:r>
      <w:bookmarkEnd w:id="7"/>
    </w:p>
    <w:p w14:paraId="776799E5" w14:textId="77777777" w:rsidR="00B64670" w:rsidRPr="00BE674B" w:rsidRDefault="00B64670" w:rsidP="00B64670">
      <w:pPr>
        <w:pStyle w:val="NoSpacing"/>
      </w:pPr>
      <w:r w:rsidRPr="00BE674B">
        <w:rPr>
          <w:b/>
        </w:rPr>
        <w:t>a</w:t>
      </w:r>
      <w:r w:rsidRPr="00BE674B">
        <w:t xml:space="preserve">) </w:t>
      </w:r>
      <w:r w:rsidRPr="00BE674B">
        <w:tab/>
      </w:r>
      <w:r>
        <w:t>Um er að ræða ú</w:t>
      </w:r>
      <w:r w:rsidRPr="00BE674B">
        <w:t xml:space="preserve">tlögn klæðingar </w:t>
      </w:r>
      <w:r w:rsidRPr="00BE674B">
        <w:rPr>
          <w:i/>
          <w:color w:val="5B9BD5" w:themeColor="accent1"/>
        </w:rPr>
        <w:t>[nánari lýsing]</w:t>
      </w:r>
    </w:p>
    <w:p w14:paraId="5C87EB0A" w14:textId="77777777" w:rsidR="00B64670" w:rsidRPr="00BE674B" w:rsidRDefault="00B64670" w:rsidP="00B64670">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[gildi]</w:t>
      </w:r>
    </w:p>
    <w:p w14:paraId="6550BA6B" w14:textId="77777777" w:rsidR="00B64670" w:rsidRPr="00BE674B" w:rsidRDefault="00B64670" w:rsidP="00B64670">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650C8844" w14:textId="77777777" w:rsidR="00B64670" w:rsidRPr="00BE674B" w:rsidRDefault="00B64670" w:rsidP="00B64670">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Pr>
          <w:rFonts w:eastAsiaTheme="minorHAnsi"/>
          <w:i/>
          <w:color w:val="5B9BD5" w:themeColor="accent1"/>
        </w:rPr>
        <w:t>.</w:t>
      </w:r>
    </w:p>
    <w:p w14:paraId="2CD47A09" w14:textId="77777777" w:rsidR="00B64670" w:rsidRPr="00BE674B" w:rsidRDefault="00B64670" w:rsidP="00B64670">
      <w:pPr>
        <w:pStyle w:val="NoSpacing"/>
        <w:rPr>
          <w:b/>
          <w:i/>
          <w:color w:val="5B9BD5" w:themeColor="accent1"/>
        </w:rPr>
      </w:pPr>
      <w:r w:rsidRPr="00E72B26">
        <w:rPr>
          <w:b/>
        </w:rPr>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6E5A833C" w14:textId="77777777" w:rsidR="00B64670" w:rsidRPr="00BE674B" w:rsidRDefault="00B64670" w:rsidP="00B64670">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 ]</w:t>
      </w:r>
    </w:p>
    <w:p w14:paraId="21697814" w14:textId="77777777" w:rsidR="00B64670" w:rsidRPr="00BE674B" w:rsidRDefault="00B64670" w:rsidP="00B64670">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Pr="00BE674B">
        <w:rPr>
          <w:lang w:eastAsia="is-IS"/>
        </w:rPr>
        <w:t xml:space="preserve"> eða l/m</w:t>
      </w:r>
      <w:r w:rsidRPr="00BE674B">
        <w:rPr>
          <w:vertAlign w:val="superscript"/>
          <w:lang w:eastAsia="is-IS"/>
        </w:rPr>
        <w:t>2</w:t>
      </w:r>
      <w:r w:rsidRPr="00BE674B">
        <w:rPr>
          <w:lang w:eastAsia="is-IS"/>
        </w:rPr>
        <w:t>) skal vera</w:t>
      </w:r>
      <w:r w:rsidRPr="00BE674B">
        <w:rPr>
          <w:color w:val="FF0000"/>
          <w:lang w:eastAsia="is-IS"/>
        </w:rPr>
        <w:t xml:space="preserve"> </w:t>
      </w:r>
      <w:r w:rsidRPr="00BE674B">
        <w:rPr>
          <w:i/>
          <w:color w:val="5B9BD5" w:themeColor="accent1"/>
          <w:lang w:eastAsia="is-IS"/>
        </w:rPr>
        <w:t>[magn]</w:t>
      </w:r>
    </w:p>
    <w:p w14:paraId="663064AA" w14:textId="77777777" w:rsidR="00B64670" w:rsidRPr="00063161" w:rsidRDefault="00B64670" w:rsidP="00B64670">
      <w:pPr>
        <w:pStyle w:val="NoSpacing"/>
        <w:rPr>
          <w:b/>
        </w:rPr>
      </w:pPr>
      <w:r w:rsidRPr="00063161">
        <w:rPr>
          <w:b/>
        </w:rPr>
        <w:t>e)</w:t>
      </w:r>
      <w:r w:rsidRPr="00063161">
        <w:rPr>
          <w:b/>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B64670" w:rsidRPr="00EA58C1" w14:paraId="77F6DB7C" w14:textId="77777777" w:rsidTr="00B64670">
        <w:trPr>
          <w:trHeight w:val="20"/>
        </w:trPr>
        <w:tc>
          <w:tcPr>
            <w:tcW w:w="5239" w:type="dxa"/>
            <w:tcBorders>
              <w:tr2bl w:val="nil"/>
            </w:tcBorders>
            <w:shd w:val="clear" w:color="auto" w:fill="auto"/>
            <w:vAlign w:val="center"/>
          </w:tcPr>
          <w:p w14:paraId="6992BFF2" w14:textId="77777777" w:rsidR="00B64670" w:rsidRPr="00EA58C1" w:rsidRDefault="00B64670" w:rsidP="00B64670">
            <w:pPr>
              <w:pStyle w:val="NoSpacing"/>
              <w:tabs>
                <w:tab w:val="clear" w:pos="851"/>
              </w:tabs>
              <w:ind w:left="34"/>
            </w:pPr>
            <w:r>
              <w:t>Frávik</w:t>
            </w:r>
          </w:p>
        </w:tc>
        <w:tc>
          <w:tcPr>
            <w:tcW w:w="1788" w:type="dxa"/>
            <w:shd w:val="clear" w:color="auto" w:fill="auto"/>
            <w:vAlign w:val="center"/>
          </w:tcPr>
          <w:p w14:paraId="3DDAA039" w14:textId="77777777" w:rsidR="00B64670" w:rsidRPr="00EA58C1" w:rsidRDefault="00B64670" w:rsidP="00B64670">
            <w:pPr>
              <w:pStyle w:val="NoSpacing"/>
              <w:tabs>
                <w:tab w:val="clear" w:pos="851"/>
              </w:tabs>
              <w:ind w:left="0"/>
            </w:pPr>
            <w:r w:rsidRPr="00EA58C1">
              <w:t>Stök</w:t>
            </w:r>
            <w:r>
              <w:t xml:space="preserve"> </w:t>
            </w:r>
            <w:r w:rsidRPr="00EA58C1">
              <w:t>mæling</w:t>
            </w:r>
          </w:p>
        </w:tc>
        <w:tc>
          <w:tcPr>
            <w:tcW w:w="1921" w:type="dxa"/>
            <w:shd w:val="clear" w:color="auto" w:fill="auto"/>
            <w:vAlign w:val="center"/>
          </w:tcPr>
          <w:p w14:paraId="07418779" w14:textId="77777777" w:rsidR="00B64670" w:rsidRPr="00EA58C1" w:rsidRDefault="00B64670" w:rsidP="00B64670">
            <w:pPr>
              <w:pStyle w:val="NoSpacing"/>
              <w:tabs>
                <w:tab w:val="clear" w:pos="851"/>
              </w:tabs>
              <w:ind w:left="0"/>
              <w:rPr>
                <w:iCs/>
              </w:rPr>
            </w:pPr>
            <w:r w:rsidRPr="00EA58C1">
              <w:rPr>
                <w:iCs/>
              </w:rPr>
              <w:t>Meðaltal</w:t>
            </w:r>
          </w:p>
        </w:tc>
      </w:tr>
      <w:tr w:rsidR="00B64670" w:rsidRPr="00EA58C1" w14:paraId="5D16AC1D" w14:textId="77777777" w:rsidTr="00B64670">
        <w:trPr>
          <w:trHeight w:val="20"/>
        </w:trPr>
        <w:tc>
          <w:tcPr>
            <w:tcW w:w="5239" w:type="dxa"/>
            <w:shd w:val="clear" w:color="auto" w:fill="auto"/>
            <w:vAlign w:val="center"/>
          </w:tcPr>
          <w:p w14:paraId="544F1C88" w14:textId="77777777" w:rsidR="00B64670" w:rsidRPr="00EA58C1" w:rsidRDefault="00B64670" w:rsidP="00B64670">
            <w:pPr>
              <w:pStyle w:val="NoSpacing"/>
              <w:tabs>
                <w:tab w:val="clear" w:pos="851"/>
              </w:tabs>
              <w:ind w:left="34"/>
            </w:pPr>
            <w:r w:rsidRPr="00EA58C1">
              <w:t>Leyft frávik frá hönnuðu yfirborði (mm)</w:t>
            </w:r>
          </w:p>
        </w:tc>
        <w:tc>
          <w:tcPr>
            <w:tcW w:w="1788" w:type="dxa"/>
            <w:shd w:val="clear" w:color="auto" w:fill="auto"/>
            <w:vAlign w:val="center"/>
          </w:tcPr>
          <w:p w14:paraId="7A066A3D"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c>
          <w:tcPr>
            <w:tcW w:w="1921" w:type="dxa"/>
            <w:shd w:val="clear" w:color="auto" w:fill="auto"/>
          </w:tcPr>
          <w:p w14:paraId="6326A862"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r>
      <w:tr w:rsidR="00B64670" w:rsidRPr="00EA58C1" w14:paraId="6A910250" w14:textId="77777777" w:rsidTr="00B64670">
        <w:trPr>
          <w:trHeight w:val="20"/>
        </w:trPr>
        <w:tc>
          <w:tcPr>
            <w:tcW w:w="5239" w:type="dxa"/>
            <w:shd w:val="clear" w:color="auto" w:fill="auto"/>
            <w:vAlign w:val="center"/>
          </w:tcPr>
          <w:p w14:paraId="49D5BFAF" w14:textId="77777777" w:rsidR="00B64670" w:rsidRPr="00EA58C1" w:rsidRDefault="00B64670" w:rsidP="00B64670">
            <w:pPr>
              <w:pStyle w:val="NoSpacing"/>
              <w:tabs>
                <w:tab w:val="clear" w:pos="851"/>
              </w:tabs>
              <w:ind w:left="34"/>
            </w:pPr>
            <w:r w:rsidRPr="00EA58C1">
              <w:t>Sléttleiki í þverátt</w:t>
            </w:r>
            <w:r>
              <w:t>,</w:t>
            </w:r>
            <w:r w:rsidRPr="00EA58C1">
              <w:t xml:space="preserve"> mældur með 3 m réttskeið (mm)</w:t>
            </w:r>
          </w:p>
        </w:tc>
        <w:tc>
          <w:tcPr>
            <w:tcW w:w="1788" w:type="dxa"/>
            <w:shd w:val="clear" w:color="auto" w:fill="auto"/>
          </w:tcPr>
          <w:p w14:paraId="28276CAD"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c>
          <w:tcPr>
            <w:tcW w:w="1921" w:type="dxa"/>
            <w:shd w:val="clear" w:color="auto" w:fill="auto"/>
          </w:tcPr>
          <w:p w14:paraId="0B80E2FF"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r>
      <w:tr w:rsidR="00B64670" w:rsidRPr="00EA58C1" w14:paraId="246C2485" w14:textId="77777777" w:rsidTr="00B64670">
        <w:trPr>
          <w:trHeight w:val="20"/>
        </w:trPr>
        <w:tc>
          <w:tcPr>
            <w:tcW w:w="5239" w:type="dxa"/>
            <w:shd w:val="clear" w:color="auto" w:fill="auto"/>
            <w:vAlign w:val="center"/>
          </w:tcPr>
          <w:p w14:paraId="5812A14F" w14:textId="77777777" w:rsidR="00B64670" w:rsidRPr="00EA58C1" w:rsidRDefault="00B64670" w:rsidP="00B64670">
            <w:pPr>
              <w:pStyle w:val="NoSpacing"/>
              <w:tabs>
                <w:tab w:val="clear" w:pos="851"/>
              </w:tabs>
              <w:ind w:left="34"/>
              <w:rPr>
                <w:iCs/>
              </w:rPr>
            </w:pPr>
            <w:r w:rsidRPr="00EA58C1">
              <w:lastRenderedPageBreak/>
              <w:t>Sléttleiki í langátt</w:t>
            </w:r>
            <w:r>
              <w:t>,</w:t>
            </w:r>
            <w:r w:rsidRPr="00EA58C1">
              <w:t xml:space="preserve"> mældur með 3 m réttskeið (mm)</w:t>
            </w:r>
          </w:p>
        </w:tc>
        <w:tc>
          <w:tcPr>
            <w:tcW w:w="1788" w:type="dxa"/>
            <w:shd w:val="clear" w:color="auto" w:fill="auto"/>
          </w:tcPr>
          <w:p w14:paraId="5DC34344"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c>
          <w:tcPr>
            <w:tcW w:w="1921" w:type="dxa"/>
            <w:shd w:val="clear" w:color="auto" w:fill="auto"/>
          </w:tcPr>
          <w:p w14:paraId="26F8734D" w14:textId="77777777" w:rsidR="00B64670" w:rsidRPr="00EA58C1" w:rsidRDefault="00B64670" w:rsidP="00B64670">
            <w:pPr>
              <w:pStyle w:val="NoSpacing"/>
              <w:tabs>
                <w:tab w:val="clear" w:pos="851"/>
              </w:tabs>
              <w:ind w:left="0"/>
              <w:jc w:val="center"/>
            </w:pPr>
            <w:r w:rsidRPr="00EA58C1">
              <w:rPr>
                <w:i/>
                <w:color w:val="5B9BD5" w:themeColor="accent1"/>
              </w:rPr>
              <w:t>[valið gildi]</w:t>
            </w:r>
          </w:p>
        </w:tc>
      </w:tr>
    </w:tbl>
    <w:p w14:paraId="63C1CA19" w14:textId="77777777" w:rsidR="00B64670" w:rsidRDefault="00B64670" w:rsidP="00B64670">
      <w:pPr>
        <w:rPr>
          <w:noProof/>
        </w:rPr>
      </w:pPr>
      <w:r w:rsidRPr="00DF3C70">
        <w:rPr>
          <w:b/>
        </w:rPr>
        <w:t>f)</w:t>
      </w:r>
      <w:r w:rsidRPr="00DF3C70">
        <w:rPr>
          <w:b/>
        </w:rPr>
        <w:tab/>
      </w:r>
      <w:r w:rsidRPr="00BE674B">
        <w:rPr>
          <w:noProof/>
        </w:rPr>
        <w:t xml:space="preserve">Uppgjör miðast við hannaðan flöt sem </w:t>
      </w:r>
      <w:r>
        <w:rPr>
          <w:noProof/>
        </w:rPr>
        <w:t>klæðing</w:t>
      </w:r>
      <w:r w:rsidRPr="00BE674B">
        <w:rPr>
          <w:noProof/>
        </w:rPr>
        <w:t xml:space="preserve"> er lögð á.</w:t>
      </w:r>
    </w:p>
    <w:p w14:paraId="52567B18" w14:textId="43ED9828" w:rsidR="00B64670" w:rsidRPr="00BD7E7D" w:rsidRDefault="00B64670" w:rsidP="00D27C88">
      <w:r w:rsidRPr="00BD7E7D">
        <w:t>Mælieining: m2</w:t>
      </w:r>
    </w:p>
    <w:p w14:paraId="6EE041E7" w14:textId="4744558D" w:rsidR="00BD7E7D" w:rsidRPr="00BE674B" w:rsidRDefault="00BD7E7D" w:rsidP="00BD7E7D">
      <w:pPr>
        <w:pStyle w:val="Kaflafyrirsagnir"/>
      </w:pPr>
      <w:bookmarkStart w:id="8" w:name="_Toc62568718"/>
      <w:r>
        <w:t xml:space="preserve">62.222 </w:t>
      </w:r>
      <w:r w:rsidRPr="00BE674B">
        <w:t>Klæðing, útlögn</w:t>
      </w:r>
      <w:r>
        <w:t xml:space="preserve"> með bikþeytu</w:t>
      </w:r>
      <w:bookmarkEnd w:id="8"/>
    </w:p>
    <w:p w14:paraId="2C4D20E6" w14:textId="77777777" w:rsidR="00BD7E7D" w:rsidRPr="00BE674B" w:rsidRDefault="00BD7E7D" w:rsidP="00BD7E7D">
      <w:pPr>
        <w:pStyle w:val="NoSpacing"/>
      </w:pPr>
      <w:r w:rsidRPr="00BE674B">
        <w:rPr>
          <w:b/>
        </w:rPr>
        <w:t>a</w:t>
      </w:r>
      <w:r w:rsidRPr="00BE674B">
        <w:t xml:space="preserve">) </w:t>
      </w:r>
      <w:r w:rsidRPr="00BE674B">
        <w:tab/>
      </w:r>
      <w:r>
        <w:t>Um er að ræða ú</w:t>
      </w:r>
      <w:r w:rsidRPr="00BE674B">
        <w:t xml:space="preserve">tlögn klæðingar </w:t>
      </w:r>
      <w:r w:rsidRPr="00BE674B">
        <w:rPr>
          <w:i/>
          <w:color w:val="5B9BD5" w:themeColor="accent1"/>
        </w:rPr>
        <w:t>[nánari lýsing]</w:t>
      </w:r>
    </w:p>
    <w:p w14:paraId="25F3D346" w14:textId="77777777" w:rsidR="00BD7E7D" w:rsidRPr="00BE674B" w:rsidRDefault="00BD7E7D" w:rsidP="00BD7E7D">
      <w:pPr>
        <w:pStyle w:val="NoSpacing"/>
        <w:rPr>
          <w:b/>
        </w:rPr>
      </w:pPr>
      <w:r w:rsidRPr="00BE674B">
        <w:rPr>
          <w:b/>
        </w:rPr>
        <w:t>b)</w:t>
      </w:r>
      <w:r w:rsidRPr="00BE674B">
        <w:rPr>
          <w:b/>
        </w:rPr>
        <w:tab/>
      </w:r>
      <w:r w:rsidRPr="00BE674B">
        <w:t xml:space="preserve">Stærðarflokkur efnis í klæðingu skal vera </w:t>
      </w:r>
      <w:r w:rsidRPr="00BE674B">
        <w:rPr>
          <w:i/>
          <w:color w:val="5B9BD5" w:themeColor="accent1"/>
        </w:rPr>
        <w:t>[gildi]</w:t>
      </w:r>
    </w:p>
    <w:p w14:paraId="15FCF55B" w14:textId="77777777" w:rsidR="00BD7E7D" w:rsidRPr="00BE674B" w:rsidRDefault="00BD7E7D" w:rsidP="00BD7E7D">
      <w:pPr>
        <w:pStyle w:val="NoSpacing"/>
      </w:pPr>
      <w:r w:rsidRPr="00BE674B">
        <w:t xml:space="preserve">Hlutfall biks í bindiefninu (þjálbik) er áætlað </w:t>
      </w:r>
      <w:r w:rsidRPr="00BE674B">
        <w:rPr>
          <w:i/>
          <w:color w:val="5B9BD5" w:themeColor="accent1"/>
        </w:rPr>
        <w:t xml:space="preserve">[tilgreind %] </w:t>
      </w:r>
      <w:r w:rsidRPr="00BE674B">
        <w:t xml:space="preserve">og </w:t>
      </w:r>
      <w:r>
        <w:t xml:space="preserve">hlutfall </w:t>
      </w:r>
      <w:r w:rsidRPr="00BE674B">
        <w:t>lífolí</w:t>
      </w:r>
      <w:r>
        <w:t>u</w:t>
      </w:r>
      <w:r w:rsidRPr="00BE674B">
        <w:t xml:space="preserve"> </w:t>
      </w:r>
      <w:r w:rsidRPr="00BE674B">
        <w:rPr>
          <w:i/>
          <w:color w:val="5B9BD5" w:themeColor="accent1"/>
        </w:rPr>
        <w:t xml:space="preserve">[tilgreind %] </w:t>
      </w:r>
    </w:p>
    <w:p w14:paraId="245D5E21" w14:textId="77777777" w:rsidR="00BD7E7D" w:rsidRPr="00BE674B" w:rsidRDefault="00BD7E7D" w:rsidP="00BD7E7D">
      <w:pPr>
        <w:pStyle w:val="NoSpacing"/>
        <w:rPr>
          <w:i/>
          <w:color w:val="5B9BD5" w:themeColor="accent1"/>
        </w:rPr>
      </w:pPr>
      <w:r w:rsidRPr="00BE674B">
        <w:t xml:space="preserve">Gerð viðloðunarefnis er </w:t>
      </w:r>
      <w:r w:rsidRPr="00BE674B">
        <w:rPr>
          <w:rFonts w:eastAsiaTheme="minorHAnsi"/>
          <w:i/>
          <w:color w:val="5B9BD5" w:themeColor="accent1"/>
        </w:rPr>
        <w:t>[</w:t>
      </w:r>
      <w:r>
        <w:rPr>
          <w:rFonts w:eastAsiaTheme="minorHAnsi"/>
          <w:i/>
          <w:color w:val="5B9BD5" w:themeColor="accent1"/>
        </w:rPr>
        <w:t>tegund</w:t>
      </w:r>
      <w:r w:rsidRPr="00BE674B">
        <w:rPr>
          <w:rFonts w:eastAsiaTheme="minorHAnsi"/>
          <w:i/>
          <w:color w:val="5B9BD5" w:themeColor="accent1"/>
        </w:rPr>
        <w:t>].</w:t>
      </w:r>
      <w:r w:rsidRPr="00BE674B">
        <w:t xml:space="preserve"> Hlutfall viðloðunarefnis af heildarblöndu skal vera </w:t>
      </w:r>
      <w:r w:rsidRPr="00BE674B">
        <w:rPr>
          <w:rFonts w:eastAsiaTheme="minorHAnsi"/>
          <w:i/>
          <w:color w:val="5B9BD5" w:themeColor="accent1"/>
        </w:rPr>
        <w:t>[tilgreind %]</w:t>
      </w:r>
      <w:r>
        <w:rPr>
          <w:rFonts w:eastAsiaTheme="minorHAnsi"/>
          <w:i/>
          <w:color w:val="5B9BD5" w:themeColor="accent1"/>
        </w:rPr>
        <w:t>.</w:t>
      </w:r>
    </w:p>
    <w:p w14:paraId="2CF0E910" w14:textId="77777777" w:rsidR="00BD7E7D" w:rsidRPr="00BE674B" w:rsidRDefault="00BD7E7D" w:rsidP="00BD7E7D">
      <w:pPr>
        <w:pStyle w:val="NoSpacing"/>
        <w:rPr>
          <w:b/>
          <w:i/>
          <w:color w:val="5B9BD5" w:themeColor="accent1"/>
        </w:rPr>
      </w:pPr>
      <w:r w:rsidRPr="00E72B26">
        <w:rPr>
          <w:b/>
        </w:rPr>
        <w:t>c)</w:t>
      </w:r>
      <w:r w:rsidRPr="00BE674B">
        <w:tab/>
        <w:t xml:space="preserve">Klæðingu skal leggja út á tímabilinu </w:t>
      </w:r>
      <w:r w:rsidRPr="00BE674B">
        <w:rPr>
          <w:i/>
          <w:color w:val="5B9BD5" w:themeColor="accent1"/>
        </w:rPr>
        <w:t>[dagsetning]</w:t>
      </w:r>
      <w:r w:rsidRPr="00BE674B">
        <w:rPr>
          <w:color w:val="5B9BD5" w:themeColor="accent1"/>
        </w:rPr>
        <w:t xml:space="preserve"> </w:t>
      </w:r>
      <w:r w:rsidRPr="00BE674B">
        <w:t xml:space="preserve">til </w:t>
      </w:r>
      <w:r w:rsidRPr="00BE674B">
        <w:rPr>
          <w:i/>
          <w:color w:val="5B9BD5" w:themeColor="accent1"/>
        </w:rPr>
        <w:t>[dagsetning]</w:t>
      </w:r>
    </w:p>
    <w:p w14:paraId="3129D2D2" w14:textId="77777777" w:rsidR="00BD7E7D" w:rsidRPr="00BE674B" w:rsidRDefault="00BD7E7D" w:rsidP="00BD7E7D">
      <w:pPr>
        <w:pStyle w:val="NoSpacing"/>
        <w:rPr>
          <w:i/>
          <w:color w:val="5B9BD5" w:themeColor="accent1"/>
        </w:rPr>
      </w:pPr>
      <w:r w:rsidRPr="00BE674B">
        <w:rPr>
          <w:lang w:eastAsia="is-IS"/>
        </w:rPr>
        <w:t xml:space="preserve">Magn bindiefnis </w:t>
      </w:r>
      <w:r w:rsidRPr="00BE674B">
        <w:rPr>
          <w:i/>
          <w:color w:val="5B9BD5" w:themeColor="accent1"/>
          <w:lang w:eastAsia="is-IS"/>
        </w:rPr>
        <w:t xml:space="preserve">[þjálbik /bikþeyta] </w:t>
      </w:r>
      <w:r w:rsidRPr="00BE674B">
        <w:rPr>
          <w:lang w:eastAsia="is-IS"/>
        </w:rPr>
        <w:t>í klæðingu (1/m</w:t>
      </w:r>
      <w:r w:rsidRPr="00BE674B">
        <w:rPr>
          <w:vertAlign w:val="superscript"/>
          <w:lang w:eastAsia="is-IS"/>
        </w:rPr>
        <w:t>2</w:t>
      </w:r>
      <w:r w:rsidRPr="00BE674B">
        <w:rPr>
          <w:lang w:eastAsia="is-IS"/>
        </w:rPr>
        <w:t xml:space="preserve">) skal vera </w:t>
      </w:r>
      <w:r w:rsidRPr="00BE674B">
        <w:rPr>
          <w:i/>
          <w:color w:val="5B9BD5" w:themeColor="accent1"/>
          <w:lang w:eastAsia="is-IS"/>
        </w:rPr>
        <w:t>[magn ]</w:t>
      </w:r>
    </w:p>
    <w:p w14:paraId="2C898B1F" w14:textId="77777777" w:rsidR="00BD7E7D" w:rsidRPr="00BE674B" w:rsidRDefault="00BD7E7D" w:rsidP="00BD7E7D">
      <w:pPr>
        <w:pStyle w:val="NoSpacing"/>
        <w:rPr>
          <w:color w:val="5B9BD5" w:themeColor="accent1"/>
          <w:lang w:eastAsia="is-IS"/>
        </w:rPr>
      </w:pPr>
      <w:r w:rsidRPr="00BE674B">
        <w:rPr>
          <w:lang w:eastAsia="is-IS"/>
        </w:rPr>
        <w:t>Magn steinefnis í klæðingu (kg/m</w:t>
      </w:r>
      <w:r w:rsidRPr="00BE674B">
        <w:rPr>
          <w:vertAlign w:val="superscript"/>
          <w:lang w:eastAsia="is-IS"/>
        </w:rPr>
        <w:t>2</w:t>
      </w:r>
      <w:r w:rsidRPr="00BE674B">
        <w:rPr>
          <w:lang w:eastAsia="is-IS"/>
        </w:rPr>
        <w:t xml:space="preserve"> eða l/m</w:t>
      </w:r>
      <w:r w:rsidRPr="00BE674B">
        <w:rPr>
          <w:vertAlign w:val="superscript"/>
          <w:lang w:eastAsia="is-IS"/>
        </w:rPr>
        <w:t>2</w:t>
      </w:r>
      <w:r w:rsidRPr="00BE674B">
        <w:rPr>
          <w:lang w:eastAsia="is-IS"/>
        </w:rPr>
        <w:t>) skal vera</w:t>
      </w:r>
      <w:r w:rsidRPr="00BE674B">
        <w:rPr>
          <w:color w:val="FF0000"/>
          <w:lang w:eastAsia="is-IS"/>
        </w:rPr>
        <w:t xml:space="preserve"> </w:t>
      </w:r>
      <w:r w:rsidRPr="00BE674B">
        <w:rPr>
          <w:i/>
          <w:color w:val="5B9BD5" w:themeColor="accent1"/>
          <w:lang w:eastAsia="is-IS"/>
        </w:rPr>
        <w:t>[magn]</w:t>
      </w:r>
    </w:p>
    <w:p w14:paraId="33AAED05" w14:textId="77777777" w:rsidR="00BD7E7D" w:rsidRPr="00063161" w:rsidRDefault="00BD7E7D" w:rsidP="00BD7E7D">
      <w:pPr>
        <w:pStyle w:val="NoSpacing"/>
        <w:rPr>
          <w:b/>
        </w:rPr>
      </w:pPr>
      <w:r w:rsidRPr="00063161">
        <w:rPr>
          <w:b/>
        </w:rPr>
        <w:t>e)</w:t>
      </w:r>
      <w:r w:rsidRPr="00063161">
        <w:rPr>
          <w:b/>
        </w:rPr>
        <w:tab/>
        <w:t xml:space="preserve"> </w:t>
      </w:r>
    </w:p>
    <w:tbl>
      <w:tblPr>
        <w:tblW w:w="894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9"/>
        <w:gridCol w:w="1788"/>
        <w:gridCol w:w="1921"/>
      </w:tblGrid>
      <w:tr w:rsidR="00BD7E7D" w:rsidRPr="00EA58C1" w14:paraId="742A67CA" w14:textId="77777777" w:rsidTr="00AA27CA">
        <w:trPr>
          <w:trHeight w:val="20"/>
        </w:trPr>
        <w:tc>
          <w:tcPr>
            <w:tcW w:w="5239" w:type="dxa"/>
            <w:tcBorders>
              <w:tr2bl w:val="nil"/>
            </w:tcBorders>
            <w:shd w:val="clear" w:color="auto" w:fill="auto"/>
            <w:vAlign w:val="center"/>
          </w:tcPr>
          <w:p w14:paraId="3F539A9B" w14:textId="77777777" w:rsidR="00BD7E7D" w:rsidRPr="00EA58C1" w:rsidRDefault="00BD7E7D" w:rsidP="00AA27CA">
            <w:pPr>
              <w:pStyle w:val="NoSpacing"/>
              <w:tabs>
                <w:tab w:val="clear" w:pos="851"/>
              </w:tabs>
              <w:ind w:left="34"/>
            </w:pPr>
            <w:r>
              <w:t>Frávik</w:t>
            </w:r>
          </w:p>
        </w:tc>
        <w:tc>
          <w:tcPr>
            <w:tcW w:w="1788" w:type="dxa"/>
            <w:shd w:val="clear" w:color="auto" w:fill="auto"/>
            <w:vAlign w:val="center"/>
          </w:tcPr>
          <w:p w14:paraId="055EF238" w14:textId="77777777" w:rsidR="00BD7E7D" w:rsidRPr="00EA58C1" w:rsidRDefault="00BD7E7D" w:rsidP="00AA27CA">
            <w:pPr>
              <w:pStyle w:val="NoSpacing"/>
              <w:tabs>
                <w:tab w:val="clear" w:pos="851"/>
              </w:tabs>
              <w:ind w:left="0"/>
            </w:pPr>
            <w:r w:rsidRPr="00EA58C1">
              <w:t>Stök</w:t>
            </w:r>
            <w:r>
              <w:t xml:space="preserve"> </w:t>
            </w:r>
            <w:r w:rsidRPr="00EA58C1">
              <w:t>mæling</w:t>
            </w:r>
          </w:p>
        </w:tc>
        <w:tc>
          <w:tcPr>
            <w:tcW w:w="1921" w:type="dxa"/>
            <w:shd w:val="clear" w:color="auto" w:fill="auto"/>
            <w:vAlign w:val="center"/>
          </w:tcPr>
          <w:p w14:paraId="267F13E1" w14:textId="77777777" w:rsidR="00BD7E7D" w:rsidRPr="00EA58C1" w:rsidRDefault="00BD7E7D" w:rsidP="00AA27CA">
            <w:pPr>
              <w:pStyle w:val="NoSpacing"/>
              <w:tabs>
                <w:tab w:val="clear" w:pos="851"/>
              </w:tabs>
              <w:ind w:left="0"/>
              <w:rPr>
                <w:iCs/>
              </w:rPr>
            </w:pPr>
            <w:r w:rsidRPr="00EA58C1">
              <w:rPr>
                <w:iCs/>
              </w:rPr>
              <w:t>Meðaltal</w:t>
            </w:r>
          </w:p>
        </w:tc>
      </w:tr>
      <w:tr w:rsidR="00BD7E7D" w:rsidRPr="00EA58C1" w14:paraId="59D4ACA7" w14:textId="77777777" w:rsidTr="00AA27CA">
        <w:trPr>
          <w:trHeight w:val="20"/>
        </w:trPr>
        <w:tc>
          <w:tcPr>
            <w:tcW w:w="5239" w:type="dxa"/>
            <w:shd w:val="clear" w:color="auto" w:fill="auto"/>
            <w:vAlign w:val="center"/>
          </w:tcPr>
          <w:p w14:paraId="19DCB469" w14:textId="77777777" w:rsidR="00BD7E7D" w:rsidRPr="00EA58C1" w:rsidRDefault="00BD7E7D" w:rsidP="00AA27CA">
            <w:pPr>
              <w:pStyle w:val="NoSpacing"/>
              <w:tabs>
                <w:tab w:val="clear" w:pos="851"/>
              </w:tabs>
              <w:ind w:left="34"/>
            </w:pPr>
            <w:r w:rsidRPr="00EA58C1">
              <w:t>Leyft frávik frá hönnuðu yfirborði (mm)</w:t>
            </w:r>
          </w:p>
        </w:tc>
        <w:tc>
          <w:tcPr>
            <w:tcW w:w="1788" w:type="dxa"/>
            <w:shd w:val="clear" w:color="auto" w:fill="auto"/>
            <w:vAlign w:val="center"/>
          </w:tcPr>
          <w:p w14:paraId="4301D5B8"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c>
          <w:tcPr>
            <w:tcW w:w="1921" w:type="dxa"/>
            <w:shd w:val="clear" w:color="auto" w:fill="auto"/>
          </w:tcPr>
          <w:p w14:paraId="3870C8D0"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r>
      <w:tr w:rsidR="00BD7E7D" w:rsidRPr="00EA58C1" w14:paraId="4ED1E73F" w14:textId="77777777" w:rsidTr="00AA27CA">
        <w:trPr>
          <w:trHeight w:val="20"/>
        </w:trPr>
        <w:tc>
          <w:tcPr>
            <w:tcW w:w="5239" w:type="dxa"/>
            <w:shd w:val="clear" w:color="auto" w:fill="auto"/>
            <w:vAlign w:val="center"/>
          </w:tcPr>
          <w:p w14:paraId="4EF05B62" w14:textId="77777777" w:rsidR="00BD7E7D" w:rsidRPr="00EA58C1" w:rsidRDefault="00BD7E7D" w:rsidP="00AA27CA">
            <w:pPr>
              <w:pStyle w:val="NoSpacing"/>
              <w:tabs>
                <w:tab w:val="clear" w:pos="851"/>
              </w:tabs>
              <w:ind w:left="34"/>
            </w:pPr>
            <w:r w:rsidRPr="00EA58C1">
              <w:t>Sléttleiki í þverátt</w:t>
            </w:r>
            <w:r>
              <w:t>,</w:t>
            </w:r>
            <w:r w:rsidRPr="00EA58C1">
              <w:t xml:space="preserve"> mældur með 3 m réttskeið (mm)</w:t>
            </w:r>
          </w:p>
        </w:tc>
        <w:tc>
          <w:tcPr>
            <w:tcW w:w="1788" w:type="dxa"/>
            <w:shd w:val="clear" w:color="auto" w:fill="auto"/>
          </w:tcPr>
          <w:p w14:paraId="75EE9AD6"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c>
          <w:tcPr>
            <w:tcW w:w="1921" w:type="dxa"/>
            <w:shd w:val="clear" w:color="auto" w:fill="auto"/>
          </w:tcPr>
          <w:p w14:paraId="5DB6F495"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r>
      <w:tr w:rsidR="00BD7E7D" w:rsidRPr="00EA58C1" w14:paraId="3A8A6EF6" w14:textId="77777777" w:rsidTr="00AA27CA">
        <w:trPr>
          <w:trHeight w:val="20"/>
        </w:trPr>
        <w:tc>
          <w:tcPr>
            <w:tcW w:w="5239" w:type="dxa"/>
            <w:shd w:val="clear" w:color="auto" w:fill="auto"/>
            <w:vAlign w:val="center"/>
          </w:tcPr>
          <w:p w14:paraId="65A14409" w14:textId="77777777" w:rsidR="00BD7E7D" w:rsidRPr="00EA58C1" w:rsidRDefault="00BD7E7D" w:rsidP="00AA27CA">
            <w:pPr>
              <w:pStyle w:val="NoSpacing"/>
              <w:tabs>
                <w:tab w:val="clear" w:pos="851"/>
              </w:tabs>
              <w:ind w:left="34"/>
              <w:rPr>
                <w:iCs/>
              </w:rPr>
            </w:pPr>
            <w:r w:rsidRPr="00EA58C1">
              <w:t>Sléttleiki í langátt</w:t>
            </w:r>
            <w:r>
              <w:t>,</w:t>
            </w:r>
            <w:r w:rsidRPr="00EA58C1">
              <w:t xml:space="preserve"> mældur með 3 m réttskeið (mm)</w:t>
            </w:r>
          </w:p>
        </w:tc>
        <w:tc>
          <w:tcPr>
            <w:tcW w:w="1788" w:type="dxa"/>
            <w:shd w:val="clear" w:color="auto" w:fill="auto"/>
          </w:tcPr>
          <w:p w14:paraId="76BBF98A"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c>
          <w:tcPr>
            <w:tcW w:w="1921" w:type="dxa"/>
            <w:shd w:val="clear" w:color="auto" w:fill="auto"/>
          </w:tcPr>
          <w:p w14:paraId="24610F08" w14:textId="77777777" w:rsidR="00BD7E7D" w:rsidRPr="00EA58C1" w:rsidRDefault="00BD7E7D" w:rsidP="00AA27CA">
            <w:pPr>
              <w:pStyle w:val="NoSpacing"/>
              <w:tabs>
                <w:tab w:val="clear" w:pos="851"/>
              </w:tabs>
              <w:ind w:left="0"/>
              <w:jc w:val="center"/>
            </w:pPr>
            <w:r w:rsidRPr="00EA58C1">
              <w:rPr>
                <w:i/>
                <w:color w:val="5B9BD5" w:themeColor="accent1"/>
              </w:rPr>
              <w:t>[valið gildi]</w:t>
            </w:r>
          </w:p>
        </w:tc>
      </w:tr>
    </w:tbl>
    <w:p w14:paraId="6BCFB106" w14:textId="77777777" w:rsidR="00BD7E7D" w:rsidRDefault="00BD7E7D" w:rsidP="00BD7E7D">
      <w:pPr>
        <w:rPr>
          <w:noProof/>
        </w:rPr>
      </w:pPr>
      <w:r w:rsidRPr="00DF3C70">
        <w:rPr>
          <w:b/>
        </w:rPr>
        <w:t>f)</w:t>
      </w:r>
      <w:r w:rsidRPr="00DF3C70">
        <w:rPr>
          <w:b/>
        </w:rPr>
        <w:tab/>
      </w:r>
      <w:r w:rsidRPr="00BE674B">
        <w:rPr>
          <w:noProof/>
        </w:rPr>
        <w:t xml:space="preserve">Uppgjör miðast við hannaðan flöt sem </w:t>
      </w:r>
      <w:r>
        <w:rPr>
          <w:noProof/>
        </w:rPr>
        <w:t>klæðing</w:t>
      </w:r>
      <w:r w:rsidRPr="00BE674B">
        <w:rPr>
          <w:noProof/>
        </w:rPr>
        <w:t xml:space="preserve"> er lögð á.</w:t>
      </w:r>
    </w:p>
    <w:p w14:paraId="19C73555" w14:textId="11614A24" w:rsidR="00BD7E7D" w:rsidRPr="00BD7E7D" w:rsidRDefault="00BD7E7D" w:rsidP="00D9739C">
      <w:r w:rsidRPr="00BD7E7D">
        <w:t>Mælieining: m2</w:t>
      </w:r>
    </w:p>
    <w:p w14:paraId="3A557F66" w14:textId="386D40AA" w:rsidR="004354F9" w:rsidRDefault="004354F9" w:rsidP="00B64670">
      <w:pPr>
        <w:pStyle w:val="Kaflafyrirsagnir"/>
      </w:pPr>
      <w:bookmarkStart w:id="9" w:name="_Toc62568719"/>
      <w:r>
        <w:t>62.23</w:t>
      </w:r>
      <w:r w:rsidRPr="00CE6D96">
        <w:t xml:space="preserve"> </w:t>
      </w:r>
      <w:r w:rsidR="00F41965">
        <w:t>Klæðing, kíli</w:t>
      </w:r>
      <w:r>
        <w:t>ng, útlögn</w:t>
      </w:r>
      <w:bookmarkEnd w:id="9"/>
      <w:r>
        <w:t xml:space="preserve"> </w:t>
      </w:r>
    </w:p>
    <w:p w14:paraId="405FF831" w14:textId="52469A3E" w:rsidR="004354F9" w:rsidRDefault="004354F9" w:rsidP="004354F9">
      <w:pPr>
        <w:rPr>
          <w:i/>
          <w:color w:val="5B9BD5" w:themeColor="accent1"/>
        </w:rPr>
      </w:pPr>
      <w:r w:rsidRPr="004354F9">
        <w:rPr>
          <w:rFonts w:eastAsiaTheme="minorEastAsia"/>
          <w:b/>
          <w:lang w:eastAsia="zh-CN"/>
        </w:rPr>
        <w:t xml:space="preserve">a) </w:t>
      </w:r>
      <w:r w:rsidR="00E11A3B">
        <w:rPr>
          <w:rFonts w:eastAsiaTheme="minorEastAsia"/>
          <w:lang w:eastAsia="zh-CN"/>
        </w:rPr>
        <w:t xml:space="preserve">Um er að ræða </w:t>
      </w:r>
      <w:r w:rsidRPr="004354F9">
        <w:rPr>
          <w:rFonts w:eastAsiaTheme="minorEastAsia"/>
          <w:lang w:eastAsia="zh-CN"/>
        </w:rPr>
        <w:t>alla vinnu við útlögn á kílingarefni.</w:t>
      </w:r>
      <w:r w:rsidRPr="004354F9">
        <w:rPr>
          <w:i/>
          <w:color w:val="5B9BD5" w:themeColor="accent1"/>
        </w:rPr>
        <w:t xml:space="preserve"> </w:t>
      </w:r>
      <w:r w:rsidRPr="00EB1CB4">
        <w:rPr>
          <w:i/>
          <w:color w:val="5B9BD5" w:themeColor="accent1"/>
        </w:rPr>
        <w:t>[nánari lýsing]</w:t>
      </w:r>
    </w:p>
    <w:p w14:paraId="3A38BA09" w14:textId="6953E0C6" w:rsidR="004354F9" w:rsidRDefault="004354F9" w:rsidP="004354F9">
      <w:pPr>
        <w:rPr>
          <w:rFonts w:ascii="TimesNewRomanPSMT" w:hAnsi="TimesNewRomanPSMT"/>
          <w:color w:val="000000"/>
          <w:szCs w:val="24"/>
        </w:rPr>
      </w:pPr>
      <w:r w:rsidRPr="00E20B7B">
        <w:rPr>
          <w:rFonts w:eastAsiaTheme="minorEastAsia"/>
          <w:b/>
          <w:lang w:eastAsia="zh-CN"/>
        </w:rPr>
        <w:t>b)</w:t>
      </w:r>
      <w:r w:rsidRPr="004354F9">
        <w:rPr>
          <w:rFonts w:ascii="TimesNewRomanPSMT" w:hAnsi="TimesNewRomanPSMT"/>
          <w:color w:val="000000"/>
          <w:szCs w:val="24"/>
        </w:rPr>
        <w:t xml:space="preserve"> Kornastærðir steinefna í kílingu eru </w:t>
      </w:r>
      <w:r w:rsidRPr="00BE674B">
        <w:rPr>
          <w:i/>
          <w:color w:val="5B9BD5" w:themeColor="accent1"/>
        </w:rPr>
        <w:t>[gildi]</w:t>
      </w:r>
      <w:r>
        <w:rPr>
          <w:i/>
          <w:color w:val="5B9BD5" w:themeColor="accent1"/>
        </w:rPr>
        <w:t xml:space="preserve"> </w:t>
      </w:r>
      <w:r w:rsidRPr="004354F9">
        <w:rPr>
          <w:rFonts w:ascii="TimesNewRomanPSMT" w:hAnsi="TimesNewRomanPSMT"/>
          <w:color w:val="000000"/>
          <w:szCs w:val="24"/>
        </w:rPr>
        <w:t>.</w:t>
      </w:r>
    </w:p>
    <w:p w14:paraId="29BAF51B" w14:textId="77777777" w:rsidR="00E20B7B" w:rsidRDefault="004354F9" w:rsidP="004354F9">
      <w:pPr>
        <w:rPr>
          <w:rFonts w:ascii="TimesNewRomanPSMT" w:hAnsi="TimesNewRomanPSMT"/>
          <w:color w:val="000000"/>
          <w:szCs w:val="24"/>
        </w:rPr>
      </w:pPr>
      <w:r w:rsidRPr="00E20B7B">
        <w:rPr>
          <w:rFonts w:eastAsiaTheme="minorEastAsia"/>
          <w:b/>
          <w:lang w:eastAsia="zh-CN"/>
        </w:rPr>
        <w:t>f)</w:t>
      </w:r>
      <w:r w:rsidRPr="004354F9">
        <w:rPr>
          <w:rFonts w:ascii="TimesNewRomanPSMT" w:hAnsi="TimesNewRomanPSMT"/>
          <w:color w:val="000000"/>
          <w:szCs w:val="24"/>
        </w:rPr>
        <w:t xml:space="preserve"> Uppgjör miðast við hannaðan flöt, sem klæðing er lögð á. </w:t>
      </w:r>
    </w:p>
    <w:p w14:paraId="7D052CF0" w14:textId="0617F552" w:rsidR="004354F9" w:rsidRPr="004354F9" w:rsidRDefault="004354F9" w:rsidP="004354F9">
      <w:pPr>
        <w:rPr>
          <w:lang w:eastAsia="is-IS"/>
        </w:rPr>
      </w:pPr>
      <w:r w:rsidRPr="004354F9">
        <w:rPr>
          <w:rFonts w:ascii="TimesNewRomanPSMT" w:hAnsi="TimesNewRomanPSMT"/>
          <w:color w:val="000000"/>
          <w:szCs w:val="24"/>
        </w:rPr>
        <w:t>Mælieining: m²</w:t>
      </w:r>
    </w:p>
    <w:p w14:paraId="1B06C642" w14:textId="58FF55A4" w:rsidR="00E20B7B" w:rsidRDefault="00F41965" w:rsidP="00E20B7B">
      <w:pPr>
        <w:pStyle w:val="Kaflafyrirsagnir"/>
      </w:pPr>
      <w:bookmarkStart w:id="10" w:name="_Toc62568720"/>
      <w:r>
        <w:t>62.24</w:t>
      </w:r>
      <w:r w:rsidR="00E20B7B" w:rsidRPr="00CE6D96">
        <w:t xml:space="preserve"> </w:t>
      </w:r>
      <w:r>
        <w:t>Klæðing, y</w:t>
      </w:r>
      <w:r w:rsidR="00E20B7B">
        <w:t>firsprautun</w:t>
      </w:r>
      <w:bookmarkEnd w:id="10"/>
      <w:r w:rsidR="00E20B7B">
        <w:t xml:space="preserve"> </w:t>
      </w:r>
    </w:p>
    <w:p w14:paraId="6DF0993B" w14:textId="0578118B" w:rsidR="00E20B7B" w:rsidRDefault="00E20B7B" w:rsidP="00E20B7B">
      <w:pPr>
        <w:rPr>
          <w:i/>
          <w:color w:val="5B9BD5" w:themeColor="accent1"/>
        </w:rPr>
      </w:pPr>
      <w:r w:rsidRPr="004354F9">
        <w:rPr>
          <w:rFonts w:eastAsiaTheme="minorEastAsia"/>
          <w:b/>
          <w:lang w:eastAsia="zh-CN"/>
        </w:rPr>
        <w:t xml:space="preserve">a) </w:t>
      </w:r>
      <w:r w:rsidR="00E11A3B">
        <w:rPr>
          <w:rFonts w:eastAsiaTheme="minorEastAsia"/>
          <w:lang w:eastAsia="zh-CN"/>
        </w:rPr>
        <w:t>Um er að ræða</w:t>
      </w:r>
      <w:r w:rsidRPr="004354F9">
        <w:rPr>
          <w:rFonts w:eastAsiaTheme="minorEastAsia"/>
          <w:lang w:eastAsia="zh-CN"/>
        </w:rPr>
        <w:t xml:space="preserve"> alla vinnu við </w:t>
      </w:r>
      <w:r w:rsidR="005F0EE6">
        <w:rPr>
          <w:rFonts w:eastAsiaTheme="minorEastAsia"/>
          <w:lang w:eastAsia="zh-CN"/>
        </w:rPr>
        <w:t xml:space="preserve">yfirsprautun </w:t>
      </w:r>
      <w:r w:rsidRPr="00EB1CB4">
        <w:rPr>
          <w:i/>
          <w:color w:val="5B9BD5" w:themeColor="accent1"/>
        </w:rPr>
        <w:t>[nánari lýsing]</w:t>
      </w:r>
    </w:p>
    <w:p w14:paraId="423362AC" w14:textId="1234CC14" w:rsidR="00E20B7B" w:rsidRDefault="00E20B7B" w:rsidP="00E20B7B">
      <w:pPr>
        <w:rPr>
          <w:rFonts w:ascii="TimesNewRomanPSMT" w:hAnsi="TimesNewRomanPSMT"/>
          <w:color w:val="000000"/>
          <w:szCs w:val="24"/>
        </w:rPr>
      </w:pPr>
      <w:r w:rsidRPr="00E20B7B">
        <w:rPr>
          <w:rFonts w:eastAsiaTheme="minorEastAsia"/>
          <w:b/>
          <w:lang w:eastAsia="zh-CN"/>
        </w:rPr>
        <w:t>b)</w:t>
      </w:r>
      <w:r w:rsidRPr="004354F9">
        <w:rPr>
          <w:rFonts w:ascii="TimesNewRomanPSMT" w:hAnsi="TimesNewRomanPSMT"/>
          <w:color w:val="000000"/>
          <w:szCs w:val="24"/>
        </w:rPr>
        <w:t xml:space="preserve"> </w:t>
      </w:r>
      <w:r w:rsidR="005F0EE6">
        <w:rPr>
          <w:rFonts w:ascii="TimesNewRomanPSMT" w:hAnsi="TimesNewRomanPSMT"/>
          <w:color w:val="000000"/>
          <w:szCs w:val="24"/>
        </w:rPr>
        <w:t>Bikþeyta</w:t>
      </w:r>
      <w:r w:rsidRPr="004354F9">
        <w:rPr>
          <w:rFonts w:ascii="TimesNewRomanPSMT" w:hAnsi="TimesNewRomanPSMT"/>
          <w:color w:val="000000"/>
          <w:szCs w:val="24"/>
        </w:rPr>
        <w:t xml:space="preserve"> </w:t>
      </w:r>
      <w:r w:rsidRPr="00BE674B">
        <w:rPr>
          <w:i/>
          <w:color w:val="5B9BD5" w:themeColor="accent1"/>
        </w:rPr>
        <w:t>[gildi]</w:t>
      </w:r>
      <w:r>
        <w:rPr>
          <w:i/>
          <w:color w:val="5B9BD5" w:themeColor="accent1"/>
        </w:rPr>
        <w:t xml:space="preserve"> </w:t>
      </w:r>
    </w:p>
    <w:p w14:paraId="485D2C3D" w14:textId="77777777" w:rsidR="00E20B7B" w:rsidRDefault="00E20B7B" w:rsidP="00E20B7B">
      <w:pPr>
        <w:rPr>
          <w:rFonts w:ascii="TimesNewRomanPSMT" w:hAnsi="TimesNewRomanPSMT"/>
          <w:color w:val="000000"/>
          <w:szCs w:val="24"/>
        </w:rPr>
      </w:pPr>
      <w:r w:rsidRPr="00E20B7B">
        <w:rPr>
          <w:rFonts w:eastAsiaTheme="minorEastAsia"/>
          <w:b/>
          <w:lang w:eastAsia="zh-CN"/>
        </w:rPr>
        <w:t>f)</w:t>
      </w:r>
      <w:r w:rsidRPr="004354F9">
        <w:rPr>
          <w:rFonts w:ascii="TimesNewRomanPSMT" w:hAnsi="TimesNewRomanPSMT"/>
          <w:color w:val="000000"/>
          <w:szCs w:val="24"/>
        </w:rPr>
        <w:t xml:space="preserve"> Uppgjör miðast við hannaðan flöt, sem klæðing er lögð á. </w:t>
      </w:r>
    </w:p>
    <w:p w14:paraId="3976EC23" w14:textId="77777777" w:rsidR="00E20B7B" w:rsidRPr="004354F9" w:rsidRDefault="00E20B7B" w:rsidP="00E20B7B">
      <w:pPr>
        <w:rPr>
          <w:lang w:eastAsia="is-IS"/>
        </w:rPr>
      </w:pPr>
      <w:r w:rsidRPr="004354F9">
        <w:rPr>
          <w:rFonts w:ascii="TimesNewRomanPSMT" w:hAnsi="TimesNewRomanPSMT"/>
          <w:color w:val="000000"/>
          <w:szCs w:val="24"/>
        </w:rPr>
        <w:t>Mælieining: m²</w:t>
      </w:r>
    </w:p>
    <w:p w14:paraId="2D90CAFD" w14:textId="5F361111" w:rsidR="00ED2AAB" w:rsidRPr="00CE6D96" w:rsidRDefault="00F23099" w:rsidP="00F23099">
      <w:pPr>
        <w:pStyle w:val="Kaflafyrirsagnir"/>
      </w:pPr>
      <w:bookmarkStart w:id="11" w:name="_Toc62568721"/>
      <w:r>
        <w:t>62</w:t>
      </w:r>
      <w:r w:rsidR="00B07182">
        <w:t>.</w:t>
      </w:r>
      <w:r>
        <w:t>3</w:t>
      </w:r>
      <w:r w:rsidR="00574BE9" w:rsidRPr="00CE6D96">
        <w:t xml:space="preserve"> </w:t>
      </w:r>
      <w:r w:rsidR="00FF28A7">
        <w:t>S</w:t>
      </w:r>
      <w:r w:rsidR="00574BE9" w:rsidRPr="00CE6D96">
        <w:t xml:space="preserve">teinefni, </w:t>
      </w:r>
      <w:r w:rsidR="00FF28A7">
        <w:t>kaup</w:t>
      </w:r>
      <w:bookmarkEnd w:id="11"/>
    </w:p>
    <w:p w14:paraId="66D8CE5E" w14:textId="5F456207" w:rsidR="00ED2AAB" w:rsidRPr="006009F8" w:rsidRDefault="00ED2AAB" w:rsidP="006009F8">
      <w:pPr>
        <w:pStyle w:val="NoSpacing"/>
      </w:pPr>
      <w:bookmarkStart w:id="12" w:name="_Hlk62552509"/>
      <w:r w:rsidRPr="00EB1CB4">
        <w:rPr>
          <w:b/>
        </w:rPr>
        <w:t>a)</w:t>
      </w:r>
      <w:r w:rsidRPr="006009F8">
        <w:t xml:space="preserve"> </w:t>
      </w:r>
      <w:r w:rsidRPr="006009F8">
        <w:tab/>
      </w:r>
      <w:r w:rsidR="005D35CC" w:rsidRPr="006009F8">
        <w:t>Um er að ræ</w:t>
      </w:r>
      <w:r w:rsidR="00503DD0">
        <w:t>ða</w:t>
      </w:r>
      <w:r w:rsidR="005D35CC" w:rsidRPr="006009F8">
        <w:t xml:space="preserve"> steinefni í klæðingar</w:t>
      </w:r>
      <w:r w:rsidRPr="006009F8">
        <w:t xml:space="preserve"> </w:t>
      </w:r>
      <w:r w:rsidRPr="00EB1CB4">
        <w:rPr>
          <w:i/>
          <w:color w:val="5B9BD5" w:themeColor="accent1"/>
        </w:rPr>
        <w:t>[nánari lýsing]</w:t>
      </w:r>
    </w:p>
    <w:p w14:paraId="2671E9A8" w14:textId="7B5665F6" w:rsidR="00507270" w:rsidRPr="006009F8" w:rsidRDefault="00ED2AAB" w:rsidP="006009F8">
      <w:pPr>
        <w:pStyle w:val="NoSpacing"/>
      </w:pPr>
      <w:r w:rsidRPr="00EB1CB4">
        <w:rPr>
          <w:b/>
        </w:rPr>
        <w:t>b)</w:t>
      </w:r>
      <w:r w:rsidRPr="006009F8">
        <w:tab/>
      </w:r>
      <w:r w:rsidR="00507270" w:rsidRPr="006009F8">
        <w:t>Markalínur</w:t>
      </w:r>
      <w:r w:rsidR="00EA6C4B" w:rsidRPr="006009F8">
        <w:t xml:space="preserve"> óflokkaðs efnis</w:t>
      </w:r>
      <w:r w:rsidR="00507270" w:rsidRPr="006009F8">
        <w:t xml:space="preserve"> </w:t>
      </w:r>
      <w:r w:rsidR="00507270" w:rsidRPr="008B41D0">
        <w:rPr>
          <w:i/>
          <w:color w:val="5B9BD5" w:themeColor="accent1"/>
        </w:rPr>
        <w:t>[mynd, nr.]</w:t>
      </w:r>
    </w:p>
    <w:p w14:paraId="7B1D8F05" w14:textId="620C953E" w:rsidR="00507270" w:rsidRPr="006009F8" w:rsidRDefault="00507270" w:rsidP="006009F8">
      <w:pPr>
        <w:pStyle w:val="NoSpacing"/>
      </w:pPr>
      <w:r w:rsidRPr="006009F8">
        <w:lastRenderedPageBreak/>
        <w:t xml:space="preserve">Stærðarflokkur </w:t>
      </w:r>
      <w:r w:rsidR="00EA6C4B" w:rsidRPr="006009F8">
        <w:t xml:space="preserve">flokkaðs </w:t>
      </w:r>
      <w:r w:rsidRPr="006009F8">
        <w:t xml:space="preserve">efnis </w:t>
      </w:r>
      <w:r w:rsidRPr="008B41D0">
        <w:rPr>
          <w:i/>
          <w:color w:val="5B9BD5" w:themeColor="accent1"/>
        </w:rPr>
        <w:t>[gildi]</w:t>
      </w:r>
    </w:p>
    <w:p w14:paraId="3804AD7A" w14:textId="5A0F5B75" w:rsidR="00507270" w:rsidRPr="006009F8" w:rsidRDefault="00507270" w:rsidP="006009F8">
      <w:pPr>
        <w:pStyle w:val="NoSpacing"/>
        <w:rPr>
          <w:highlight w:val="yellow"/>
        </w:rPr>
      </w:pPr>
      <w:r w:rsidRPr="006009F8">
        <w:t xml:space="preserve">Kröfuflokkur </w:t>
      </w:r>
      <w:r w:rsidR="00EA6C4B" w:rsidRPr="006009F8">
        <w:t xml:space="preserve">G </w:t>
      </w:r>
      <w:r w:rsidRPr="008B41D0">
        <w:rPr>
          <w:i/>
          <w:color w:val="5B9BD5" w:themeColor="accent1"/>
        </w:rPr>
        <w:t>[flokkur]</w:t>
      </w:r>
      <w:r w:rsidRPr="006009F8">
        <w:t xml:space="preserve"> </w:t>
      </w:r>
    </w:p>
    <w:p w14:paraId="267FE223" w14:textId="2B4892B9" w:rsidR="00507270" w:rsidRPr="006009F8" w:rsidRDefault="00507270" w:rsidP="006009F8">
      <w:pPr>
        <w:pStyle w:val="NoSpacing"/>
      </w:pPr>
      <w:r w:rsidRPr="006009F8">
        <w:t>Sáldurdreifing millistærða</w:t>
      </w:r>
      <w:r w:rsidR="00EA6C4B" w:rsidRPr="006009F8">
        <w:t xml:space="preserve"> flokkaðs efnis</w:t>
      </w:r>
      <w:r w:rsidRPr="006009F8">
        <w:t xml:space="preserve"> </w:t>
      </w:r>
      <w:r w:rsidRPr="008B41D0">
        <w:rPr>
          <w:i/>
          <w:color w:val="5B9BD5" w:themeColor="accent1"/>
        </w:rPr>
        <w:t>[gildi]</w:t>
      </w:r>
    </w:p>
    <w:p w14:paraId="131310C4" w14:textId="4EFCFA48" w:rsidR="00507270" w:rsidRPr="006009F8" w:rsidRDefault="00507270" w:rsidP="006009F8">
      <w:pPr>
        <w:pStyle w:val="NoSpacing"/>
      </w:pPr>
      <w:r w:rsidRPr="006009F8">
        <w:t xml:space="preserve">Viðloðun </w:t>
      </w:r>
      <w:r w:rsidRPr="008B41D0">
        <w:rPr>
          <w:i/>
          <w:color w:val="5B9BD5" w:themeColor="accent1"/>
        </w:rPr>
        <w:t>[gildi]</w:t>
      </w:r>
    </w:p>
    <w:p w14:paraId="5D76DD95" w14:textId="45EB4828" w:rsidR="00507270" w:rsidRPr="006009F8" w:rsidRDefault="00EA6C4B" w:rsidP="006009F8">
      <w:pPr>
        <w:pStyle w:val="NoSpacing"/>
      </w:pPr>
      <w:r w:rsidRPr="006009F8">
        <w:t>Gæðaflokkun</w:t>
      </w:r>
      <w:r w:rsidR="00507270" w:rsidRPr="006009F8">
        <w:t xml:space="preserve"> steinefna</w:t>
      </w:r>
      <w:r w:rsidR="00302CD5">
        <w:t>,</w:t>
      </w:r>
      <w:r w:rsidRPr="006009F8">
        <w:t xml:space="preserve"> 1. og 3. flokkur </w:t>
      </w:r>
      <w:r w:rsidR="00507270" w:rsidRPr="008B41D0">
        <w:rPr>
          <w:i/>
          <w:color w:val="5B9BD5" w:themeColor="accent1"/>
        </w:rPr>
        <w:t>[gildi]</w:t>
      </w:r>
    </w:p>
    <w:p w14:paraId="341F87AE" w14:textId="35EBDBFE" w:rsidR="00507270" w:rsidRPr="006009F8" w:rsidRDefault="00507270" w:rsidP="006009F8">
      <w:pPr>
        <w:pStyle w:val="NoSpacing"/>
      </w:pPr>
      <w:r w:rsidRPr="006009F8">
        <w:t xml:space="preserve">Styrkur (LA-próf) </w:t>
      </w:r>
      <w:r w:rsidRPr="008B41D0">
        <w:rPr>
          <w:i/>
          <w:color w:val="5B9BD5" w:themeColor="accent1"/>
        </w:rPr>
        <w:t>[gildi]</w:t>
      </w:r>
    </w:p>
    <w:p w14:paraId="38A4DCED" w14:textId="44EFF2C6" w:rsidR="00507270" w:rsidRPr="006009F8" w:rsidRDefault="00507270" w:rsidP="006009F8">
      <w:pPr>
        <w:pStyle w:val="NoSpacing"/>
      </w:pPr>
      <w:r w:rsidRPr="006009F8">
        <w:t xml:space="preserve">Frostþol </w:t>
      </w:r>
      <w:r w:rsidRPr="008B41D0">
        <w:rPr>
          <w:i/>
          <w:color w:val="5B9BD5" w:themeColor="accent1"/>
        </w:rPr>
        <w:t>[gildi]</w:t>
      </w:r>
      <w:r w:rsidRPr="008B41D0">
        <w:rPr>
          <w:color w:val="5B9BD5" w:themeColor="accent1"/>
        </w:rPr>
        <w:t xml:space="preserve"> </w:t>
      </w:r>
    </w:p>
    <w:p w14:paraId="27BC4B36" w14:textId="52D7B45B" w:rsidR="00507270" w:rsidRPr="006009F8" w:rsidRDefault="00507270" w:rsidP="006009F8">
      <w:pPr>
        <w:pStyle w:val="NoSpacing"/>
      </w:pPr>
      <w:r w:rsidRPr="006009F8">
        <w:t xml:space="preserve">Brothlutfall </w:t>
      </w:r>
      <w:r w:rsidRPr="008B41D0">
        <w:rPr>
          <w:i/>
          <w:color w:val="5B9BD5" w:themeColor="accent1"/>
        </w:rPr>
        <w:t>[gildi]</w:t>
      </w:r>
    </w:p>
    <w:p w14:paraId="7D9E2BA8" w14:textId="20351C11" w:rsidR="00507270" w:rsidRPr="006009F8" w:rsidRDefault="00507270" w:rsidP="006009F8">
      <w:pPr>
        <w:pStyle w:val="NoSpacing"/>
      </w:pPr>
      <w:r w:rsidRPr="006009F8">
        <w:t xml:space="preserve">Kornalögun </w:t>
      </w:r>
      <w:r w:rsidRPr="008B41D0">
        <w:rPr>
          <w:i/>
          <w:color w:val="5B9BD5" w:themeColor="accent1"/>
        </w:rPr>
        <w:t>[gildi]</w:t>
      </w:r>
    </w:p>
    <w:p w14:paraId="37FDD274" w14:textId="7AEC0EDC" w:rsidR="00507270" w:rsidRPr="006009F8" w:rsidRDefault="00507270" w:rsidP="006009F8">
      <w:pPr>
        <w:pStyle w:val="NoSpacing"/>
      </w:pPr>
      <w:r w:rsidRPr="006009F8">
        <w:t xml:space="preserve">Slitþol </w:t>
      </w:r>
      <w:r w:rsidRPr="008B41D0">
        <w:rPr>
          <w:i/>
          <w:color w:val="5B9BD5" w:themeColor="accent1"/>
        </w:rPr>
        <w:t>[gildi]</w:t>
      </w:r>
      <w:r w:rsidRPr="006009F8">
        <w:t xml:space="preserve"> </w:t>
      </w:r>
    </w:p>
    <w:p w14:paraId="1F7F80E3" w14:textId="7B2A9DB4" w:rsidR="00ED2AAB" w:rsidRPr="006009F8" w:rsidRDefault="00ED2AAB" w:rsidP="006009F8">
      <w:pPr>
        <w:pStyle w:val="NoSpacing"/>
      </w:pPr>
      <w:r w:rsidRPr="00EB1CB4">
        <w:rPr>
          <w:b/>
        </w:rPr>
        <w:t>d)</w:t>
      </w:r>
      <w:r w:rsidRPr="006009F8">
        <w:tab/>
        <w:t xml:space="preserve">Lágmarkstíðni prófana á steinefnum miðað við </w:t>
      </w:r>
      <w:r w:rsidR="00E0355C">
        <w:t xml:space="preserve">að </w:t>
      </w:r>
      <w:r w:rsidRPr="006009F8">
        <w:t>tilgreint framleiðslumagn (m</w:t>
      </w:r>
      <w:r w:rsidRPr="00EB1CB4">
        <w:rPr>
          <w:vertAlign w:val="superscript"/>
        </w:rPr>
        <w:t>3</w:t>
      </w:r>
      <w:r w:rsidRPr="006009F8">
        <w:t xml:space="preserve">) </w:t>
      </w:r>
      <w:r w:rsidR="00E0355C">
        <w:t>sé</w:t>
      </w:r>
      <w:r w:rsidRPr="006009F8">
        <w:t xml:space="preserve"> eftirfarandi:</w:t>
      </w:r>
    </w:p>
    <w:p w14:paraId="798048A5" w14:textId="7001DCD6" w:rsidR="00ED2AAB" w:rsidRPr="006009F8" w:rsidRDefault="00ED2AAB" w:rsidP="006009F8">
      <w:pPr>
        <w:pStyle w:val="NoSpacing"/>
      </w:pPr>
      <w:r w:rsidRPr="006009F8">
        <w:t xml:space="preserve">Kornadreifing, húmus og þjálni </w:t>
      </w:r>
      <w:r w:rsidRPr="008B41D0">
        <w:rPr>
          <w:i/>
          <w:color w:val="5B9BD5" w:themeColor="accent1"/>
        </w:rPr>
        <w:t>[magn]</w:t>
      </w:r>
    </w:p>
    <w:p w14:paraId="496FED62" w14:textId="49970AA4" w:rsidR="00ED2AAB" w:rsidRPr="006009F8" w:rsidRDefault="00ED2AAB" w:rsidP="006009F8">
      <w:pPr>
        <w:pStyle w:val="NoSpacing"/>
      </w:pPr>
      <w:r w:rsidRPr="006009F8">
        <w:t>Berggreining, viðloðun, bro</w:t>
      </w:r>
      <w:r w:rsidR="00E0355C">
        <w:t>t</w:t>
      </w:r>
      <w:r w:rsidRPr="006009F8">
        <w:t xml:space="preserve">hlutfall og kornalögun </w:t>
      </w:r>
      <w:r w:rsidRPr="008B41D0">
        <w:rPr>
          <w:i/>
          <w:color w:val="5B9BD5" w:themeColor="accent1"/>
        </w:rPr>
        <w:t>[magn]</w:t>
      </w:r>
    </w:p>
    <w:p w14:paraId="65F2A3CA" w14:textId="281EDEFB" w:rsidR="00ED2AAB" w:rsidRPr="006009F8" w:rsidRDefault="00ED2AAB" w:rsidP="006009F8">
      <w:pPr>
        <w:pStyle w:val="NoSpacing"/>
      </w:pPr>
      <w:r w:rsidRPr="006009F8">
        <w:t xml:space="preserve">Slitþol </w:t>
      </w:r>
      <w:r w:rsidRPr="008B41D0">
        <w:rPr>
          <w:i/>
          <w:color w:val="5B9BD5" w:themeColor="accent1"/>
        </w:rPr>
        <w:t>[magn]</w:t>
      </w:r>
    </w:p>
    <w:p w14:paraId="28825866" w14:textId="0A507BF7" w:rsidR="00ED2AAB" w:rsidRPr="006009F8" w:rsidRDefault="00ED2AAB" w:rsidP="006009F8">
      <w:pPr>
        <w:pStyle w:val="NoSpacing"/>
      </w:pPr>
      <w:r w:rsidRPr="00EB1CB4">
        <w:rPr>
          <w:b/>
        </w:rPr>
        <w:t>f)</w:t>
      </w:r>
      <w:r w:rsidRPr="006009F8">
        <w:tab/>
        <w:t xml:space="preserve">Uppgjör miðast við hannað </w:t>
      </w:r>
      <w:r w:rsidR="00C93575">
        <w:t>magn malaðs efnis</w:t>
      </w:r>
      <w:r w:rsidRPr="006009F8">
        <w:t>.</w:t>
      </w:r>
    </w:p>
    <w:p w14:paraId="2B85F6A1" w14:textId="77CBB3BB" w:rsidR="00ED2AAB" w:rsidRDefault="00ED2AAB" w:rsidP="006009F8">
      <w:pPr>
        <w:pStyle w:val="NoSpacing"/>
        <w:rPr>
          <w:vertAlign w:val="superscript"/>
        </w:rPr>
      </w:pPr>
      <w:r w:rsidRPr="006009F8">
        <w:t xml:space="preserve">Mælieining: </w:t>
      </w:r>
      <w:r w:rsidR="00EA6C4B" w:rsidRPr="006009F8">
        <w:t>m</w:t>
      </w:r>
      <w:r w:rsidR="00E72B26" w:rsidRPr="00E72B26">
        <w:rPr>
          <w:vertAlign w:val="superscript"/>
        </w:rPr>
        <w:t>3</w:t>
      </w:r>
    </w:p>
    <w:p w14:paraId="67FAE923" w14:textId="44E55999" w:rsidR="0055324E" w:rsidRPr="002F1D51" w:rsidRDefault="0055324E" w:rsidP="002F1D51">
      <w:pPr>
        <w:pStyle w:val="Kaflafyrirsagnir"/>
      </w:pPr>
      <w:bookmarkStart w:id="13" w:name="_Toc62568722"/>
      <w:bookmarkEnd w:id="12"/>
      <w:r w:rsidRPr="00AA27CA">
        <w:t>62.</w:t>
      </w:r>
      <w:r w:rsidR="00077E72" w:rsidRPr="00AA27CA">
        <w:t>3</w:t>
      </w:r>
      <w:r w:rsidRPr="00AA27CA">
        <w:t>1 Steinefni, 2/6</w:t>
      </w:r>
      <w:bookmarkEnd w:id="13"/>
    </w:p>
    <w:p w14:paraId="489F957F" w14:textId="77777777" w:rsidR="00077E72" w:rsidRPr="006009F8" w:rsidRDefault="00077E72" w:rsidP="00077E72">
      <w:pPr>
        <w:pStyle w:val="NoSpacing"/>
      </w:pPr>
      <w:r w:rsidRPr="00EB1CB4">
        <w:rPr>
          <w:b/>
        </w:rPr>
        <w:t>a)</w:t>
      </w:r>
      <w:r w:rsidRPr="006009F8">
        <w:t xml:space="preserve"> </w:t>
      </w:r>
      <w:r w:rsidRPr="006009F8">
        <w:tab/>
        <w:t>Um er að ræ</w:t>
      </w:r>
      <w:r>
        <w:t>ða</w:t>
      </w:r>
      <w:r w:rsidRPr="006009F8">
        <w:t xml:space="preserve"> steinefni í klæðingar </w:t>
      </w:r>
      <w:r w:rsidRPr="00EB1CB4">
        <w:rPr>
          <w:i/>
          <w:color w:val="5B9BD5" w:themeColor="accent1"/>
        </w:rPr>
        <w:t>[nánari lýsing]</w:t>
      </w:r>
    </w:p>
    <w:p w14:paraId="3EFE5242" w14:textId="2ADC06EC" w:rsidR="00077E72" w:rsidRPr="006009F8" w:rsidRDefault="00077E72" w:rsidP="00077E72">
      <w:pPr>
        <w:pStyle w:val="NoSpacing"/>
        <w:rPr>
          <w:highlight w:val="yellow"/>
        </w:rPr>
      </w:pPr>
      <w:r w:rsidRPr="00EB1CB4">
        <w:rPr>
          <w:b/>
        </w:rPr>
        <w:t>b)</w:t>
      </w:r>
      <w:r w:rsidRPr="006009F8">
        <w:tab/>
        <w:t xml:space="preserve">Kröfuflokkur G </w:t>
      </w:r>
      <w:r w:rsidRPr="008B41D0">
        <w:rPr>
          <w:i/>
          <w:color w:val="5B9BD5" w:themeColor="accent1"/>
        </w:rPr>
        <w:t>[flokkur]</w:t>
      </w:r>
      <w:r w:rsidRPr="006009F8">
        <w:t xml:space="preserve"> </w:t>
      </w:r>
    </w:p>
    <w:p w14:paraId="3DA67875" w14:textId="77777777" w:rsidR="00077E72" w:rsidRPr="006009F8" w:rsidRDefault="00077E72" w:rsidP="00077E72">
      <w:pPr>
        <w:pStyle w:val="NoSpacing"/>
      </w:pPr>
      <w:r w:rsidRPr="006009F8">
        <w:t xml:space="preserve">Sáldurdreifing millistærða flokkaðs efnis </w:t>
      </w:r>
      <w:r w:rsidRPr="008B41D0">
        <w:rPr>
          <w:i/>
          <w:color w:val="5B9BD5" w:themeColor="accent1"/>
        </w:rPr>
        <w:t>[gildi]</w:t>
      </w:r>
    </w:p>
    <w:p w14:paraId="3667E91C" w14:textId="77777777" w:rsidR="00077E72" w:rsidRPr="006009F8" w:rsidRDefault="00077E72" w:rsidP="00077E72">
      <w:pPr>
        <w:pStyle w:val="NoSpacing"/>
      </w:pPr>
      <w:r w:rsidRPr="006009F8">
        <w:t xml:space="preserve">Viðloðun </w:t>
      </w:r>
      <w:r w:rsidRPr="008B41D0">
        <w:rPr>
          <w:i/>
          <w:color w:val="5B9BD5" w:themeColor="accent1"/>
        </w:rPr>
        <w:t>[gildi]</w:t>
      </w:r>
    </w:p>
    <w:p w14:paraId="4B66B163" w14:textId="77777777" w:rsidR="00077E72" w:rsidRPr="006009F8" w:rsidRDefault="00077E72" w:rsidP="00077E72">
      <w:pPr>
        <w:pStyle w:val="NoSpacing"/>
      </w:pPr>
      <w:r w:rsidRPr="006009F8">
        <w:t>Gæðaflokkun steinefna</w:t>
      </w:r>
      <w:r>
        <w:t>,</w:t>
      </w:r>
      <w:r w:rsidRPr="006009F8">
        <w:t xml:space="preserve"> 1. og 3. flokkur </w:t>
      </w:r>
      <w:r w:rsidRPr="008B41D0">
        <w:rPr>
          <w:i/>
          <w:color w:val="5B9BD5" w:themeColor="accent1"/>
        </w:rPr>
        <w:t>[gildi]</w:t>
      </w:r>
    </w:p>
    <w:p w14:paraId="3DAFF11E" w14:textId="77777777" w:rsidR="00077E72" w:rsidRPr="006009F8" w:rsidRDefault="00077E72" w:rsidP="00077E72">
      <w:pPr>
        <w:pStyle w:val="NoSpacing"/>
      </w:pPr>
      <w:r w:rsidRPr="006009F8">
        <w:t xml:space="preserve">Styrkur (LA-próf) </w:t>
      </w:r>
      <w:r w:rsidRPr="008B41D0">
        <w:rPr>
          <w:i/>
          <w:color w:val="5B9BD5" w:themeColor="accent1"/>
        </w:rPr>
        <w:t>[gildi]</w:t>
      </w:r>
    </w:p>
    <w:p w14:paraId="21C1D0AF" w14:textId="77777777" w:rsidR="00077E72" w:rsidRPr="006009F8" w:rsidRDefault="00077E72" w:rsidP="00077E72">
      <w:pPr>
        <w:pStyle w:val="NoSpacing"/>
      </w:pPr>
      <w:r w:rsidRPr="006009F8">
        <w:t xml:space="preserve">Frostþol </w:t>
      </w:r>
      <w:r w:rsidRPr="008B41D0">
        <w:rPr>
          <w:i/>
          <w:color w:val="5B9BD5" w:themeColor="accent1"/>
        </w:rPr>
        <w:t>[gildi]</w:t>
      </w:r>
      <w:r w:rsidRPr="008B41D0">
        <w:rPr>
          <w:color w:val="5B9BD5" w:themeColor="accent1"/>
        </w:rPr>
        <w:t xml:space="preserve"> </w:t>
      </w:r>
    </w:p>
    <w:p w14:paraId="236F99AD" w14:textId="77777777" w:rsidR="00077E72" w:rsidRPr="006009F8" w:rsidRDefault="00077E72" w:rsidP="00077E72">
      <w:pPr>
        <w:pStyle w:val="NoSpacing"/>
      </w:pPr>
      <w:r w:rsidRPr="006009F8">
        <w:t xml:space="preserve">Brothlutfall </w:t>
      </w:r>
      <w:r w:rsidRPr="008B41D0">
        <w:rPr>
          <w:i/>
          <w:color w:val="5B9BD5" w:themeColor="accent1"/>
        </w:rPr>
        <w:t>[gildi]</w:t>
      </w:r>
    </w:p>
    <w:p w14:paraId="0B673BFF" w14:textId="77777777" w:rsidR="00077E72" w:rsidRPr="006009F8" w:rsidRDefault="00077E72" w:rsidP="00077E72">
      <w:pPr>
        <w:pStyle w:val="NoSpacing"/>
      </w:pPr>
      <w:r w:rsidRPr="006009F8">
        <w:t xml:space="preserve">Kornalögun </w:t>
      </w:r>
      <w:r w:rsidRPr="008B41D0">
        <w:rPr>
          <w:i/>
          <w:color w:val="5B9BD5" w:themeColor="accent1"/>
        </w:rPr>
        <w:t>[gildi]</w:t>
      </w:r>
    </w:p>
    <w:p w14:paraId="12755751" w14:textId="77777777" w:rsidR="00077E72" w:rsidRPr="006009F8" w:rsidRDefault="00077E72" w:rsidP="00077E72">
      <w:pPr>
        <w:pStyle w:val="NoSpacing"/>
      </w:pPr>
      <w:r w:rsidRPr="006009F8">
        <w:t xml:space="preserve">Slitþol </w:t>
      </w:r>
      <w:r w:rsidRPr="008B41D0">
        <w:rPr>
          <w:i/>
          <w:color w:val="5B9BD5" w:themeColor="accent1"/>
        </w:rPr>
        <w:t>[gildi]</w:t>
      </w:r>
      <w:r w:rsidRPr="006009F8">
        <w:t xml:space="preserve"> </w:t>
      </w:r>
    </w:p>
    <w:p w14:paraId="3AA38250" w14:textId="77777777" w:rsidR="00077E72" w:rsidRPr="006009F8" w:rsidRDefault="00077E72" w:rsidP="00077E72">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2DCB0045" w14:textId="77777777" w:rsidR="00077E72" w:rsidRPr="006009F8" w:rsidRDefault="00077E72" w:rsidP="00077E72">
      <w:pPr>
        <w:pStyle w:val="NoSpacing"/>
      </w:pPr>
      <w:r w:rsidRPr="006009F8">
        <w:t xml:space="preserve">Kornadreifing, húmus og þjálni </w:t>
      </w:r>
      <w:r w:rsidRPr="008B41D0">
        <w:rPr>
          <w:i/>
          <w:color w:val="5B9BD5" w:themeColor="accent1"/>
        </w:rPr>
        <w:t>[magn]</w:t>
      </w:r>
    </w:p>
    <w:p w14:paraId="5FD61C4C" w14:textId="77777777" w:rsidR="00077E72" w:rsidRPr="006009F8" w:rsidRDefault="00077E72" w:rsidP="00077E72">
      <w:pPr>
        <w:pStyle w:val="NoSpacing"/>
      </w:pPr>
      <w:r w:rsidRPr="006009F8">
        <w:t>Berggreining, viðloðun, bro</w:t>
      </w:r>
      <w:r>
        <w:t>t</w:t>
      </w:r>
      <w:r w:rsidRPr="006009F8">
        <w:t xml:space="preserve">hlutfall og kornalögun </w:t>
      </w:r>
      <w:r w:rsidRPr="008B41D0">
        <w:rPr>
          <w:i/>
          <w:color w:val="5B9BD5" w:themeColor="accent1"/>
        </w:rPr>
        <w:t>[magn]</w:t>
      </w:r>
    </w:p>
    <w:p w14:paraId="34088985" w14:textId="77777777" w:rsidR="00077E72" w:rsidRPr="006009F8" w:rsidRDefault="00077E72" w:rsidP="00077E72">
      <w:pPr>
        <w:pStyle w:val="NoSpacing"/>
      </w:pPr>
      <w:r w:rsidRPr="006009F8">
        <w:t xml:space="preserve">Slitþol </w:t>
      </w:r>
      <w:r w:rsidRPr="008B41D0">
        <w:rPr>
          <w:i/>
          <w:color w:val="5B9BD5" w:themeColor="accent1"/>
        </w:rPr>
        <w:t>[magn]</w:t>
      </w:r>
    </w:p>
    <w:p w14:paraId="46907B19" w14:textId="77777777" w:rsidR="00077E72" w:rsidRPr="006009F8" w:rsidRDefault="00077E72" w:rsidP="00077E72">
      <w:pPr>
        <w:pStyle w:val="NoSpacing"/>
      </w:pPr>
      <w:r w:rsidRPr="00EB1CB4">
        <w:rPr>
          <w:b/>
        </w:rPr>
        <w:t>f)</w:t>
      </w:r>
      <w:r w:rsidRPr="006009F8">
        <w:tab/>
        <w:t xml:space="preserve">Uppgjör miðast við hannað </w:t>
      </w:r>
      <w:r>
        <w:t>magn malaðs efnis</w:t>
      </w:r>
      <w:r w:rsidRPr="006009F8">
        <w:t>.</w:t>
      </w:r>
    </w:p>
    <w:p w14:paraId="2FCF485F" w14:textId="77777777" w:rsidR="00077E72" w:rsidRDefault="00077E72" w:rsidP="00077E72">
      <w:pPr>
        <w:pStyle w:val="NoSpacing"/>
        <w:rPr>
          <w:vertAlign w:val="superscript"/>
        </w:rPr>
      </w:pPr>
      <w:r w:rsidRPr="006009F8">
        <w:t>Mælieining: m</w:t>
      </w:r>
      <w:r w:rsidRPr="00E72B26">
        <w:rPr>
          <w:vertAlign w:val="superscript"/>
        </w:rPr>
        <w:t>3</w:t>
      </w:r>
    </w:p>
    <w:p w14:paraId="2DEF912F" w14:textId="16636004" w:rsidR="0055324E" w:rsidRPr="002F1D51" w:rsidRDefault="0055324E" w:rsidP="002F1D51">
      <w:pPr>
        <w:pStyle w:val="Kaflafyrirsagnir"/>
      </w:pPr>
      <w:bookmarkStart w:id="14" w:name="_Toc62568723"/>
      <w:r w:rsidRPr="00AA27CA">
        <w:lastRenderedPageBreak/>
        <w:t>62.</w:t>
      </w:r>
      <w:r w:rsidR="00077E72" w:rsidRPr="00AA27CA">
        <w:t>3</w:t>
      </w:r>
      <w:r w:rsidRPr="00AA27CA">
        <w:t>2 Steinefni, 4/8</w:t>
      </w:r>
      <w:bookmarkEnd w:id="14"/>
      <w:r w:rsidRPr="0055324E">
        <w:t xml:space="preserve"> </w:t>
      </w:r>
    </w:p>
    <w:p w14:paraId="461F0512" w14:textId="77777777" w:rsidR="002F73AB" w:rsidRPr="006009F8" w:rsidRDefault="002F73AB" w:rsidP="002F73AB">
      <w:pPr>
        <w:pStyle w:val="NoSpacing"/>
      </w:pPr>
      <w:r w:rsidRPr="00EB1CB4">
        <w:rPr>
          <w:b/>
        </w:rPr>
        <w:t>a)</w:t>
      </w:r>
      <w:r w:rsidRPr="006009F8">
        <w:t xml:space="preserve"> </w:t>
      </w:r>
      <w:r w:rsidRPr="006009F8">
        <w:tab/>
        <w:t>Um er að ræ</w:t>
      </w:r>
      <w:r>
        <w:t>ða</w:t>
      </w:r>
      <w:r w:rsidRPr="006009F8">
        <w:t xml:space="preserve"> steinefni í klæðingar </w:t>
      </w:r>
      <w:r w:rsidRPr="00EB1CB4">
        <w:rPr>
          <w:i/>
          <w:color w:val="5B9BD5" w:themeColor="accent1"/>
        </w:rPr>
        <w:t>[nánari lýsing]</w:t>
      </w:r>
    </w:p>
    <w:p w14:paraId="52C3E169" w14:textId="66D895C9" w:rsidR="002F73AB" w:rsidRPr="006009F8" w:rsidRDefault="002F73AB" w:rsidP="002F73AB">
      <w:pPr>
        <w:pStyle w:val="NoSpacing"/>
        <w:rPr>
          <w:highlight w:val="yellow"/>
        </w:rPr>
      </w:pPr>
      <w:r w:rsidRPr="00EB1CB4">
        <w:rPr>
          <w:b/>
        </w:rPr>
        <w:t>b)</w:t>
      </w:r>
      <w:r w:rsidRPr="006009F8">
        <w:tab/>
        <w:t xml:space="preserve">Kröfuflokkur G </w:t>
      </w:r>
      <w:r w:rsidRPr="008B41D0">
        <w:rPr>
          <w:i/>
          <w:color w:val="5B9BD5" w:themeColor="accent1"/>
        </w:rPr>
        <w:t>[flokkur]</w:t>
      </w:r>
      <w:r w:rsidRPr="006009F8">
        <w:t xml:space="preserve"> </w:t>
      </w:r>
    </w:p>
    <w:p w14:paraId="3FAB686A" w14:textId="77777777" w:rsidR="002F73AB" w:rsidRPr="006009F8" w:rsidRDefault="002F73AB" w:rsidP="002F73AB">
      <w:pPr>
        <w:pStyle w:val="NoSpacing"/>
      </w:pPr>
      <w:r w:rsidRPr="006009F8">
        <w:t xml:space="preserve">Sáldurdreifing millistærða flokkaðs efnis </w:t>
      </w:r>
      <w:r w:rsidRPr="008B41D0">
        <w:rPr>
          <w:i/>
          <w:color w:val="5B9BD5" w:themeColor="accent1"/>
        </w:rPr>
        <w:t>[gildi]</w:t>
      </w:r>
    </w:p>
    <w:p w14:paraId="2DD17A3C" w14:textId="77777777" w:rsidR="002F73AB" w:rsidRPr="006009F8" w:rsidRDefault="002F73AB" w:rsidP="002F73AB">
      <w:pPr>
        <w:pStyle w:val="NoSpacing"/>
      </w:pPr>
      <w:r w:rsidRPr="006009F8">
        <w:t xml:space="preserve">Viðloðun </w:t>
      </w:r>
      <w:r w:rsidRPr="008B41D0">
        <w:rPr>
          <w:i/>
          <w:color w:val="5B9BD5" w:themeColor="accent1"/>
        </w:rPr>
        <w:t>[gildi]</w:t>
      </w:r>
    </w:p>
    <w:p w14:paraId="584B0D76" w14:textId="77777777" w:rsidR="002F73AB" w:rsidRPr="006009F8" w:rsidRDefault="002F73AB" w:rsidP="002F73AB">
      <w:pPr>
        <w:pStyle w:val="NoSpacing"/>
      </w:pPr>
      <w:r w:rsidRPr="006009F8">
        <w:t>Gæðaflokkun steinefna</w:t>
      </w:r>
      <w:r>
        <w:t>,</w:t>
      </w:r>
      <w:r w:rsidRPr="006009F8">
        <w:t xml:space="preserve"> 1. og 3. flokkur </w:t>
      </w:r>
      <w:r w:rsidRPr="008B41D0">
        <w:rPr>
          <w:i/>
          <w:color w:val="5B9BD5" w:themeColor="accent1"/>
        </w:rPr>
        <w:t>[gildi]</w:t>
      </w:r>
    </w:p>
    <w:p w14:paraId="52505483" w14:textId="77777777" w:rsidR="002F73AB" w:rsidRPr="006009F8" w:rsidRDefault="002F73AB" w:rsidP="002F73AB">
      <w:pPr>
        <w:pStyle w:val="NoSpacing"/>
      </w:pPr>
      <w:r w:rsidRPr="006009F8">
        <w:t xml:space="preserve">Styrkur (LA-próf) </w:t>
      </w:r>
      <w:r w:rsidRPr="008B41D0">
        <w:rPr>
          <w:i/>
          <w:color w:val="5B9BD5" w:themeColor="accent1"/>
        </w:rPr>
        <w:t>[gildi]</w:t>
      </w:r>
    </w:p>
    <w:p w14:paraId="6EC70DF6" w14:textId="77777777" w:rsidR="002F73AB" w:rsidRPr="006009F8" w:rsidRDefault="002F73AB" w:rsidP="002F73AB">
      <w:pPr>
        <w:pStyle w:val="NoSpacing"/>
      </w:pPr>
      <w:r w:rsidRPr="006009F8">
        <w:t xml:space="preserve">Frostþol </w:t>
      </w:r>
      <w:r w:rsidRPr="008B41D0">
        <w:rPr>
          <w:i/>
          <w:color w:val="5B9BD5" w:themeColor="accent1"/>
        </w:rPr>
        <w:t>[gildi]</w:t>
      </w:r>
      <w:r w:rsidRPr="008B41D0">
        <w:rPr>
          <w:color w:val="5B9BD5" w:themeColor="accent1"/>
        </w:rPr>
        <w:t xml:space="preserve"> </w:t>
      </w:r>
    </w:p>
    <w:p w14:paraId="656F978B" w14:textId="77777777" w:rsidR="002F73AB" w:rsidRPr="006009F8" w:rsidRDefault="002F73AB" w:rsidP="002F73AB">
      <w:pPr>
        <w:pStyle w:val="NoSpacing"/>
      </w:pPr>
      <w:r w:rsidRPr="006009F8">
        <w:t xml:space="preserve">Brothlutfall </w:t>
      </w:r>
      <w:r w:rsidRPr="008B41D0">
        <w:rPr>
          <w:i/>
          <w:color w:val="5B9BD5" w:themeColor="accent1"/>
        </w:rPr>
        <w:t>[gildi]</w:t>
      </w:r>
    </w:p>
    <w:p w14:paraId="05158F09" w14:textId="77777777" w:rsidR="002F73AB" w:rsidRPr="006009F8" w:rsidRDefault="002F73AB" w:rsidP="002F73AB">
      <w:pPr>
        <w:pStyle w:val="NoSpacing"/>
      </w:pPr>
      <w:r w:rsidRPr="006009F8">
        <w:t xml:space="preserve">Kornalögun </w:t>
      </w:r>
      <w:r w:rsidRPr="008B41D0">
        <w:rPr>
          <w:i/>
          <w:color w:val="5B9BD5" w:themeColor="accent1"/>
        </w:rPr>
        <w:t>[gildi]</w:t>
      </w:r>
    </w:p>
    <w:p w14:paraId="271CF016" w14:textId="77777777" w:rsidR="002F73AB" w:rsidRPr="006009F8" w:rsidRDefault="002F73AB" w:rsidP="002F73AB">
      <w:pPr>
        <w:pStyle w:val="NoSpacing"/>
      </w:pPr>
      <w:r w:rsidRPr="006009F8">
        <w:t xml:space="preserve">Slitþol </w:t>
      </w:r>
      <w:r w:rsidRPr="008B41D0">
        <w:rPr>
          <w:i/>
          <w:color w:val="5B9BD5" w:themeColor="accent1"/>
        </w:rPr>
        <w:t>[gildi]</w:t>
      </w:r>
      <w:r w:rsidRPr="006009F8">
        <w:t xml:space="preserve"> </w:t>
      </w:r>
    </w:p>
    <w:p w14:paraId="1C334F17" w14:textId="77777777" w:rsidR="002F73AB" w:rsidRPr="006009F8" w:rsidRDefault="002F73AB" w:rsidP="002F73AB">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776DE9B0" w14:textId="77777777" w:rsidR="002F73AB" w:rsidRPr="006009F8" w:rsidRDefault="002F73AB" w:rsidP="002F73AB">
      <w:pPr>
        <w:pStyle w:val="NoSpacing"/>
      </w:pPr>
      <w:r w:rsidRPr="006009F8">
        <w:t xml:space="preserve">Kornadreifing, húmus og þjálni </w:t>
      </w:r>
      <w:r w:rsidRPr="008B41D0">
        <w:rPr>
          <w:i/>
          <w:color w:val="5B9BD5" w:themeColor="accent1"/>
        </w:rPr>
        <w:t>[magn]</w:t>
      </w:r>
    </w:p>
    <w:p w14:paraId="4EAAF7F4" w14:textId="77777777" w:rsidR="002F73AB" w:rsidRPr="006009F8" w:rsidRDefault="002F73AB" w:rsidP="002F73AB">
      <w:pPr>
        <w:pStyle w:val="NoSpacing"/>
      </w:pPr>
      <w:r w:rsidRPr="006009F8">
        <w:t>Berggreining, viðloðun, bro</w:t>
      </w:r>
      <w:r>
        <w:t>t</w:t>
      </w:r>
      <w:r w:rsidRPr="006009F8">
        <w:t xml:space="preserve">hlutfall og kornalögun </w:t>
      </w:r>
      <w:r w:rsidRPr="008B41D0">
        <w:rPr>
          <w:i/>
          <w:color w:val="5B9BD5" w:themeColor="accent1"/>
        </w:rPr>
        <w:t>[magn]</w:t>
      </w:r>
    </w:p>
    <w:p w14:paraId="0FF71E97" w14:textId="77777777" w:rsidR="002F73AB" w:rsidRPr="006009F8" w:rsidRDefault="002F73AB" w:rsidP="002F73AB">
      <w:pPr>
        <w:pStyle w:val="NoSpacing"/>
      </w:pPr>
      <w:r w:rsidRPr="006009F8">
        <w:t xml:space="preserve">Slitþol </w:t>
      </w:r>
      <w:r w:rsidRPr="008B41D0">
        <w:rPr>
          <w:i/>
          <w:color w:val="5B9BD5" w:themeColor="accent1"/>
        </w:rPr>
        <w:t>[magn]</w:t>
      </w:r>
    </w:p>
    <w:p w14:paraId="165D3D42" w14:textId="77777777" w:rsidR="002F73AB" w:rsidRPr="006009F8" w:rsidRDefault="002F73AB" w:rsidP="002F73AB">
      <w:pPr>
        <w:pStyle w:val="NoSpacing"/>
      </w:pPr>
      <w:r w:rsidRPr="00EB1CB4">
        <w:rPr>
          <w:b/>
        </w:rPr>
        <w:t>f)</w:t>
      </w:r>
      <w:r w:rsidRPr="006009F8">
        <w:tab/>
        <w:t xml:space="preserve">Uppgjör miðast við hannað </w:t>
      </w:r>
      <w:r>
        <w:t>magn malaðs efnis</w:t>
      </w:r>
      <w:r w:rsidRPr="006009F8">
        <w:t>.</w:t>
      </w:r>
    </w:p>
    <w:p w14:paraId="1203BB83" w14:textId="77777777" w:rsidR="002F73AB" w:rsidRDefault="002F73AB" w:rsidP="002F73AB">
      <w:pPr>
        <w:pStyle w:val="NoSpacing"/>
        <w:rPr>
          <w:vertAlign w:val="superscript"/>
        </w:rPr>
      </w:pPr>
      <w:r w:rsidRPr="006009F8">
        <w:t>Mælieining: m</w:t>
      </w:r>
      <w:r w:rsidRPr="00E72B26">
        <w:rPr>
          <w:vertAlign w:val="superscript"/>
        </w:rPr>
        <w:t>3</w:t>
      </w:r>
    </w:p>
    <w:p w14:paraId="49D97983" w14:textId="6C202DA6" w:rsidR="0055324E" w:rsidRPr="002F1D51" w:rsidRDefault="0055324E" w:rsidP="002F1D51">
      <w:pPr>
        <w:pStyle w:val="Kaflafyrirsagnir"/>
      </w:pPr>
      <w:bookmarkStart w:id="15" w:name="_Toc62568724"/>
      <w:r w:rsidRPr="00AA27CA">
        <w:t>62.</w:t>
      </w:r>
      <w:r w:rsidR="00A87610" w:rsidRPr="00AA27CA">
        <w:t>3</w:t>
      </w:r>
      <w:r w:rsidRPr="00AA27CA">
        <w:t>3 Steinefni, 6/8</w:t>
      </w:r>
      <w:bookmarkEnd w:id="15"/>
    </w:p>
    <w:p w14:paraId="61FC075A" w14:textId="77777777" w:rsidR="002F73AB" w:rsidRPr="006009F8" w:rsidRDefault="002F73AB" w:rsidP="002F73AB">
      <w:pPr>
        <w:pStyle w:val="NoSpacing"/>
      </w:pPr>
      <w:r w:rsidRPr="00EB1CB4">
        <w:rPr>
          <w:b/>
        </w:rPr>
        <w:t>a)</w:t>
      </w:r>
      <w:r w:rsidRPr="006009F8">
        <w:t xml:space="preserve"> </w:t>
      </w:r>
      <w:r w:rsidRPr="006009F8">
        <w:tab/>
        <w:t>Um er að ræ</w:t>
      </w:r>
      <w:r>
        <w:t>ða</w:t>
      </w:r>
      <w:r w:rsidRPr="006009F8">
        <w:t xml:space="preserve"> steinefni í klæðingar </w:t>
      </w:r>
      <w:r w:rsidRPr="00EB1CB4">
        <w:rPr>
          <w:i/>
          <w:color w:val="5B9BD5" w:themeColor="accent1"/>
        </w:rPr>
        <w:t>[nánari lýsing]</w:t>
      </w:r>
    </w:p>
    <w:p w14:paraId="60A36F1E" w14:textId="470FF46D" w:rsidR="002F73AB" w:rsidRPr="006009F8" w:rsidRDefault="002F73AB" w:rsidP="002F73AB">
      <w:pPr>
        <w:pStyle w:val="NoSpacing"/>
        <w:rPr>
          <w:highlight w:val="yellow"/>
        </w:rPr>
      </w:pPr>
      <w:r w:rsidRPr="00EB1CB4">
        <w:rPr>
          <w:b/>
        </w:rPr>
        <w:t>b)</w:t>
      </w:r>
      <w:r w:rsidRPr="006009F8">
        <w:tab/>
        <w:t xml:space="preserve">Kröfuflokkur G </w:t>
      </w:r>
      <w:r w:rsidRPr="008B41D0">
        <w:rPr>
          <w:i/>
          <w:color w:val="5B9BD5" w:themeColor="accent1"/>
        </w:rPr>
        <w:t>[flokkur]</w:t>
      </w:r>
      <w:r w:rsidRPr="006009F8">
        <w:t xml:space="preserve"> </w:t>
      </w:r>
    </w:p>
    <w:p w14:paraId="78EAC2D0" w14:textId="77777777" w:rsidR="002F73AB" w:rsidRPr="006009F8" w:rsidRDefault="002F73AB" w:rsidP="002F73AB">
      <w:pPr>
        <w:pStyle w:val="NoSpacing"/>
      </w:pPr>
      <w:r w:rsidRPr="006009F8">
        <w:t xml:space="preserve">Sáldurdreifing millistærða flokkaðs efnis </w:t>
      </w:r>
      <w:r w:rsidRPr="008B41D0">
        <w:rPr>
          <w:i/>
          <w:color w:val="5B9BD5" w:themeColor="accent1"/>
        </w:rPr>
        <w:t>[gildi]</w:t>
      </w:r>
    </w:p>
    <w:p w14:paraId="61409B7F" w14:textId="77777777" w:rsidR="002F73AB" w:rsidRPr="006009F8" w:rsidRDefault="002F73AB" w:rsidP="002F73AB">
      <w:pPr>
        <w:pStyle w:val="NoSpacing"/>
      </w:pPr>
      <w:r w:rsidRPr="006009F8">
        <w:t xml:space="preserve">Viðloðun </w:t>
      </w:r>
      <w:r w:rsidRPr="008B41D0">
        <w:rPr>
          <w:i/>
          <w:color w:val="5B9BD5" w:themeColor="accent1"/>
        </w:rPr>
        <w:t>[gildi]</w:t>
      </w:r>
    </w:p>
    <w:p w14:paraId="069A53BF" w14:textId="77777777" w:rsidR="002F73AB" w:rsidRPr="006009F8" w:rsidRDefault="002F73AB" w:rsidP="002F73AB">
      <w:pPr>
        <w:pStyle w:val="NoSpacing"/>
      </w:pPr>
      <w:r w:rsidRPr="006009F8">
        <w:t>Gæðaflokkun steinefna</w:t>
      </w:r>
      <w:r>
        <w:t>,</w:t>
      </w:r>
      <w:r w:rsidRPr="006009F8">
        <w:t xml:space="preserve"> 1. og 3. flokkur </w:t>
      </w:r>
      <w:r w:rsidRPr="008B41D0">
        <w:rPr>
          <w:i/>
          <w:color w:val="5B9BD5" w:themeColor="accent1"/>
        </w:rPr>
        <w:t>[gildi]</w:t>
      </w:r>
    </w:p>
    <w:p w14:paraId="698B7C7C" w14:textId="77777777" w:rsidR="002F73AB" w:rsidRPr="006009F8" w:rsidRDefault="002F73AB" w:rsidP="002F73AB">
      <w:pPr>
        <w:pStyle w:val="NoSpacing"/>
      </w:pPr>
      <w:r w:rsidRPr="006009F8">
        <w:t xml:space="preserve">Styrkur (LA-próf) </w:t>
      </w:r>
      <w:r w:rsidRPr="008B41D0">
        <w:rPr>
          <w:i/>
          <w:color w:val="5B9BD5" w:themeColor="accent1"/>
        </w:rPr>
        <w:t>[gildi]</w:t>
      </w:r>
    </w:p>
    <w:p w14:paraId="2733806F" w14:textId="77777777" w:rsidR="002F73AB" w:rsidRPr="006009F8" w:rsidRDefault="002F73AB" w:rsidP="002F73AB">
      <w:pPr>
        <w:pStyle w:val="NoSpacing"/>
      </w:pPr>
      <w:r w:rsidRPr="006009F8">
        <w:t xml:space="preserve">Frostþol </w:t>
      </w:r>
      <w:r w:rsidRPr="008B41D0">
        <w:rPr>
          <w:i/>
          <w:color w:val="5B9BD5" w:themeColor="accent1"/>
        </w:rPr>
        <w:t>[gildi]</w:t>
      </w:r>
      <w:r w:rsidRPr="008B41D0">
        <w:rPr>
          <w:color w:val="5B9BD5" w:themeColor="accent1"/>
        </w:rPr>
        <w:t xml:space="preserve"> </w:t>
      </w:r>
    </w:p>
    <w:p w14:paraId="7DD2DE90" w14:textId="77777777" w:rsidR="002F73AB" w:rsidRPr="006009F8" w:rsidRDefault="002F73AB" w:rsidP="002F73AB">
      <w:pPr>
        <w:pStyle w:val="NoSpacing"/>
      </w:pPr>
      <w:r w:rsidRPr="006009F8">
        <w:t xml:space="preserve">Brothlutfall </w:t>
      </w:r>
      <w:r w:rsidRPr="008B41D0">
        <w:rPr>
          <w:i/>
          <w:color w:val="5B9BD5" w:themeColor="accent1"/>
        </w:rPr>
        <w:t>[gildi]</w:t>
      </w:r>
    </w:p>
    <w:p w14:paraId="1DB13C04" w14:textId="77777777" w:rsidR="002F73AB" w:rsidRPr="006009F8" w:rsidRDefault="002F73AB" w:rsidP="002F73AB">
      <w:pPr>
        <w:pStyle w:val="NoSpacing"/>
      </w:pPr>
      <w:r w:rsidRPr="006009F8">
        <w:t xml:space="preserve">Kornalögun </w:t>
      </w:r>
      <w:r w:rsidRPr="008B41D0">
        <w:rPr>
          <w:i/>
          <w:color w:val="5B9BD5" w:themeColor="accent1"/>
        </w:rPr>
        <w:t>[gildi]</w:t>
      </w:r>
    </w:p>
    <w:p w14:paraId="3358291D" w14:textId="77777777" w:rsidR="002F73AB" w:rsidRPr="006009F8" w:rsidRDefault="002F73AB" w:rsidP="002F73AB">
      <w:pPr>
        <w:pStyle w:val="NoSpacing"/>
      </w:pPr>
      <w:r w:rsidRPr="006009F8">
        <w:t xml:space="preserve">Slitþol </w:t>
      </w:r>
      <w:r w:rsidRPr="008B41D0">
        <w:rPr>
          <w:i/>
          <w:color w:val="5B9BD5" w:themeColor="accent1"/>
        </w:rPr>
        <w:t>[gildi]</w:t>
      </w:r>
      <w:r w:rsidRPr="006009F8">
        <w:t xml:space="preserve"> </w:t>
      </w:r>
    </w:p>
    <w:p w14:paraId="582E1832" w14:textId="77777777" w:rsidR="002F73AB" w:rsidRPr="006009F8" w:rsidRDefault="002F73AB" w:rsidP="002F73AB">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7B632E1F" w14:textId="77777777" w:rsidR="002F73AB" w:rsidRPr="006009F8" w:rsidRDefault="002F73AB" w:rsidP="002F73AB">
      <w:pPr>
        <w:pStyle w:val="NoSpacing"/>
      </w:pPr>
      <w:r w:rsidRPr="006009F8">
        <w:t xml:space="preserve">Kornadreifing, húmus og þjálni </w:t>
      </w:r>
      <w:r w:rsidRPr="008B41D0">
        <w:rPr>
          <w:i/>
          <w:color w:val="5B9BD5" w:themeColor="accent1"/>
        </w:rPr>
        <w:t>[magn]</w:t>
      </w:r>
    </w:p>
    <w:p w14:paraId="26ED540C" w14:textId="77777777" w:rsidR="002F73AB" w:rsidRPr="006009F8" w:rsidRDefault="002F73AB" w:rsidP="002F73AB">
      <w:pPr>
        <w:pStyle w:val="NoSpacing"/>
      </w:pPr>
      <w:r w:rsidRPr="006009F8">
        <w:t>Berggreining, viðloðun, bro</w:t>
      </w:r>
      <w:r>
        <w:t>t</w:t>
      </w:r>
      <w:r w:rsidRPr="006009F8">
        <w:t xml:space="preserve">hlutfall og kornalögun </w:t>
      </w:r>
      <w:r w:rsidRPr="008B41D0">
        <w:rPr>
          <w:i/>
          <w:color w:val="5B9BD5" w:themeColor="accent1"/>
        </w:rPr>
        <w:t>[magn]</w:t>
      </w:r>
    </w:p>
    <w:p w14:paraId="79BE22B4" w14:textId="77777777" w:rsidR="002F73AB" w:rsidRPr="006009F8" w:rsidRDefault="002F73AB" w:rsidP="002F73AB">
      <w:pPr>
        <w:pStyle w:val="NoSpacing"/>
      </w:pPr>
      <w:r w:rsidRPr="006009F8">
        <w:t xml:space="preserve">Slitþol </w:t>
      </w:r>
      <w:r w:rsidRPr="008B41D0">
        <w:rPr>
          <w:i/>
          <w:color w:val="5B9BD5" w:themeColor="accent1"/>
        </w:rPr>
        <w:t>[magn]</w:t>
      </w:r>
    </w:p>
    <w:p w14:paraId="0E464523" w14:textId="77777777" w:rsidR="002F73AB" w:rsidRPr="006009F8" w:rsidRDefault="002F73AB" w:rsidP="002F73AB">
      <w:pPr>
        <w:pStyle w:val="NoSpacing"/>
      </w:pPr>
      <w:r w:rsidRPr="00EB1CB4">
        <w:rPr>
          <w:b/>
        </w:rPr>
        <w:t>f)</w:t>
      </w:r>
      <w:r w:rsidRPr="006009F8">
        <w:tab/>
        <w:t xml:space="preserve">Uppgjör miðast við hannað </w:t>
      </w:r>
      <w:r>
        <w:t>magn malaðs efnis</w:t>
      </w:r>
      <w:r w:rsidRPr="006009F8">
        <w:t>.</w:t>
      </w:r>
    </w:p>
    <w:p w14:paraId="38D6F900" w14:textId="77777777" w:rsidR="002F73AB" w:rsidRDefault="002F73AB" w:rsidP="002F73AB">
      <w:pPr>
        <w:pStyle w:val="NoSpacing"/>
        <w:rPr>
          <w:vertAlign w:val="superscript"/>
        </w:rPr>
      </w:pPr>
      <w:r w:rsidRPr="006009F8">
        <w:lastRenderedPageBreak/>
        <w:t>Mælieining: m</w:t>
      </w:r>
      <w:r w:rsidRPr="00E72B26">
        <w:rPr>
          <w:vertAlign w:val="superscript"/>
        </w:rPr>
        <w:t>3</w:t>
      </w:r>
    </w:p>
    <w:p w14:paraId="1DBB1FF7" w14:textId="7F3A4946" w:rsidR="00F23099" w:rsidRPr="00CE6D96" w:rsidRDefault="00F23099" w:rsidP="00F23099">
      <w:pPr>
        <w:pStyle w:val="Kaflafyrirsagnir"/>
      </w:pPr>
      <w:bookmarkStart w:id="16" w:name="_Toc62568725"/>
      <w:r>
        <w:t>62.3</w:t>
      </w:r>
      <w:r w:rsidR="00913363">
        <w:t>4</w:t>
      </w:r>
      <w:r w:rsidRPr="00CE6D96">
        <w:t xml:space="preserve"> </w:t>
      </w:r>
      <w:r w:rsidR="00913363">
        <w:t>Steinefni 8/11</w:t>
      </w:r>
      <w:bookmarkEnd w:id="16"/>
    </w:p>
    <w:p w14:paraId="2EC61914" w14:textId="77777777" w:rsidR="00F23099" w:rsidRPr="006009F8" w:rsidRDefault="00F23099" w:rsidP="00F23099">
      <w:pPr>
        <w:pStyle w:val="NoSpacing"/>
      </w:pPr>
      <w:r w:rsidRPr="00EB1CB4">
        <w:rPr>
          <w:b/>
        </w:rPr>
        <w:t>a)</w:t>
      </w:r>
      <w:r w:rsidRPr="006009F8">
        <w:t xml:space="preserve"> </w:t>
      </w:r>
      <w:r w:rsidRPr="006009F8">
        <w:tab/>
        <w:t>Um er að ræ</w:t>
      </w:r>
      <w:r>
        <w:t>ða</w:t>
      </w:r>
      <w:r w:rsidRPr="006009F8">
        <w:t xml:space="preserve"> steinefni í klæðingar </w:t>
      </w:r>
      <w:r w:rsidRPr="00EB1CB4">
        <w:rPr>
          <w:i/>
          <w:color w:val="5B9BD5" w:themeColor="accent1"/>
        </w:rPr>
        <w:t>[nánari lýsing]</w:t>
      </w:r>
    </w:p>
    <w:p w14:paraId="68DC8C70" w14:textId="0AEF14DF" w:rsidR="00F23099" w:rsidRPr="006009F8" w:rsidRDefault="00F23099" w:rsidP="00F23099">
      <w:pPr>
        <w:pStyle w:val="NoSpacing"/>
      </w:pPr>
      <w:r w:rsidRPr="00EB1CB4">
        <w:rPr>
          <w:b/>
        </w:rPr>
        <w:t>b)</w:t>
      </w:r>
      <w:r w:rsidRPr="006009F8">
        <w:tab/>
        <w:t>Stærðarflokkur flokkaðs efnis</w:t>
      </w:r>
      <w:r w:rsidR="00913363">
        <w:t xml:space="preserve"> skal vera 8/11</w:t>
      </w:r>
    </w:p>
    <w:p w14:paraId="70049A2C" w14:textId="77777777" w:rsidR="00F23099" w:rsidRPr="006009F8" w:rsidRDefault="00F23099" w:rsidP="00F23099">
      <w:pPr>
        <w:pStyle w:val="NoSpacing"/>
        <w:rPr>
          <w:highlight w:val="yellow"/>
        </w:rPr>
      </w:pPr>
      <w:r w:rsidRPr="006009F8">
        <w:t xml:space="preserve">Kröfuflokkur G </w:t>
      </w:r>
      <w:r w:rsidRPr="008B41D0">
        <w:rPr>
          <w:i/>
          <w:color w:val="5B9BD5" w:themeColor="accent1"/>
        </w:rPr>
        <w:t>[flokkur]</w:t>
      </w:r>
      <w:r w:rsidRPr="006009F8">
        <w:t xml:space="preserve"> </w:t>
      </w:r>
    </w:p>
    <w:p w14:paraId="7B9B8E74" w14:textId="77777777" w:rsidR="00F23099" w:rsidRPr="006009F8" w:rsidRDefault="00F23099" w:rsidP="00F23099">
      <w:pPr>
        <w:pStyle w:val="NoSpacing"/>
      </w:pPr>
      <w:r w:rsidRPr="006009F8">
        <w:t xml:space="preserve">Sáldurdreifing millistærða flokkaðs efnis </w:t>
      </w:r>
      <w:r w:rsidRPr="008B41D0">
        <w:rPr>
          <w:i/>
          <w:color w:val="5B9BD5" w:themeColor="accent1"/>
        </w:rPr>
        <w:t>[gildi]</w:t>
      </w:r>
    </w:p>
    <w:p w14:paraId="19B4FDBE" w14:textId="77777777" w:rsidR="00F23099" w:rsidRPr="006009F8" w:rsidRDefault="00F23099" w:rsidP="00F23099">
      <w:pPr>
        <w:pStyle w:val="NoSpacing"/>
      </w:pPr>
      <w:r w:rsidRPr="006009F8">
        <w:t xml:space="preserve">Viðloðun </w:t>
      </w:r>
      <w:r w:rsidRPr="008B41D0">
        <w:rPr>
          <w:i/>
          <w:color w:val="5B9BD5" w:themeColor="accent1"/>
        </w:rPr>
        <w:t>[gildi]</w:t>
      </w:r>
    </w:p>
    <w:p w14:paraId="4F771067" w14:textId="77777777" w:rsidR="00F23099" w:rsidRPr="006009F8" w:rsidRDefault="00F23099" w:rsidP="00F23099">
      <w:pPr>
        <w:pStyle w:val="NoSpacing"/>
      </w:pPr>
      <w:r w:rsidRPr="006009F8">
        <w:t>Gæðaflokkun steinefna</w:t>
      </w:r>
      <w:r>
        <w:t>,</w:t>
      </w:r>
      <w:r w:rsidRPr="006009F8">
        <w:t xml:space="preserve"> 1. og 3. flokkur </w:t>
      </w:r>
      <w:r w:rsidRPr="008B41D0">
        <w:rPr>
          <w:i/>
          <w:color w:val="5B9BD5" w:themeColor="accent1"/>
        </w:rPr>
        <w:t>[gildi]</w:t>
      </w:r>
    </w:p>
    <w:p w14:paraId="25BD29F8" w14:textId="77777777" w:rsidR="00F23099" w:rsidRPr="006009F8" w:rsidRDefault="00F23099" w:rsidP="00F23099">
      <w:pPr>
        <w:pStyle w:val="NoSpacing"/>
      </w:pPr>
      <w:r w:rsidRPr="006009F8">
        <w:t xml:space="preserve">Styrkur (LA-próf) </w:t>
      </w:r>
      <w:r w:rsidRPr="008B41D0">
        <w:rPr>
          <w:i/>
          <w:color w:val="5B9BD5" w:themeColor="accent1"/>
        </w:rPr>
        <w:t>[gildi]</w:t>
      </w:r>
    </w:p>
    <w:p w14:paraId="64FFCDCF" w14:textId="77777777" w:rsidR="00F23099" w:rsidRPr="006009F8" w:rsidRDefault="00F23099" w:rsidP="00F23099">
      <w:pPr>
        <w:pStyle w:val="NoSpacing"/>
      </w:pPr>
      <w:r w:rsidRPr="006009F8">
        <w:t xml:space="preserve">Frostþol </w:t>
      </w:r>
      <w:r w:rsidRPr="008B41D0">
        <w:rPr>
          <w:i/>
          <w:color w:val="5B9BD5" w:themeColor="accent1"/>
        </w:rPr>
        <w:t>[gildi]</w:t>
      </w:r>
      <w:r w:rsidRPr="008B41D0">
        <w:rPr>
          <w:color w:val="5B9BD5" w:themeColor="accent1"/>
        </w:rPr>
        <w:t xml:space="preserve"> </w:t>
      </w:r>
    </w:p>
    <w:p w14:paraId="44875950" w14:textId="77777777" w:rsidR="00F23099" w:rsidRPr="006009F8" w:rsidRDefault="00F23099" w:rsidP="00F23099">
      <w:pPr>
        <w:pStyle w:val="NoSpacing"/>
      </w:pPr>
      <w:r w:rsidRPr="006009F8">
        <w:t xml:space="preserve">Brothlutfall </w:t>
      </w:r>
      <w:r w:rsidRPr="008B41D0">
        <w:rPr>
          <w:i/>
          <w:color w:val="5B9BD5" w:themeColor="accent1"/>
        </w:rPr>
        <w:t>[gildi]</w:t>
      </w:r>
    </w:p>
    <w:p w14:paraId="177A271C" w14:textId="77777777" w:rsidR="00F23099" w:rsidRPr="006009F8" w:rsidRDefault="00F23099" w:rsidP="00F23099">
      <w:pPr>
        <w:pStyle w:val="NoSpacing"/>
      </w:pPr>
      <w:r w:rsidRPr="006009F8">
        <w:t xml:space="preserve">Kornalögun </w:t>
      </w:r>
      <w:r w:rsidRPr="008B41D0">
        <w:rPr>
          <w:i/>
          <w:color w:val="5B9BD5" w:themeColor="accent1"/>
        </w:rPr>
        <w:t>[gildi]</w:t>
      </w:r>
    </w:p>
    <w:p w14:paraId="443B16DE" w14:textId="77777777" w:rsidR="00F23099" w:rsidRPr="006009F8" w:rsidRDefault="00F23099" w:rsidP="00F23099">
      <w:pPr>
        <w:pStyle w:val="NoSpacing"/>
      </w:pPr>
      <w:r w:rsidRPr="006009F8">
        <w:t xml:space="preserve">Slitþol </w:t>
      </w:r>
      <w:r w:rsidRPr="008B41D0">
        <w:rPr>
          <w:i/>
          <w:color w:val="5B9BD5" w:themeColor="accent1"/>
        </w:rPr>
        <w:t>[gildi]</w:t>
      </w:r>
      <w:r w:rsidRPr="006009F8">
        <w:t xml:space="preserve"> </w:t>
      </w:r>
    </w:p>
    <w:p w14:paraId="29E9173F" w14:textId="77777777" w:rsidR="00F23099" w:rsidRPr="006009F8" w:rsidRDefault="00F23099" w:rsidP="00F23099">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6E2D8222" w14:textId="77777777" w:rsidR="00F23099" w:rsidRPr="006009F8" w:rsidRDefault="00F23099" w:rsidP="00F23099">
      <w:pPr>
        <w:pStyle w:val="NoSpacing"/>
      </w:pPr>
      <w:r w:rsidRPr="006009F8">
        <w:t xml:space="preserve">Kornadreifing, húmus og þjálni </w:t>
      </w:r>
      <w:r w:rsidRPr="008B41D0">
        <w:rPr>
          <w:i/>
          <w:color w:val="5B9BD5" w:themeColor="accent1"/>
        </w:rPr>
        <w:t>[magn]</w:t>
      </w:r>
    </w:p>
    <w:p w14:paraId="62E63FAC" w14:textId="19B2F155" w:rsidR="00F23099" w:rsidRPr="006009F8" w:rsidRDefault="00F23099" w:rsidP="00F23099">
      <w:pPr>
        <w:pStyle w:val="NoSpacing"/>
      </w:pPr>
      <w:r w:rsidRPr="006009F8">
        <w:t>Berggreining, viðloðun, bro</w:t>
      </w:r>
      <w:r>
        <w:t>t</w:t>
      </w:r>
      <w:r w:rsidRPr="006009F8">
        <w:t xml:space="preserve">hlutfall og kornalögun </w:t>
      </w:r>
      <w:r w:rsidRPr="008B41D0">
        <w:rPr>
          <w:i/>
          <w:color w:val="5B9BD5" w:themeColor="accent1"/>
        </w:rPr>
        <w:t>[magn]</w:t>
      </w:r>
    </w:p>
    <w:p w14:paraId="362583EC" w14:textId="77777777" w:rsidR="00F23099" w:rsidRPr="006009F8" w:rsidRDefault="00F23099" w:rsidP="00F23099">
      <w:pPr>
        <w:pStyle w:val="NoSpacing"/>
      </w:pPr>
      <w:r w:rsidRPr="006009F8">
        <w:t xml:space="preserve">Slitþol </w:t>
      </w:r>
      <w:r w:rsidRPr="008B41D0">
        <w:rPr>
          <w:i/>
          <w:color w:val="5B9BD5" w:themeColor="accent1"/>
        </w:rPr>
        <w:t>[magn]</w:t>
      </w:r>
    </w:p>
    <w:p w14:paraId="5842D7CA" w14:textId="77777777" w:rsidR="00F23099" w:rsidRPr="006009F8" w:rsidRDefault="00F23099" w:rsidP="00F23099">
      <w:pPr>
        <w:pStyle w:val="NoSpacing"/>
      </w:pPr>
      <w:r w:rsidRPr="00EB1CB4">
        <w:rPr>
          <w:b/>
        </w:rPr>
        <w:t>f)</w:t>
      </w:r>
      <w:r w:rsidRPr="006009F8">
        <w:tab/>
        <w:t xml:space="preserve">Uppgjör miðast við hannað </w:t>
      </w:r>
      <w:r>
        <w:t>magn malaðs efnis</w:t>
      </w:r>
      <w:r w:rsidRPr="006009F8">
        <w:t>.</w:t>
      </w:r>
    </w:p>
    <w:p w14:paraId="20EF604D" w14:textId="175D3F2B" w:rsidR="00F23099" w:rsidRPr="006009F8" w:rsidRDefault="00F23099" w:rsidP="00F23099">
      <w:pPr>
        <w:pStyle w:val="NoSpacing"/>
      </w:pPr>
      <w:r w:rsidRPr="006009F8">
        <w:t>Mælieining: m</w:t>
      </w:r>
      <w:r w:rsidRPr="00E72B26">
        <w:rPr>
          <w:vertAlign w:val="superscript"/>
        </w:rPr>
        <w:t>3</w:t>
      </w:r>
    </w:p>
    <w:p w14:paraId="43190353" w14:textId="4952E329" w:rsidR="005D35CC" w:rsidRPr="00BE674B" w:rsidRDefault="00B07182" w:rsidP="00CE6D96">
      <w:pPr>
        <w:pStyle w:val="Kaflafyrirsagnir"/>
      </w:pPr>
      <w:bookmarkStart w:id="17" w:name="_Toc62568726"/>
      <w:r>
        <w:t>62.</w:t>
      </w:r>
      <w:r w:rsidR="00F23099">
        <w:t>3</w:t>
      </w:r>
      <w:r w:rsidR="00913363">
        <w:t>5</w:t>
      </w:r>
      <w:r w:rsidR="005D35CC" w:rsidRPr="00574BE9">
        <w:t xml:space="preserve"> </w:t>
      </w:r>
      <w:r w:rsidR="00B22293">
        <w:t>Steinefni</w:t>
      </w:r>
      <w:r w:rsidR="009A3DDA" w:rsidRPr="009A3DDA">
        <w:t xml:space="preserve"> </w:t>
      </w:r>
      <w:r w:rsidR="00913363">
        <w:t>4/16</w:t>
      </w:r>
      <w:bookmarkEnd w:id="17"/>
      <w:r w:rsidR="00525030">
        <w:t xml:space="preserve"> </w:t>
      </w:r>
    </w:p>
    <w:p w14:paraId="31A157C7" w14:textId="3E102F4B" w:rsidR="005D35CC" w:rsidRPr="00BE674B" w:rsidRDefault="005D35CC" w:rsidP="006009F8">
      <w:pPr>
        <w:pStyle w:val="NoSpacing"/>
      </w:pPr>
      <w:r w:rsidRPr="00BE674B">
        <w:rPr>
          <w:b/>
        </w:rPr>
        <w:t xml:space="preserve">a) </w:t>
      </w:r>
      <w:r w:rsidRPr="00BE674B">
        <w:rPr>
          <w:b/>
        </w:rPr>
        <w:tab/>
      </w:r>
      <w:r w:rsidRPr="005D35CC">
        <w:t>Um er að ræ</w:t>
      </w:r>
      <w:r w:rsidR="00503DD0">
        <w:t>ða</w:t>
      </w:r>
      <w:r w:rsidRPr="005D35CC">
        <w:t xml:space="preserve"> steinefni</w:t>
      </w:r>
      <w:r>
        <w:t xml:space="preserve"> í klæðingar</w:t>
      </w:r>
      <w:r w:rsidRPr="00BE674B">
        <w:t xml:space="preserve"> </w:t>
      </w:r>
      <w:r w:rsidRPr="00BE674B">
        <w:rPr>
          <w:i/>
          <w:color w:val="5B9BD5" w:themeColor="accent1"/>
        </w:rPr>
        <w:t>[nánari lýsing]</w:t>
      </w:r>
    </w:p>
    <w:p w14:paraId="49D259C0" w14:textId="624F42CF" w:rsidR="005D35CC" w:rsidRPr="00BE674B" w:rsidRDefault="005D35CC" w:rsidP="006009F8">
      <w:pPr>
        <w:pStyle w:val="NoSpacing"/>
        <w:rPr>
          <w:b/>
        </w:rPr>
      </w:pPr>
      <w:r w:rsidRPr="00574BE9">
        <w:rPr>
          <w:b/>
        </w:rPr>
        <w:t>b)</w:t>
      </w:r>
      <w:r w:rsidRPr="00BE674B">
        <w:tab/>
      </w:r>
      <w:r w:rsidR="00525030">
        <w:t xml:space="preserve">Stærðarflokkur flokkaðs efnis skal vera </w:t>
      </w:r>
      <w:r w:rsidR="00913363">
        <w:t>4</w:t>
      </w:r>
      <w:r w:rsidR="00525030">
        <w:t>/</w:t>
      </w:r>
      <w:r w:rsidR="00913363">
        <w:t>16</w:t>
      </w:r>
    </w:p>
    <w:p w14:paraId="25CA079F" w14:textId="77777777" w:rsidR="005D35CC" w:rsidRPr="00BE674B" w:rsidRDefault="005D35CC" w:rsidP="006009F8">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529335AD" w14:textId="77777777" w:rsidR="005D35CC" w:rsidRPr="00BE674B" w:rsidRDefault="005D35CC" w:rsidP="006009F8">
      <w:pPr>
        <w:pStyle w:val="NoSpacing"/>
        <w:rPr>
          <w:i/>
          <w:color w:val="5B9BD5" w:themeColor="accent1"/>
        </w:rPr>
      </w:pPr>
      <w:r w:rsidRPr="00BE674B">
        <w:t xml:space="preserve">Sáldurdreifing millistærða flokkaðs efnis </w:t>
      </w:r>
      <w:r w:rsidRPr="00BE674B">
        <w:rPr>
          <w:i/>
          <w:color w:val="5B9BD5" w:themeColor="accent1"/>
        </w:rPr>
        <w:t>[gildi]</w:t>
      </w:r>
    </w:p>
    <w:p w14:paraId="747F22A8" w14:textId="77777777" w:rsidR="005D35CC" w:rsidRPr="00BE674B" w:rsidRDefault="005D35CC" w:rsidP="006009F8">
      <w:pPr>
        <w:pStyle w:val="NoSpacing"/>
      </w:pPr>
      <w:r w:rsidRPr="00BE674B">
        <w:t xml:space="preserve">Viðloðun </w:t>
      </w:r>
      <w:r w:rsidRPr="00BE674B">
        <w:rPr>
          <w:i/>
          <w:color w:val="5B9BD5" w:themeColor="accent1"/>
        </w:rPr>
        <w:t>[gildi]</w:t>
      </w:r>
    </w:p>
    <w:p w14:paraId="4C618E0D" w14:textId="6E3BF893" w:rsidR="005D35CC" w:rsidRPr="00BE674B" w:rsidRDefault="005D35CC" w:rsidP="006009F8">
      <w:pPr>
        <w:pStyle w:val="NoSpacing"/>
        <w:rPr>
          <w:i/>
          <w:color w:val="5B9BD5" w:themeColor="accent1"/>
        </w:rPr>
      </w:pPr>
      <w:r w:rsidRPr="00BE674B">
        <w:t>Gæðaflokkun steinefna</w:t>
      </w:r>
      <w:r w:rsidR="00302CD5">
        <w:t>,</w:t>
      </w:r>
      <w:r w:rsidRPr="00BE674B">
        <w:t xml:space="preserve"> 1. og 3. flokkur </w:t>
      </w:r>
      <w:r w:rsidRPr="00BE674B">
        <w:rPr>
          <w:i/>
          <w:color w:val="5B9BD5" w:themeColor="accent1"/>
        </w:rPr>
        <w:t>[gildi]</w:t>
      </w:r>
    </w:p>
    <w:p w14:paraId="55936ED9" w14:textId="77777777" w:rsidR="005D35CC" w:rsidRPr="00BE674B" w:rsidRDefault="005D35CC" w:rsidP="006009F8">
      <w:pPr>
        <w:pStyle w:val="NoSpacing"/>
      </w:pPr>
      <w:r w:rsidRPr="00BE674B">
        <w:t xml:space="preserve">Styrkur (LA-próf) </w:t>
      </w:r>
      <w:r w:rsidRPr="00BE674B">
        <w:rPr>
          <w:i/>
          <w:color w:val="5B9BD5" w:themeColor="accent1"/>
        </w:rPr>
        <w:t>[gildi]</w:t>
      </w:r>
    </w:p>
    <w:p w14:paraId="14106AC7" w14:textId="77777777" w:rsidR="005D35CC" w:rsidRPr="00BE674B" w:rsidRDefault="005D35CC" w:rsidP="006009F8">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54DD1601" w14:textId="77777777" w:rsidR="005D35CC" w:rsidRPr="00BE674B" w:rsidRDefault="005D35CC" w:rsidP="006009F8">
      <w:pPr>
        <w:pStyle w:val="NoSpacing"/>
      </w:pPr>
      <w:r w:rsidRPr="00BE674B">
        <w:t xml:space="preserve">Brothlutfall </w:t>
      </w:r>
      <w:r w:rsidRPr="00BE674B">
        <w:rPr>
          <w:i/>
          <w:color w:val="5B9BD5" w:themeColor="accent1"/>
        </w:rPr>
        <w:t>[gildi]</w:t>
      </w:r>
    </w:p>
    <w:p w14:paraId="40A209AB" w14:textId="77777777" w:rsidR="005D35CC" w:rsidRPr="00BE674B" w:rsidRDefault="005D35CC" w:rsidP="006009F8">
      <w:pPr>
        <w:pStyle w:val="NoSpacing"/>
      </w:pPr>
      <w:r w:rsidRPr="00BE674B">
        <w:t xml:space="preserve">Kornalögun </w:t>
      </w:r>
      <w:r w:rsidRPr="00BE674B">
        <w:rPr>
          <w:i/>
          <w:color w:val="5B9BD5" w:themeColor="accent1"/>
        </w:rPr>
        <w:t>[gildi]</w:t>
      </w:r>
    </w:p>
    <w:p w14:paraId="2359AEC7" w14:textId="77777777" w:rsidR="005D35CC" w:rsidRPr="00BE674B" w:rsidRDefault="005D35CC" w:rsidP="006009F8">
      <w:pPr>
        <w:pStyle w:val="NoSpacing"/>
      </w:pPr>
      <w:r w:rsidRPr="00BE674B">
        <w:t xml:space="preserve">Slitþol </w:t>
      </w:r>
      <w:r w:rsidRPr="00BE674B">
        <w:rPr>
          <w:i/>
          <w:color w:val="5B9BD5" w:themeColor="accent1"/>
        </w:rPr>
        <w:t xml:space="preserve">[gildi] </w:t>
      </w:r>
    </w:p>
    <w:p w14:paraId="4292D0F9" w14:textId="2CF0EB38" w:rsidR="005D35CC" w:rsidRPr="00BE674B" w:rsidRDefault="005D35CC" w:rsidP="006009F8">
      <w:pPr>
        <w:pStyle w:val="NoSpacing"/>
        <w:rPr>
          <w:b/>
          <w:lang w:eastAsia="is-IS"/>
        </w:rPr>
      </w:pPr>
      <w:r w:rsidRPr="00574BE9">
        <w:rPr>
          <w:b/>
        </w:rPr>
        <w:t>d)</w:t>
      </w:r>
      <w:r w:rsidRPr="00BE674B">
        <w:tab/>
      </w:r>
      <w:r w:rsidRPr="00BE674B">
        <w:rPr>
          <w:lang w:eastAsia="is-IS"/>
        </w:rPr>
        <w:t xml:space="preserve">Lágmarkstíðni prófana á steinefnum miðað við </w:t>
      </w:r>
      <w:r w:rsidR="00E0355C">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sidR="00E0355C">
        <w:rPr>
          <w:lang w:eastAsia="is-IS"/>
        </w:rPr>
        <w:t>sé</w:t>
      </w:r>
      <w:r w:rsidRPr="00BE674B">
        <w:rPr>
          <w:lang w:eastAsia="is-IS"/>
        </w:rPr>
        <w:t xml:space="preserve"> eftirfarandi:</w:t>
      </w:r>
    </w:p>
    <w:p w14:paraId="1567C1A4" w14:textId="77777777" w:rsidR="005D35CC" w:rsidRPr="00BE674B" w:rsidRDefault="005D35CC" w:rsidP="006009F8">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487C7A9B" w14:textId="53DE56EB" w:rsidR="005D35CC" w:rsidRPr="00BE674B" w:rsidRDefault="00FD03C9" w:rsidP="006009F8">
      <w:pPr>
        <w:pStyle w:val="NoSpacing"/>
        <w:rPr>
          <w:lang w:eastAsia="is-IS"/>
        </w:rPr>
      </w:pPr>
      <w:r>
        <w:rPr>
          <w:lang w:eastAsia="is-IS"/>
        </w:rPr>
        <w:lastRenderedPageBreak/>
        <w:t xml:space="preserve">Berggreining, </w:t>
      </w:r>
      <w:r w:rsidR="005D35CC" w:rsidRPr="00BE674B">
        <w:rPr>
          <w:lang w:eastAsia="is-IS"/>
        </w:rPr>
        <w:t>viðloðun, bro</w:t>
      </w:r>
      <w:r w:rsidR="00E0355C">
        <w:rPr>
          <w:lang w:eastAsia="is-IS"/>
        </w:rPr>
        <w:t>t</w:t>
      </w:r>
      <w:r w:rsidR="005D35CC" w:rsidRPr="00BE674B">
        <w:rPr>
          <w:lang w:eastAsia="is-IS"/>
        </w:rPr>
        <w:t xml:space="preserve">hlutfall og kornalögun </w:t>
      </w:r>
      <w:r w:rsidR="005D35CC" w:rsidRPr="00EB1CB4">
        <w:rPr>
          <w:i/>
          <w:color w:val="5B9BD5" w:themeColor="accent1"/>
          <w:lang w:eastAsia="is-IS"/>
        </w:rPr>
        <w:t>[</w:t>
      </w:r>
      <w:r w:rsidR="005D35CC" w:rsidRPr="00BE674B">
        <w:rPr>
          <w:i/>
          <w:color w:val="5B9BD5" w:themeColor="accent1"/>
          <w:lang w:eastAsia="is-IS"/>
        </w:rPr>
        <w:t>magn]</w:t>
      </w:r>
    </w:p>
    <w:p w14:paraId="6A7877D4" w14:textId="77777777" w:rsidR="005D35CC" w:rsidRPr="00BE674B" w:rsidRDefault="005D35CC" w:rsidP="006009F8">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2A99F2F5" w14:textId="2F1A9813" w:rsidR="005D35CC" w:rsidRPr="00BE674B" w:rsidRDefault="005D35CC" w:rsidP="006009F8">
      <w:pPr>
        <w:pStyle w:val="NoSpacing"/>
        <w:rPr>
          <w:b/>
          <w:noProof/>
        </w:rPr>
      </w:pPr>
      <w:r w:rsidRPr="00574BE9">
        <w:rPr>
          <w:b/>
        </w:rPr>
        <w:t>f)</w:t>
      </w:r>
      <w:r w:rsidRPr="00BE674B">
        <w:tab/>
      </w:r>
      <w:r w:rsidR="00C93575" w:rsidRPr="006009F8">
        <w:t xml:space="preserve">Uppgjör miðast við hannað </w:t>
      </w:r>
      <w:r w:rsidR="00C93575">
        <w:t>magn malaðs efnis</w:t>
      </w:r>
      <w:r w:rsidR="00C93575" w:rsidRPr="006009F8">
        <w:t>.</w:t>
      </w:r>
    </w:p>
    <w:p w14:paraId="6F0A6CE7" w14:textId="5A0427EB" w:rsidR="005D35CC" w:rsidRDefault="005D35CC" w:rsidP="006009F8">
      <w:pPr>
        <w:pStyle w:val="NoSpacing"/>
        <w:rPr>
          <w:vertAlign w:val="superscript"/>
        </w:rPr>
      </w:pPr>
      <w:r w:rsidRPr="00BE674B">
        <w:t>Mælieining: m</w:t>
      </w:r>
      <w:r w:rsidR="00E72B26">
        <w:rPr>
          <w:vertAlign w:val="superscript"/>
        </w:rPr>
        <w:t>3</w:t>
      </w:r>
    </w:p>
    <w:p w14:paraId="48C1174F" w14:textId="26E048BD" w:rsidR="00574BE9" w:rsidRPr="00BE674B" w:rsidRDefault="00B07182" w:rsidP="00CE6D96">
      <w:pPr>
        <w:pStyle w:val="Kaflafyrirsagnir"/>
      </w:pPr>
      <w:bookmarkStart w:id="18" w:name="_Toc62568727"/>
      <w:r>
        <w:t>62.</w:t>
      </w:r>
      <w:r w:rsidR="009A3DDA">
        <w:t>3</w:t>
      </w:r>
      <w:r w:rsidR="00913363">
        <w:t>6</w:t>
      </w:r>
      <w:r w:rsidR="00574BE9" w:rsidRPr="00574BE9">
        <w:t xml:space="preserve"> </w:t>
      </w:r>
      <w:r w:rsidR="00913363">
        <w:t>Steinefni</w:t>
      </w:r>
      <w:r w:rsidR="009A3DDA" w:rsidRPr="00574BE9" w:rsidDel="002952BD">
        <w:t xml:space="preserve"> </w:t>
      </w:r>
      <w:r w:rsidR="009A3DDA">
        <w:t>8/16</w:t>
      </w:r>
      <w:bookmarkEnd w:id="18"/>
    </w:p>
    <w:p w14:paraId="32A80F49" w14:textId="337AE6F5" w:rsidR="00574BE9" w:rsidRPr="00BE674B" w:rsidRDefault="00574BE9" w:rsidP="006009F8">
      <w:pPr>
        <w:pStyle w:val="NoSpacing"/>
      </w:pPr>
      <w:r w:rsidRPr="00BE674B">
        <w:rPr>
          <w:b/>
        </w:rPr>
        <w:t xml:space="preserve">a) </w:t>
      </w:r>
      <w:r w:rsidRPr="00BE674B">
        <w:rPr>
          <w:b/>
        </w:rPr>
        <w:tab/>
      </w:r>
      <w:r w:rsidR="005D35CC" w:rsidRPr="005D35CC">
        <w:t>Um er að ræ</w:t>
      </w:r>
      <w:r w:rsidR="00503DD0">
        <w:t>ða</w:t>
      </w:r>
      <w:r w:rsidR="005D35CC" w:rsidRPr="005D35CC">
        <w:t xml:space="preserve"> steinefni</w:t>
      </w:r>
      <w:r w:rsidR="005D35CC">
        <w:t xml:space="preserve"> í klæðingar</w:t>
      </w:r>
      <w:r w:rsidR="005D35CC" w:rsidRPr="00BE674B">
        <w:t xml:space="preserve"> </w:t>
      </w:r>
      <w:r w:rsidR="005D35CC" w:rsidRPr="00BE674B">
        <w:rPr>
          <w:i/>
          <w:color w:val="5B9BD5" w:themeColor="accent1"/>
        </w:rPr>
        <w:t>[nánari lýsing]</w:t>
      </w:r>
    </w:p>
    <w:p w14:paraId="04012CC3" w14:textId="0BFF4861" w:rsidR="00574BE9" w:rsidRPr="00BE674B" w:rsidRDefault="00574BE9" w:rsidP="006009F8">
      <w:pPr>
        <w:pStyle w:val="NoSpacing"/>
        <w:rPr>
          <w:b/>
        </w:rPr>
      </w:pPr>
      <w:r w:rsidRPr="00574BE9">
        <w:rPr>
          <w:b/>
        </w:rPr>
        <w:t>b)</w:t>
      </w:r>
      <w:r w:rsidRPr="00BE674B">
        <w:tab/>
        <w:t>Stærðarflokkur flokkaðs efnis</w:t>
      </w:r>
      <w:r w:rsidR="00525030">
        <w:t xml:space="preserve"> skal vera 8/</w:t>
      </w:r>
      <w:r w:rsidR="00913363">
        <w:t>16</w:t>
      </w:r>
      <w:r w:rsidR="00525030">
        <w:t xml:space="preserve"> </w:t>
      </w:r>
    </w:p>
    <w:p w14:paraId="3C1EEF82" w14:textId="77777777" w:rsidR="00574BE9" w:rsidRPr="00BE674B" w:rsidRDefault="00574BE9" w:rsidP="006009F8">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09D730B0" w14:textId="77777777" w:rsidR="00574BE9" w:rsidRPr="00BE674B" w:rsidRDefault="00574BE9" w:rsidP="006009F8">
      <w:pPr>
        <w:pStyle w:val="NoSpacing"/>
        <w:rPr>
          <w:i/>
          <w:color w:val="5B9BD5" w:themeColor="accent1"/>
        </w:rPr>
      </w:pPr>
      <w:r w:rsidRPr="00BE674B">
        <w:t xml:space="preserve">Sáldurdreifing millistærða flokkaðs efnis </w:t>
      </w:r>
      <w:r w:rsidRPr="00BE674B">
        <w:rPr>
          <w:i/>
          <w:color w:val="5B9BD5" w:themeColor="accent1"/>
        </w:rPr>
        <w:t>[gildi]</w:t>
      </w:r>
    </w:p>
    <w:p w14:paraId="1F7376FA" w14:textId="77777777" w:rsidR="00574BE9" w:rsidRPr="00BE674B" w:rsidRDefault="00574BE9" w:rsidP="006009F8">
      <w:pPr>
        <w:pStyle w:val="NoSpacing"/>
      </w:pPr>
      <w:r w:rsidRPr="00BE674B">
        <w:t xml:space="preserve">Viðloðun </w:t>
      </w:r>
      <w:r w:rsidRPr="00BE674B">
        <w:rPr>
          <w:i/>
          <w:color w:val="5B9BD5" w:themeColor="accent1"/>
        </w:rPr>
        <w:t>[gildi]</w:t>
      </w:r>
    </w:p>
    <w:p w14:paraId="2BA820A6" w14:textId="5A9399D0" w:rsidR="00574BE9" w:rsidRPr="00BE674B" w:rsidRDefault="00574BE9" w:rsidP="006009F8">
      <w:pPr>
        <w:pStyle w:val="NoSpacing"/>
        <w:rPr>
          <w:i/>
          <w:color w:val="5B9BD5" w:themeColor="accent1"/>
        </w:rPr>
      </w:pPr>
      <w:r w:rsidRPr="00BE674B">
        <w:t>Gæðaflokkun steinefna</w:t>
      </w:r>
      <w:r w:rsidR="00E0355C">
        <w:t>,</w:t>
      </w:r>
      <w:r w:rsidRPr="00BE674B">
        <w:t xml:space="preserve"> 1. og 3. flokkur </w:t>
      </w:r>
      <w:r w:rsidRPr="00BE674B">
        <w:rPr>
          <w:i/>
          <w:color w:val="5B9BD5" w:themeColor="accent1"/>
        </w:rPr>
        <w:t>[gildi]</w:t>
      </w:r>
    </w:p>
    <w:p w14:paraId="6BF9533F" w14:textId="77777777" w:rsidR="00574BE9" w:rsidRPr="00BE674B" w:rsidRDefault="00574BE9" w:rsidP="006009F8">
      <w:pPr>
        <w:pStyle w:val="NoSpacing"/>
      </w:pPr>
      <w:r w:rsidRPr="00BE674B">
        <w:t xml:space="preserve">Styrkur (LA-próf) </w:t>
      </w:r>
      <w:r w:rsidRPr="00BE674B">
        <w:rPr>
          <w:i/>
          <w:color w:val="5B9BD5" w:themeColor="accent1"/>
        </w:rPr>
        <w:t>[gildi]</w:t>
      </w:r>
    </w:p>
    <w:p w14:paraId="56FB9B03" w14:textId="77777777" w:rsidR="00574BE9" w:rsidRPr="00BE674B" w:rsidRDefault="00574BE9" w:rsidP="006009F8">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0D769723" w14:textId="77777777" w:rsidR="00574BE9" w:rsidRPr="00BE674B" w:rsidRDefault="00574BE9" w:rsidP="006009F8">
      <w:pPr>
        <w:pStyle w:val="NoSpacing"/>
      </w:pPr>
      <w:r w:rsidRPr="00BE674B">
        <w:t xml:space="preserve">Brothlutfall </w:t>
      </w:r>
      <w:r w:rsidRPr="00BE674B">
        <w:rPr>
          <w:i/>
          <w:color w:val="5B9BD5" w:themeColor="accent1"/>
        </w:rPr>
        <w:t>[gildi]</w:t>
      </w:r>
    </w:p>
    <w:p w14:paraId="1990D36A" w14:textId="77777777" w:rsidR="00574BE9" w:rsidRPr="00BE674B" w:rsidRDefault="00574BE9" w:rsidP="006009F8">
      <w:pPr>
        <w:pStyle w:val="NoSpacing"/>
      </w:pPr>
      <w:r w:rsidRPr="00BE674B">
        <w:t xml:space="preserve">Kornalögun </w:t>
      </w:r>
      <w:r w:rsidRPr="00BE674B">
        <w:rPr>
          <w:i/>
          <w:color w:val="5B9BD5" w:themeColor="accent1"/>
        </w:rPr>
        <w:t>[gildi]</w:t>
      </w:r>
    </w:p>
    <w:p w14:paraId="640B37BD" w14:textId="77777777" w:rsidR="00574BE9" w:rsidRPr="00BE674B" w:rsidRDefault="00574BE9" w:rsidP="006009F8">
      <w:pPr>
        <w:pStyle w:val="NoSpacing"/>
      </w:pPr>
      <w:r w:rsidRPr="00BE674B">
        <w:t xml:space="preserve">Slitþol </w:t>
      </w:r>
      <w:r w:rsidRPr="00BE674B">
        <w:rPr>
          <w:i/>
          <w:color w:val="5B9BD5" w:themeColor="accent1"/>
        </w:rPr>
        <w:t xml:space="preserve">[gildi] </w:t>
      </w:r>
    </w:p>
    <w:p w14:paraId="1D662A46" w14:textId="317C7B51" w:rsidR="00574BE9" w:rsidRPr="00BE674B" w:rsidRDefault="00574BE9" w:rsidP="006009F8">
      <w:pPr>
        <w:pStyle w:val="NoSpacing"/>
        <w:rPr>
          <w:b/>
          <w:lang w:eastAsia="is-IS"/>
        </w:rPr>
      </w:pPr>
      <w:r w:rsidRPr="00574BE9">
        <w:rPr>
          <w:b/>
        </w:rPr>
        <w:t>d)</w:t>
      </w:r>
      <w:r w:rsidRPr="00BE674B">
        <w:tab/>
      </w:r>
      <w:r w:rsidRPr="00BE674B">
        <w:rPr>
          <w:lang w:eastAsia="is-IS"/>
        </w:rPr>
        <w:t xml:space="preserve">Lágmarkstíðni prófana á steinefnum miðað við </w:t>
      </w:r>
      <w:r w:rsidR="00E0355C">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sidR="00E0355C">
        <w:rPr>
          <w:lang w:eastAsia="is-IS"/>
        </w:rPr>
        <w:t>sé</w:t>
      </w:r>
      <w:r w:rsidRPr="00BE674B">
        <w:rPr>
          <w:lang w:eastAsia="is-IS"/>
        </w:rPr>
        <w:t xml:space="preserve"> eftirfarandi:</w:t>
      </w:r>
    </w:p>
    <w:p w14:paraId="73708662" w14:textId="77777777" w:rsidR="00574BE9" w:rsidRPr="00BE674B" w:rsidRDefault="00574BE9" w:rsidP="006009F8">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3EE05E54" w14:textId="13B95DE6" w:rsidR="00574BE9" w:rsidRPr="00BE674B" w:rsidRDefault="00574BE9" w:rsidP="006009F8">
      <w:pPr>
        <w:pStyle w:val="NoSpacing"/>
        <w:rPr>
          <w:lang w:eastAsia="is-IS"/>
        </w:rPr>
      </w:pPr>
      <w:r w:rsidRPr="00BE674B">
        <w:rPr>
          <w:lang w:eastAsia="is-IS"/>
        </w:rPr>
        <w:t>Berggreining, viðloðun, bro</w:t>
      </w:r>
      <w:r w:rsidR="00E0355C">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408F98C1" w14:textId="77777777" w:rsidR="00574BE9" w:rsidRPr="00BE674B" w:rsidRDefault="00574BE9" w:rsidP="006009F8">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5FE3EE97" w14:textId="486B4354" w:rsidR="00574BE9" w:rsidRPr="00BE674B" w:rsidRDefault="00574BE9" w:rsidP="006009F8">
      <w:pPr>
        <w:pStyle w:val="NoSpacing"/>
        <w:rPr>
          <w:b/>
          <w:noProof/>
        </w:rPr>
      </w:pPr>
      <w:r w:rsidRPr="00574BE9">
        <w:rPr>
          <w:b/>
        </w:rPr>
        <w:t>f)</w:t>
      </w:r>
      <w:r w:rsidRPr="00BE674B">
        <w:tab/>
      </w:r>
      <w:r w:rsidR="00C93575" w:rsidRPr="006009F8">
        <w:t xml:space="preserve">Uppgjör miðast við hannað </w:t>
      </w:r>
      <w:r w:rsidR="00C93575">
        <w:t>magn malaðs efnis</w:t>
      </w:r>
      <w:r w:rsidR="00C93575" w:rsidRPr="006009F8">
        <w:t>.</w:t>
      </w:r>
    </w:p>
    <w:p w14:paraId="464505D3" w14:textId="77E4B558" w:rsidR="00574BE9" w:rsidRPr="00BE674B" w:rsidRDefault="00574BE9" w:rsidP="006009F8">
      <w:pPr>
        <w:pStyle w:val="NoSpacing"/>
      </w:pPr>
      <w:r w:rsidRPr="00BE674B">
        <w:t>Mælieining: m</w:t>
      </w:r>
      <w:r w:rsidR="00E72B26">
        <w:rPr>
          <w:vertAlign w:val="superscript"/>
        </w:rPr>
        <w:t>3</w:t>
      </w:r>
    </w:p>
    <w:p w14:paraId="4A762412" w14:textId="472A4ABD" w:rsidR="00574BE9" w:rsidRPr="00BE674B" w:rsidRDefault="00B07182" w:rsidP="00CE6D96">
      <w:pPr>
        <w:pStyle w:val="Kaflafyrirsagnir"/>
      </w:pPr>
      <w:bookmarkStart w:id="19" w:name="_Toc62568728"/>
      <w:r>
        <w:t>62.</w:t>
      </w:r>
      <w:r w:rsidR="009A3DDA">
        <w:t>3</w:t>
      </w:r>
      <w:r w:rsidR="00913363">
        <w:t>7</w:t>
      </w:r>
      <w:r w:rsidR="00574BE9" w:rsidRPr="00574BE9">
        <w:t xml:space="preserve"> </w:t>
      </w:r>
      <w:r w:rsidR="00913363">
        <w:t>Steinefni</w:t>
      </w:r>
      <w:r w:rsidR="00D52A29">
        <w:t xml:space="preserve"> </w:t>
      </w:r>
      <w:r w:rsidR="009A3DDA" w:rsidRPr="009A3DDA">
        <w:t>11/16</w:t>
      </w:r>
      <w:bookmarkEnd w:id="19"/>
    </w:p>
    <w:p w14:paraId="3152A746" w14:textId="57E1C708" w:rsidR="00574BE9" w:rsidRPr="00BE674B" w:rsidRDefault="00574BE9" w:rsidP="006009F8">
      <w:pPr>
        <w:pStyle w:val="NoSpacing"/>
      </w:pPr>
      <w:r w:rsidRPr="00BE674B">
        <w:rPr>
          <w:b/>
        </w:rPr>
        <w:t xml:space="preserve">a) </w:t>
      </w:r>
      <w:r w:rsidRPr="00BE674B">
        <w:rPr>
          <w:b/>
        </w:rPr>
        <w:tab/>
      </w:r>
      <w:r w:rsidR="005D35CC" w:rsidRPr="005D35CC">
        <w:t>Um er að ræ</w:t>
      </w:r>
      <w:r w:rsidR="00503DD0">
        <w:t>ða</w:t>
      </w:r>
      <w:r w:rsidR="005D35CC" w:rsidRPr="005D35CC">
        <w:t xml:space="preserve"> steinefni</w:t>
      </w:r>
      <w:r w:rsidR="005D35CC">
        <w:t xml:space="preserve"> í klæðingar</w:t>
      </w:r>
      <w:r w:rsidR="005D35CC" w:rsidRPr="00BE674B">
        <w:t xml:space="preserve"> </w:t>
      </w:r>
      <w:r w:rsidR="005D35CC" w:rsidRPr="00BE674B">
        <w:rPr>
          <w:i/>
          <w:color w:val="5B9BD5" w:themeColor="accent1"/>
        </w:rPr>
        <w:t>[nánari lýsing]</w:t>
      </w:r>
    </w:p>
    <w:p w14:paraId="3EC923FA" w14:textId="47CE1179" w:rsidR="00574BE9" w:rsidRPr="00BE674B" w:rsidRDefault="00574BE9" w:rsidP="006009F8">
      <w:pPr>
        <w:pStyle w:val="NoSpacing"/>
        <w:rPr>
          <w:b/>
        </w:rPr>
      </w:pPr>
      <w:r w:rsidRPr="00574BE9">
        <w:rPr>
          <w:b/>
        </w:rPr>
        <w:t>b)</w:t>
      </w:r>
      <w:r w:rsidRPr="00BE674B">
        <w:tab/>
        <w:t>Stærðarflokkur flokkaðs efnis</w:t>
      </w:r>
      <w:r w:rsidR="00525030">
        <w:t xml:space="preserve"> skal vera 11/16</w:t>
      </w:r>
    </w:p>
    <w:p w14:paraId="4575F826" w14:textId="77777777" w:rsidR="00574BE9" w:rsidRPr="00BE674B" w:rsidRDefault="00574BE9" w:rsidP="006009F8">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59BDAAD6" w14:textId="77777777" w:rsidR="00574BE9" w:rsidRPr="00BE674B" w:rsidRDefault="00574BE9" w:rsidP="006009F8">
      <w:pPr>
        <w:pStyle w:val="NoSpacing"/>
        <w:rPr>
          <w:i/>
          <w:color w:val="5B9BD5" w:themeColor="accent1"/>
        </w:rPr>
      </w:pPr>
      <w:r w:rsidRPr="00BE674B">
        <w:t xml:space="preserve">Sáldurdreifing millistærða flokkaðs efnis </w:t>
      </w:r>
      <w:r w:rsidRPr="00BE674B">
        <w:rPr>
          <w:i/>
          <w:color w:val="5B9BD5" w:themeColor="accent1"/>
        </w:rPr>
        <w:t>[gildi]</w:t>
      </w:r>
    </w:p>
    <w:p w14:paraId="5C4FB632" w14:textId="77777777" w:rsidR="00574BE9" w:rsidRPr="00BE674B" w:rsidRDefault="00574BE9" w:rsidP="006009F8">
      <w:pPr>
        <w:pStyle w:val="NoSpacing"/>
      </w:pPr>
      <w:r w:rsidRPr="00BE674B">
        <w:t xml:space="preserve">Viðloðun </w:t>
      </w:r>
      <w:r w:rsidRPr="00BE674B">
        <w:rPr>
          <w:i/>
          <w:color w:val="5B9BD5" w:themeColor="accent1"/>
        </w:rPr>
        <w:t>[gildi]</w:t>
      </w:r>
    </w:p>
    <w:p w14:paraId="790D8FED" w14:textId="77AB2010" w:rsidR="00574BE9" w:rsidRPr="00BE674B" w:rsidRDefault="00574BE9" w:rsidP="006009F8">
      <w:pPr>
        <w:pStyle w:val="NoSpacing"/>
        <w:rPr>
          <w:i/>
          <w:color w:val="5B9BD5" w:themeColor="accent1"/>
        </w:rPr>
      </w:pPr>
      <w:r w:rsidRPr="00BE674B">
        <w:t>Gæðaflokkun steinefna</w:t>
      </w:r>
      <w:r w:rsidR="00E0355C">
        <w:t>,</w:t>
      </w:r>
      <w:r w:rsidRPr="00BE674B">
        <w:t xml:space="preserve"> 1. og 3. flokkur </w:t>
      </w:r>
      <w:r w:rsidRPr="00BE674B">
        <w:rPr>
          <w:i/>
          <w:color w:val="5B9BD5" w:themeColor="accent1"/>
        </w:rPr>
        <w:t>[gildi]</w:t>
      </w:r>
    </w:p>
    <w:p w14:paraId="1857694B" w14:textId="77777777" w:rsidR="00574BE9" w:rsidRPr="00BE674B" w:rsidRDefault="00574BE9" w:rsidP="006009F8">
      <w:pPr>
        <w:pStyle w:val="NoSpacing"/>
      </w:pPr>
      <w:r w:rsidRPr="00BE674B">
        <w:t xml:space="preserve">Styrkur (LA-próf) </w:t>
      </w:r>
      <w:r w:rsidRPr="00BE674B">
        <w:rPr>
          <w:i/>
          <w:color w:val="5B9BD5" w:themeColor="accent1"/>
        </w:rPr>
        <w:t>[gildi]</w:t>
      </w:r>
    </w:p>
    <w:p w14:paraId="6C6F0ED3" w14:textId="77777777" w:rsidR="00574BE9" w:rsidRPr="00BE674B" w:rsidRDefault="00574BE9" w:rsidP="006009F8">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7B98B7C6" w14:textId="77777777" w:rsidR="00574BE9" w:rsidRPr="00BE674B" w:rsidRDefault="00574BE9" w:rsidP="006009F8">
      <w:pPr>
        <w:pStyle w:val="NoSpacing"/>
      </w:pPr>
      <w:r w:rsidRPr="00BE674B">
        <w:t xml:space="preserve">Brothlutfall </w:t>
      </w:r>
      <w:r w:rsidRPr="00BE674B">
        <w:rPr>
          <w:i/>
          <w:color w:val="5B9BD5" w:themeColor="accent1"/>
        </w:rPr>
        <w:t>[gildi]</w:t>
      </w:r>
    </w:p>
    <w:p w14:paraId="2CCF2257" w14:textId="77777777" w:rsidR="00574BE9" w:rsidRPr="00BE674B" w:rsidRDefault="00574BE9" w:rsidP="006009F8">
      <w:pPr>
        <w:pStyle w:val="NoSpacing"/>
      </w:pPr>
      <w:r w:rsidRPr="00BE674B">
        <w:t xml:space="preserve">Kornalögun </w:t>
      </w:r>
      <w:r w:rsidRPr="00BE674B">
        <w:rPr>
          <w:i/>
          <w:color w:val="5B9BD5" w:themeColor="accent1"/>
        </w:rPr>
        <w:t>[gildi]</w:t>
      </w:r>
    </w:p>
    <w:p w14:paraId="21651D61" w14:textId="77777777" w:rsidR="00574BE9" w:rsidRPr="00BE674B" w:rsidRDefault="00574BE9" w:rsidP="006009F8">
      <w:pPr>
        <w:pStyle w:val="NoSpacing"/>
      </w:pPr>
      <w:r w:rsidRPr="00BE674B">
        <w:t xml:space="preserve">Slitþol </w:t>
      </w:r>
      <w:r w:rsidRPr="00BE674B">
        <w:rPr>
          <w:i/>
          <w:color w:val="5B9BD5" w:themeColor="accent1"/>
        </w:rPr>
        <w:t xml:space="preserve">[gildi] </w:t>
      </w:r>
    </w:p>
    <w:p w14:paraId="3F24C770" w14:textId="0F93A034" w:rsidR="00574BE9" w:rsidRPr="00BE674B" w:rsidRDefault="00574BE9" w:rsidP="006009F8">
      <w:pPr>
        <w:pStyle w:val="NoSpacing"/>
        <w:rPr>
          <w:b/>
          <w:lang w:eastAsia="is-IS"/>
        </w:rPr>
      </w:pPr>
      <w:r w:rsidRPr="00574BE9">
        <w:rPr>
          <w:b/>
        </w:rPr>
        <w:lastRenderedPageBreak/>
        <w:t>d)</w:t>
      </w:r>
      <w:r w:rsidRPr="00BE674B">
        <w:tab/>
      </w:r>
      <w:r w:rsidRPr="00BE674B">
        <w:rPr>
          <w:lang w:eastAsia="is-IS"/>
        </w:rPr>
        <w:t xml:space="preserve">Lágmarkstíðni prófana á steinefnum miðað við </w:t>
      </w:r>
      <w:r w:rsidR="00E0355C">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sidR="00E0355C">
        <w:rPr>
          <w:lang w:eastAsia="is-IS"/>
        </w:rPr>
        <w:t>sé</w:t>
      </w:r>
      <w:r w:rsidRPr="00BE674B">
        <w:rPr>
          <w:lang w:eastAsia="is-IS"/>
        </w:rPr>
        <w:t xml:space="preserve"> eftirfarandi:</w:t>
      </w:r>
    </w:p>
    <w:p w14:paraId="0103EC2F" w14:textId="77777777" w:rsidR="00574BE9" w:rsidRPr="00BE674B" w:rsidRDefault="00574BE9" w:rsidP="006009F8">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0E88680C" w14:textId="495402F1" w:rsidR="00574BE9" w:rsidRPr="00BE674B" w:rsidRDefault="00574BE9" w:rsidP="006009F8">
      <w:pPr>
        <w:pStyle w:val="NoSpacing"/>
        <w:rPr>
          <w:lang w:eastAsia="is-IS"/>
        </w:rPr>
      </w:pPr>
      <w:r w:rsidRPr="00BE674B">
        <w:rPr>
          <w:lang w:eastAsia="is-IS"/>
        </w:rPr>
        <w:t>Berggreining, viðloðun, bro</w:t>
      </w:r>
      <w:r w:rsidR="00E0355C">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220C44D7" w14:textId="77777777" w:rsidR="00574BE9" w:rsidRPr="00BE674B" w:rsidRDefault="00574BE9" w:rsidP="006009F8">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4BB9BF17" w14:textId="426D6DD4" w:rsidR="00574BE9" w:rsidRPr="00BE674B" w:rsidRDefault="00574BE9" w:rsidP="006009F8">
      <w:pPr>
        <w:pStyle w:val="NoSpacing"/>
        <w:rPr>
          <w:b/>
          <w:noProof/>
        </w:rPr>
      </w:pPr>
      <w:r w:rsidRPr="00574BE9">
        <w:rPr>
          <w:b/>
        </w:rPr>
        <w:t>f)</w:t>
      </w:r>
      <w:r w:rsidRPr="00BE674B">
        <w:tab/>
      </w:r>
      <w:r w:rsidR="00C93575" w:rsidRPr="006009F8">
        <w:t xml:space="preserve">Uppgjör miðast við hannað </w:t>
      </w:r>
      <w:r w:rsidR="00C93575">
        <w:t>magn malaðs efnis</w:t>
      </w:r>
      <w:r w:rsidR="00C93575" w:rsidRPr="006009F8">
        <w:t>.</w:t>
      </w:r>
    </w:p>
    <w:p w14:paraId="2FE4A26C" w14:textId="5ACADAAF" w:rsidR="00574BE9" w:rsidRPr="00BE674B" w:rsidRDefault="00574BE9" w:rsidP="006009F8">
      <w:pPr>
        <w:pStyle w:val="NoSpacing"/>
      </w:pPr>
      <w:r w:rsidRPr="00BE674B">
        <w:t>Mælieining: m</w:t>
      </w:r>
      <w:r w:rsidR="00E72B26">
        <w:rPr>
          <w:vertAlign w:val="superscript"/>
        </w:rPr>
        <w:t>3</w:t>
      </w:r>
    </w:p>
    <w:p w14:paraId="59D4A676" w14:textId="5B922D20" w:rsidR="00FF28A7" w:rsidRPr="00CE6D96" w:rsidRDefault="00FF28A7" w:rsidP="00FF28A7">
      <w:pPr>
        <w:pStyle w:val="Kaflafyrirsagnir"/>
      </w:pPr>
      <w:bookmarkStart w:id="20" w:name="_Toc62568729"/>
      <w:r>
        <w:t>62.</w:t>
      </w:r>
      <w:r w:rsidR="00913363">
        <w:t>4</w:t>
      </w:r>
      <w:r w:rsidRPr="00CE6D96">
        <w:t xml:space="preserve"> </w:t>
      </w:r>
      <w:r>
        <w:t>S</w:t>
      </w:r>
      <w:r w:rsidRPr="00CE6D96">
        <w:t xml:space="preserve">teinefni, </w:t>
      </w:r>
      <w:r w:rsidR="00913363">
        <w:t>vinnsla</w:t>
      </w:r>
      <w:bookmarkEnd w:id="20"/>
    </w:p>
    <w:p w14:paraId="4E02D761" w14:textId="192D5CCC" w:rsidR="00FF28A7" w:rsidRPr="006009F8" w:rsidRDefault="00FF28A7" w:rsidP="00FF28A7">
      <w:pPr>
        <w:pStyle w:val="NoSpacing"/>
      </w:pPr>
      <w:r w:rsidRPr="00EB1CB4">
        <w:rPr>
          <w:b/>
        </w:rPr>
        <w:t>a)</w:t>
      </w:r>
      <w:r w:rsidRPr="006009F8">
        <w:t xml:space="preserve"> </w:t>
      </w:r>
      <w:r w:rsidRPr="006009F8">
        <w:tab/>
        <w:t>Um er að ræ</w:t>
      </w:r>
      <w:r>
        <w:t>ða</w:t>
      </w:r>
      <w:r w:rsidRPr="006009F8">
        <w:t xml:space="preserve"> steinefni í klæðingar</w:t>
      </w:r>
      <w:r w:rsidR="00C665B4">
        <w:t>. Undanskilið er berglosun og efnisflutningar.</w:t>
      </w:r>
      <w:r w:rsidRPr="006009F8">
        <w:t xml:space="preserve"> </w:t>
      </w:r>
      <w:r w:rsidRPr="00EB1CB4">
        <w:rPr>
          <w:i/>
          <w:color w:val="5B9BD5" w:themeColor="accent1"/>
        </w:rPr>
        <w:t>[nánari lýsing]</w:t>
      </w:r>
    </w:p>
    <w:p w14:paraId="5E0D8E43" w14:textId="77777777" w:rsidR="00FF28A7" w:rsidRPr="006009F8" w:rsidRDefault="00FF28A7" w:rsidP="00FF28A7">
      <w:pPr>
        <w:pStyle w:val="NoSpacing"/>
      </w:pPr>
      <w:r w:rsidRPr="00EB1CB4">
        <w:rPr>
          <w:b/>
        </w:rPr>
        <w:t>b)</w:t>
      </w:r>
      <w:r w:rsidRPr="006009F8">
        <w:tab/>
        <w:t xml:space="preserve">Markalínur óflokkaðs efnis </w:t>
      </w:r>
      <w:r w:rsidRPr="008B41D0">
        <w:rPr>
          <w:i/>
          <w:color w:val="5B9BD5" w:themeColor="accent1"/>
        </w:rPr>
        <w:t>[mynd, nr.]</w:t>
      </w:r>
    </w:p>
    <w:p w14:paraId="49177B01" w14:textId="77777777" w:rsidR="00FF28A7" w:rsidRPr="006009F8" w:rsidRDefault="00FF28A7" w:rsidP="00FF28A7">
      <w:pPr>
        <w:pStyle w:val="NoSpacing"/>
      </w:pPr>
      <w:r w:rsidRPr="006009F8">
        <w:t xml:space="preserve">Stærðarflokkur flokkaðs efnis </w:t>
      </w:r>
      <w:r w:rsidRPr="008B41D0">
        <w:rPr>
          <w:i/>
          <w:color w:val="5B9BD5" w:themeColor="accent1"/>
        </w:rPr>
        <w:t>[gildi]</w:t>
      </w:r>
    </w:p>
    <w:p w14:paraId="24D6A6F6" w14:textId="77777777" w:rsidR="00FF28A7" w:rsidRPr="006009F8" w:rsidRDefault="00FF28A7" w:rsidP="00FF28A7">
      <w:pPr>
        <w:pStyle w:val="NoSpacing"/>
        <w:rPr>
          <w:highlight w:val="yellow"/>
        </w:rPr>
      </w:pPr>
      <w:r w:rsidRPr="006009F8">
        <w:t xml:space="preserve">Kröfuflokkur G </w:t>
      </w:r>
      <w:r w:rsidRPr="008B41D0">
        <w:rPr>
          <w:i/>
          <w:color w:val="5B9BD5" w:themeColor="accent1"/>
        </w:rPr>
        <w:t>[flokkur]</w:t>
      </w:r>
      <w:r w:rsidRPr="006009F8">
        <w:t xml:space="preserve"> </w:t>
      </w:r>
    </w:p>
    <w:p w14:paraId="59CFFDC9" w14:textId="77777777" w:rsidR="00FF28A7" w:rsidRPr="006009F8" w:rsidRDefault="00FF28A7" w:rsidP="00FF28A7">
      <w:pPr>
        <w:pStyle w:val="NoSpacing"/>
      </w:pPr>
      <w:r w:rsidRPr="006009F8">
        <w:t xml:space="preserve">Sáldurdreifing millistærða flokkaðs efnis </w:t>
      </w:r>
      <w:r w:rsidRPr="008B41D0">
        <w:rPr>
          <w:i/>
          <w:color w:val="5B9BD5" w:themeColor="accent1"/>
        </w:rPr>
        <w:t>[gildi]</w:t>
      </w:r>
    </w:p>
    <w:p w14:paraId="1B4800BB" w14:textId="77777777" w:rsidR="00FF28A7" w:rsidRPr="006009F8" w:rsidRDefault="00FF28A7" w:rsidP="00FF28A7">
      <w:pPr>
        <w:pStyle w:val="NoSpacing"/>
      </w:pPr>
      <w:r w:rsidRPr="006009F8">
        <w:t xml:space="preserve">Viðloðun </w:t>
      </w:r>
      <w:r w:rsidRPr="008B41D0">
        <w:rPr>
          <w:i/>
          <w:color w:val="5B9BD5" w:themeColor="accent1"/>
        </w:rPr>
        <w:t>[gildi]</w:t>
      </w:r>
    </w:p>
    <w:p w14:paraId="3450D150" w14:textId="77777777" w:rsidR="00FF28A7" w:rsidRPr="006009F8" w:rsidRDefault="00FF28A7" w:rsidP="00FF28A7">
      <w:pPr>
        <w:pStyle w:val="NoSpacing"/>
      </w:pPr>
      <w:r w:rsidRPr="006009F8">
        <w:t>Gæðaflokkun steinefna</w:t>
      </w:r>
      <w:r>
        <w:t>,</w:t>
      </w:r>
      <w:r w:rsidRPr="006009F8">
        <w:t xml:space="preserve"> 1. og 3. flokkur </w:t>
      </w:r>
      <w:r w:rsidRPr="008B41D0">
        <w:rPr>
          <w:i/>
          <w:color w:val="5B9BD5" w:themeColor="accent1"/>
        </w:rPr>
        <w:t>[gildi]</w:t>
      </w:r>
    </w:p>
    <w:p w14:paraId="1B7AB990" w14:textId="77777777" w:rsidR="00FF28A7" w:rsidRPr="006009F8" w:rsidRDefault="00FF28A7" w:rsidP="00FF28A7">
      <w:pPr>
        <w:pStyle w:val="NoSpacing"/>
      </w:pPr>
      <w:r w:rsidRPr="006009F8">
        <w:t xml:space="preserve">Styrkur (LA-próf) </w:t>
      </w:r>
      <w:r w:rsidRPr="008B41D0">
        <w:rPr>
          <w:i/>
          <w:color w:val="5B9BD5" w:themeColor="accent1"/>
        </w:rPr>
        <w:t>[gildi]</w:t>
      </w:r>
    </w:p>
    <w:p w14:paraId="4E2D9870" w14:textId="77777777" w:rsidR="00FF28A7" w:rsidRPr="006009F8" w:rsidRDefault="00FF28A7" w:rsidP="00FF28A7">
      <w:pPr>
        <w:pStyle w:val="NoSpacing"/>
      </w:pPr>
      <w:r w:rsidRPr="006009F8">
        <w:t xml:space="preserve">Frostþol </w:t>
      </w:r>
      <w:r w:rsidRPr="008B41D0">
        <w:rPr>
          <w:i/>
          <w:color w:val="5B9BD5" w:themeColor="accent1"/>
        </w:rPr>
        <w:t>[gildi]</w:t>
      </w:r>
      <w:r w:rsidRPr="008B41D0">
        <w:rPr>
          <w:color w:val="5B9BD5" w:themeColor="accent1"/>
        </w:rPr>
        <w:t xml:space="preserve"> </w:t>
      </w:r>
    </w:p>
    <w:p w14:paraId="463DD355" w14:textId="77777777" w:rsidR="00FF28A7" w:rsidRPr="006009F8" w:rsidRDefault="00FF28A7" w:rsidP="00FF28A7">
      <w:pPr>
        <w:pStyle w:val="NoSpacing"/>
      </w:pPr>
      <w:r w:rsidRPr="006009F8">
        <w:t xml:space="preserve">Brothlutfall </w:t>
      </w:r>
      <w:r w:rsidRPr="008B41D0">
        <w:rPr>
          <w:i/>
          <w:color w:val="5B9BD5" w:themeColor="accent1"/>
        </w:rPr>
        <w:t>[gildi]</w:t>
      </w:r>
    </w:p>
    <w:p w14:paraId="4CE14B21" w14:textId="77777777" w:rsidR="00FF28A7" w:rsidRPr="006009F8" w:rsidRDefault="00FF28A7" w:rsidP="00FF28A7">
      <w:pPr>
        <w:pStyle w:val="NoSpacing"/>
      </w:pPr>
      <w:r w:rsidRPr="006009F8">
        <w:t xml:space="preserve">Kornalögun </w:t>
      </w:r>
      <w:r w:rsidRPr="008B41D0">
        <w:rPr>
          <w:i/>
          <w:color w:val="5B9BD5" w:themeColor="accent1"/>
        </w:rPr>
        <w:t>[gildi]</w:t>
      </w:r>
    </w:p>
    <w:p w14:paraId="7A0C165D" w14:textId="77777777" w:rsidR="00FF28A7" w:rsidRPr="006009F8" w:rsidRDefault="00FF28A7" w:rsidP="00FF28A7">
      <w:pPr>
        <w:pStyle w:val="NoSpacing"/>
      </w:pPr>
      <w:r w:rsidRPr="006009F8">
        <w:t xml:space="preserve">Slitþol </w:t>
      </w:r>
      <w:r w:rsidRPr="008B41D0">
        <w:rPr>
          <w:i/>
          <w:color w:val="5B9BD5" w:themeColor="accent1"/>
        </w:rPr>
        <w:t>[gildi]</w:t>
      </w:r>
      <w:r w:rsidRPr="006009F8">
        <w:t xml:space="preserve"> </w:t>
      </w:r>
    </w:p>
    <w:p w14:paraId="3CC2E4C6" w14:textId="77777777" w:rsidR="00FF28A7" w:rsidRPr="006009F8" w:rsidRDefault="00FF28A7" w:rsidP="00FF28A7">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1BCF447E" w14:textId="77777777" w:rsidR="00FF28A7" w:rsidRPr="006009F8" w:rsidRDefault="00FF28A7" w:rsidP="00FF28A7">
      <w:pPr>
        <w:pStyle w:val="NoSpacing"/>
      </w:pPr>
      <w:r w:rsidRPr="006009F8">
        <w:t xml:space="preserve">Kornadreifing, húmus og þjálni </w:t>
      </w:r>
      <w:r w:rsidRPr="008B41D0">
        <w:rPr>
          <w:i/>
          <w:color w:val="5B9BD5" w:themeColor="accent1"/>
        </w:rPr>
        <w:t>[magn]</w:t>
      </w:r>
    </w:p>
    <w:p w14:paraId="798350F7" w14:textId="77777777" w:rsidR="00FF28A7" w:rsidRPr="006009F8" w:rsidRDefault="00FF28A7" w:rsidP="00FF28A7">
      <w:pPr>
        <w:pStyle w:val="NoSpacing"/>
      </w:pPr>
      <w:r w:rsidRPr="006009F8">
        <w:t>Berggreining, viðloðun, bro</w:t>
      </w:r>
      <w:r>
        <w:t>t</w:t>
      </w:r>
      <w:r w:rsidRPr="006009F8">
        <w:t xml:space="preserve">hlutfall og kornalögun </w:t>
      </w:r>
      <w:r w:rsidRPr="008B41D0">
        <w:rPr>
          <w:i/>
          <w:color w:val="5B9BD5" w:themeColor="accent1"/>
        </w:rPr>
        <w:t>[magn]</w:t>
      </w:r>
    </w:p>
    <w:p w14:paraId="3DC6009A" w14:textId="77777777" w:rsidR="00FF28A7" w:rsidRPr="006009F8" w:rsidRDefault="00FF28A7" w:rsidP="00FF28A7">
      <w:pPr>
        <w:pStyle w:val="NoSpacing"/>
      </w:pPr>
      <w:r w:rsidRPr="006009F8">
        <w:t xml:space="preserve">Slitþol </w:t>
      </w:r>
      <w:r w:rsidRPr="008B41D0">
        <w:rPr>
          <w:i/>
          <w:color w:val="5B9BD5" w:themeColor="accent1"/>
        </w:rPr>
        <w:t>[magn]</w:t>
      </w:r>
    </w:p>
    <w:p w14:paraId="7011EAEF" w14:textId="77777777" w:rsidR="00FF28A7" w:rsidRPr="006009F8" w:rsidRDefault="00FF28A7" w:rsidP="00FF28A7">
      <w:pPr>
        <w:pStyle w:val="NoSpacing"/>
      </w:pPr>
      <w:r w:rsidRPr="00EB1CB4">
        <w:rPr>
          <w:b/>
        </w:rPr>
        <w:t>f)</w:t>
      </w:r>
      <w:r w:rsidRPr="006009F8">
        <w:tab/>
        <w:t xml:space="preserve">Uppgjör miðast við hannað </w:t>
      </w:r>
      <w:r>
        <w:t>magn malaðs efnis</w:t>
      </w:r>
      <w:r w:rsidRPr="006009F8">
        <w:t>.</w:t>
      </w:r>
    </w:p>
    <w:p w14:paraId="7A6ECE9A" w14:textId="77777777" w:rsidR="00FF28A7" w:rsidRDefault="00FF28A7" w:rsidP="00FF28A7">
      <w:pPr>
        <w:pStyle w:val="NoSpacing"/>
        <w:rPr>
          <w:vertAlign w:val="superscript"/>
        </w:rPr>
      </w:pPr>
      <w:r w:rsidRPr="006009F8">
        <w:t>Mælieining: m</w:t>
      </w:r>
      <w:r w:rsidRPr="00E72B26">
        <w:rPr>
          <w:vertAlign w:val="superscript"/>
        </w:rPr>
        <w:t>3</w:t>
      </w:r>
    </w:p>
    <w:p w14:paraId="07F8ECD9" w14:textId="75906F8B" w:rsidR="00FF28A7" w:rsidRPr="00CE6D96" w:rsidRDefault="00FF28A7" w:rsidP="00FF28A7">
      <w:pPr>
        <w:pStyle w:val="Kaflafyrirsagnir"/>
      </w:pPr>
      <w:bookmarkStart w:id="21" w:name="_Toc62568730"/>
      <w:r>
        <w:t>62.</w:t>
      </w:r>
      <w:r w:rsidR="00913363">
        <w:t>41</w:t>
      </w:r>
      <w:r w:rsidRPr="00CE6D96">
        <w:t xml:space="preserve"> </w:t>
      </w:r>
      <w:r w:rsidR="00913363">
        <w:t>Steinefni, vinnsla 2/6</w:t>
      </w:r>
      <w:bookmarkEnd w:id="21"/>
    </w:p>
    <w:p w14:paraId="73A300E5" w14:textId="0A4A1108" w:rsidR="00FF28A7" w:rsidRPr="006009F8" w:rsidRDefault="00FF28A7" w:rsidP="00FF28A7">
      <w:pPr>
        <w:pStyle w:val="NoSpacing"/>
      </w:pPr>
      <w:r w:rsidRPr="00EB1CB4">
        <w:rPr>
          <w:b/>
        </w:rPr>
        <w:t>a)</w:t>
      </w:r>
      <w:r w:rsidRPr="006009F8">
        <w:t xml:space="preserve"> </w:t>
      </w:r>
      <w:r w:rsidRPr="006009F8">
        <w:tab/>
        <w:t>Um er að ræ</w:t>
      </w:r>
      <w:r>
        <w:t>ða</w:t>
      </w:r>
      <w:r w:rsidRPr="006009F8">
        <w:t xml:space="preserve"> steinefni</w:t>
      </w:r>
      <w:r w:rsidR="00C665B4">
        <w:t xml:space="preserve"> sem fellur til við vinnslu á flokkuðu klæðingarefni</w:t>
      </w:r>
      <w:r w:rsidR="0016287D">
        <w:t>.</w:t>
      </w:r>
      <w:r w:rsidR="0016287D" w:rsidRPr="00EB1CB4">
        <w:rPr>
          <w:i/>
          <w:color w:val="5B9BD5" w:themeColor="accent1"/>
        </w:rPr>
        <w:t xml:space="preserve"> </w:t>
      </w:r>
      <w:r w:rsidRPr="00EB1CB4">
        <w:rPr>
          <w:i/>
          <w:color w:val="5B9BD5" w:themeColor="accent1"/>
        </w:rPr>
        <w:t>[nánari lýsing]</w:t>
      </w:r>
    </w:p>
    <w:p w14:paraId="1F4B2FAF" w14:textId="0D463D1D" w:rsidR="00FF28A7" w:rsidRPr="006009F8" w:rsidRDefault="00FF28A7" w:rsidP="00FF28A7">
      <w:pPr>
        <w:pStyle w:val="NoSpacing"/>
      </w:pPr>
      <w:r w:rsidRPr="00EB1CB4">
        <w:rPr>
          <w:b/>
        </w:rPr>
        <w:t>b)</w:t>
      </w:r>
      <w:r w:rsidRPr="006009F8">
        <w:tab/>
        <w:t>Stærðarflokkur flokkaðs efnis</w:t>
      </w:r>
      <w:r w:rsidR="00C665B4">
        <w:t xml:space="preserve"> 2/6</w:t>
      </w:r>
    </w:p>
    <w:p w14:paraId="22711AF4" w14:textId="77777777" w:rsidR="00FF28A7" w:rsidRPr="006009F8" w:rsidRDefault="00FF28A7" w:rsidP="00FF28A7">
      <w:pPr>
        <w:pStyle w:val="NoSpacing"/>
        <w:rPr>
          <w:highlight w:val="yellow"/>
        </w:rPr>
      </w:pPr>
      <w:r w:rsidRPr="006009F8">
        <w:t xml:space="preserve">Kröfuflokkur G </w:t>
      </w:r>
      <w:r w:rsidRPr="008B41D0">
        <w:rPr>
          <w:i/>
          <w:color w:val="5B9BD5" w:themeColor="accent1"/>
        </w:rPr>
        <w:t>[flokkur]</w:t>
      </w:r>
      <w:r w:rsidRPr="006009F8">
        <w:t xml:space="preserve"> </w:t>
      </w:r>
    </w:p>
    <w:p w14:paraId="6823B5F7" w14:textId="77777777" w:rsidR="00FF28A7" w:rsidRPr="006009F8" w:rsidRDefault="00FF28A7" w:rsidP="00FF28A7">
      <w:pPr>
        <w:pStyle w:val="NoSpacing"/>
      </w:pPr>
      <w:r w:rsidRPr="006009F8">
        <w:t xml:space="preserve">Sáldurdreifing millistærða flokkaðs efnis </w:t>
      </w:r>
      <w:r w:rsidRPr="008B41D0">
        <w:rPr>
          <w:i/>
          <w:color w:val="5B9BD5" w:themeColor="accent1"/>
        </w:rPr>
        <w:t>[gildi]</w:t>
      </w:r>
    </w:p>
    <w:p w14:paraId="1127DCA6" w14:textId="77777777" w:rsidR="00FF28A7" w:rsidRPr="006009F8" w:rsidRDefault="00FF28A7" w:rsidP="00FF28A7">
      <w:pPr>
        <w:pStyle w:val="NoSpacing"/>
      </w:pPr>
      <w:r w:rsidRPr="006009F8">
        <w:t>Gæðaflokkun steinefna</w:t>
      </w:r>
      <w:r>
        <w:t>,</w:t>
      </w:r>
      <w:r w:rsidRPr="006009F8">
        <w:t xml:space="preserve"> 1. og 3. flokkur </w:t>
      </w:r>
      <w:r w:rsidRPr="008B41D0">
        <w:rPr>
          <w:i/>
          <w:color w:val="5B9BD5" w:themeColor="accent1"/>
        </w:rPr>
        <w:t>[gildi]</w:t>
      </w:r>
    </w:p>
    <w:p w14:paraId="19406074" w14:textId="77777777" w:rsidR="00FF28A7" w:rsidRPr="006009F8" w:rsidRDefault="00FF28A7" w:rsidP="00FF28A7">
      <w:pPr>
        <w:pStyle w:val="NoSpacing"/>
      </w:pPr>
      <w:r w:rsidRPr="006009F8">
        <w:t xml:space="preserve">Frostþol </w:t>
      </w:r>
      <w:r w:rsidRPr="008B41D0">
        <w:rPr>
          <w:i/>
          <w:color w:val="5B9BD5" w:themeColor="accent1"/>
        </w:rPr>
        <w:t>[gildi]</w:t>
      </w:r>
      <w:r w:rsidRPr="008B41D0">
        <w:rPr>
          <w:color w:val="5B9BD5" w:themeColor="accent1"/>
        </w:rPr>
        <w:t xml:space="preserve"> </w:t>
      </w:r>
    </w:p>
    <w:p w14:paraId="55C110F7" w14:textId="77777777" w:rsidR="00FF28A7" w:rsidRPr="006009F8" w:rsidRDefault="00FF28A7" w:rsidP="00FF28A7">
      <w:pPr>
        <w:pStyle w:val="NoSpacing"/>
      </w:pPr>
      <w:r w:rsidRPr="006009F8">
        <w:lastRenderedPageBreak/>
        <w:t xml:space="preserve">Brothlutfall </w:t>
      </w:r>
      <w:r w:rsidRPr="008B41D0">
        <w:rPr>
          <w:i/>
          <w:color w:val="5B9BD5" w:themeColor="accent1"/>
        </w:rPr>
        <w:t>[gildi]</w:t>
      </w:r>
    </w:p>
    <w:p w14:paraId="4FDDD1B2" w14:textId="77777777" w:rsidR="00FF28A7" w:rsidRPr="006009F8" w:rsidRDefault="00FF28A7" w:rsidP="00FF28A7">
      <w:pPr>
        <w:pStyle w:val="NoSpacing"/>
      </w:pPr>
      <w:r w:rsidRPr="00EB1CB4">
        <w:rPr>
          <w:b/>
        </w:rPr>
        <w:t>d)</w:t>
      </w:r>
      <w:r w:rsidRPr="006009F8">
        <w:tab/>
        <w:t xml:space="preserve">Lágmarkstíðni prófana á steinefnum miðað við </w:t>
      </w:r>
      <w:r>
        <w:t xml:space="preserve">að </w:t>
      </w:r>
      <w:r w:rsidRPr="006009F8">
        <w:t>tilgreint framleiðslumagn (m</w:t>
      </w:r>
      <w:r w:rsidRPr="00EB1CB4">
        <w:rPr>
          <w:vertAlign w:val="superscript"/>
        </w:rPr>
        <w:t>3</w:t>
      </w:r>
      <w:r w:rsidRPr="006009F8">
        <w:t xml:space="preserve">) </w:t>
      </w:r>
      <w:r>
        <w:t>sé</w:t>
      </w:r>
      <w:r w:rsidRPr="006009F8">
        <w:t xml:space="preserve"> eftirfarandi:</w:t>
      </w:r>
    </w:p>
    <w:p w14:paraId="0BC27860" w14:textId="77777777" w:rsidR="00FF28A7" w:rsidRPr="006009F8" w:rsidRDefault="00FF28A7" w:rsidP="00FF28A7">
      <w:pPr>
        <w:pStyle w:val="NoSpacing"/>
      </w:pPr>
      <w:r w:rsidRPr="006009F8">
        <w:t xml:space="preserve">Kornadreifing, húmus og þjálni </w:t>
      </w:r>
      <w:r w:rsidRPr="008B41D0">
        <w:rPr>
          <w:i/>
          <w:color w:val="5B9BD5" w:themeColor="accent1"/>
        </w:rPr>
        <w:t>[magn]</w:t>
      </w:r>
    </w:p>
    <w:p w14:paraId="3E90C521" w14:textId="666AFF4B" w:rsidR="00FF28A7" w:rsidRPr="006009F8" w:rsidRDefault="00FF28A7" w:rsidP="00FF28A7">
      <w:pPr>
        <w:pStyle w:val="NoSpacing"/>
      </w:pPr>
      <w:r w:rsidRPr="006009F8">
        <w:t>Berggreining, bro</w:t>
      </w:r>
      <w:r>
        <w:t>t</w:t>
      </w:r>
      <w:r w:rsidRPr="006009F8">
        <w:t xml:space="preserve">hlutfall </w:t>
      </w:r>
      <w:r w:rsidRPr="008B41D0">
        <w:rPr>
          <w:i/>
          <w:color w:val="5B9BD5" w:themeColor="accent1"/>
        </w:rPr>
        <w:t>[magn]</w:t>
      </w:r>
    </w:p>
    <w:p w14:paraId="10E9A24D" w14:textId="77777777" w:rsidR="00FF28A7" w:rsidRPr="006009F8" w:rsidRDefault="00FF28A7" w:rsidP="00FF28A7">
      <w:pPr>
        <w:pStyle w:val="NoSpacing"/>
      </w:pPr>
      <w:r w:rsidRPr="00EB1CB4">
        <w:rPr>
          <w:b/>
        </w:rPr>
        <w:t>f)</w:t>
      </w:r>
      <w:r w:rsidRPr="006009F8">
        <w:tab/>
        <w:t xml:space="preserve">Uppgjör miðast við hannað </w:t>
      </w:r>
      <w:r>
        <w:t>magn malaðs efnis</w:t>
      </w:r>
      <w:r w:rsidRPr="006009F8">
        <w:t>.</w:t>
      </w:r>
    </w:p>
    <w:p w14:paraId="6E0430FF" w14:textId="77777777" w:rsidR="00FF28A7" w:rsidRPr="006009F8" w:rsidRDefault="00FF28A7" w:rsidP="00FF28A7">
      <w:pPr>
        <w:pStyle w:val="NoSpacing"/>
      </w:pPr>
      <w:r w:rsidRPr="006009F8">
        <w:t>Mælieining: m</w:t>
      </w:r>
      <w:r w:rsidRPr="00E72B26">
        <w:rPr>
          <w:vertAlign w:val="superscript"/>
        </w:rPr>
        <w:t>3</w:t>
      </w:r>
    </w:p>
    <w:p w14:paraId="255E4F81" w14:textId="591C1145" w:rsidR="00C665B4" w:rsidRPr="00BE674B" w:rsidRDefault="00C665B4" w:rsidP="00C665B4">
      <w:pPr>
        <w:pStyle w:val="Kaflafyrirsagnir"/>
      </w:pPr>
      <w:bookmarkStart w:id="22" w:name="_Toc62568731"/>
      <w:r>
        <w:t>62.</w:t>
      </w:r>
      <w:r w:rsidR="0016287D">
        <w:t>4</w:t>
      </w:r>
      <w:r>
        <w:t>2</w:t>
      </w:r>
      <w:r w:rsidRPr="00574BE9">
        <w:t xml:space="preserve"> </w:t>
      </w:r>
      <w:r>
        <w:t>Steinefni, vinnsla 4/8</w:t>
      </w:r>
      <w:bookmarkEnd w:id="22"/>
      <w:r>
        <w:t xml:space="preserve"> </w:t>
      </w:r>
    </w:p>
    <w:p w14:paraId="2E1CDFFB" w14:textId="6EC47900" w:rsidR="00C665B4" w:rsidRPr="00BE674B" w:rsidRDefault="00C665B4" w:rsidP="00C665B4">
      <w:pPr>
        <w:pStyle w:val="NoSpacing"/>
      </w:pPr>
      <w:r w:rsidRPr="00BE674B">
        <w:rPr>
          <w:b/>
        </w:rPr>
        <w:t xml:space="preserve">a) </w:t>
      </w:r>
      <w:r w:rsidR="0016287D" w:rsidRPr="006009F8">
        <w:t>Um er að ræ</w:t>
      </w:r>
      <w:r w:rsidR="0016287D">
        <w:t>ða</w:t>
      </w:r>
      <w:r w:rsidR="0016287D" w:rsidRPr="006009F8">
        <w:t xml:space="preserve"> steinefni</w:t>
      </w:r>
      <w:r w:rsidR="0016287D">
        <w:t xml:space="preserve"> sem fellur til við vinnslu á flokkuðu klæðingarefni.</w:t>
      </w:r>
      <w:r w:rsidR="0016287D" w:rsidRPr="00BE674B">
        <w:rPr>
          <w:i/>
          <w:color w:val="5B9BD5" w:themeColor="accent1"/>
        </w:rPr>
        <w:t xml:space="preserve"> </w:t>
      </w:r>
      <w:r w:rsidRPr="00BE674B">
        <w:rPr>
          <w:i/>
          <w:color w:val="5B9BD5" w:themeColor="accent1"/>
        </w:rPr>
        <w:t>[nánari lýsing]</w:t>
      </w:r>
    </w:p>
    <w:p w14:paraId="5E1C23B7" w14:textId="6333FBAF" w:rsidR="00C665B4" w:rsidRPr="00BE674B" w:rsidRDefault="00C665B4" w:rsidP="00C665B4">
      <w:pPr>
        <w:pStyle w:val="NoSpacing"/>
        <w:rPr>
          <w:b/>
        </w:rPr>
      </w:pPr>
      <w:r w:rsidRPr="00574BE9">
        <w:rPr>
          <w:b/>
        </w:rPr>
        <w:t>b)</w:t>
      </w:r>
      <w:r w:rsidRPr="00BE674B">
        <w:tab/>
        <w:t>Stærðarflokkur flokkaðs efnis</w:t>
      </w:r>
      <w:r w:rsidR="00137FE2">
        <w:t xml:space="preserve"> 4/8</w:t>
      </w:r>
      <w:r w:rsidRPr="00BE674B">
        <w:t xml:space="preserve"> </w:t>
      </w:r>
    </w:p>
    <w:p w14:paraId="78930F73" w14:textId="77777777" w:rsidR="00C665B4" w:rsidRPr="00BE674B" w:rsidRDefault="00C665B4" w:rsidP="00C665B4">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5F0115CC" w14:textId="77777777" w:rsidR="00C665B4" w:rsidRPr="00BE674B" w:rsidRDefault="00C665B4" w:rsidP="00C665B4">
      <w:pPr>
        <w:pStyle w:val="NoSpacing"/>
      </w:pPr>
      <w:r w:rsidRPr="00BE674B">
        <w:t xml:space="preserve">Viðloðun </w:t>
      </w:r>
      <w:r w:rsidRPr="00BE674B">
        <w:rPr>
          <w:i/>
          <w:color w:val="5B9BD5" w:themeColor="accent1"/>
        </w:rPr>
        <w:t>[gildi]</w:t>
      </w:r>
    </w:p>
    <w:p w14:paraId="47AE0F45" w14:textId="77777777" w:rsidR="00C665B4" w:rsidRPr="00BE674B" w:rsidRDefault="00C665B4" w:rsidP="00C665B4">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5FDFF147" w14:textId="77777777" w:rsidR="00C665B4" w:rsidRPr="00BE674B" w:rsidRDefault="00C665B4" w:rsidP="00C665B4">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2D380AA2" w14:textId="77777777" w:rsidR="00C665B4" w:rsidRPr="00BE674B" w:rsidRDefault="00C665B4" w:rsidP="00C665B4">
      <w:pPr>
        <w:pStyle w:val="NoSpacing"/>
      </w:pPr>
      <w:r w:rsidRPr="00BE674B">
        <w:t xml:space="preserve">Brothlutfall </w:t>
      </w:r>
      <w:r w:rsidRPr="00BE674B">
        <w:rPr>
          <w:i/>
          <w:color w:val="5B9BD5" w:themeColor="accent1"/>
        </w:rPr>
        <w:t>[gildi]</w:t>
      </w:r>
    </w:p>
    <w:p w14:paraId="59FCBA86" w14:textId="77777777" w:rsidR="00C665B4" w:rsidRPr="00BE674B" w:rsidRDefault="00C665B4" w:rsidP="00C665B4">
      <w:pPr>
        <w:pStyle w:val="NoSpacing"/>
      </w:pPr>
      <w:r w:rsidRPr="00BE674B">
        <w:t xml:space="preserve">Kornalögun </w:t>
      </w:r>
      <w:r w:rsidRPr="00BE674B">
        <w:rPr>
          <w:i/>
          <w:color w:val="5B9BD5" w:themeColor="accent1"/>
        </w:rPr>
        <w:t>[gildi]</w:t>
      </w:r>
    </w:p>
    <w:p w14:paraId="5C1A00C3" w14:textId="77777777" w:rsidR="00C665B4" w:rsidRPr="00BE674B" w:rsidRDefault="00C665B4" w:rsidP="00C665B4">
      <w:pPr>
        <w:pStyle w:val="NoSpacing"/>
        <w:rPr>
          <w:b/>
          <w:lang w:eastAsia="is-IS"/>
        </w:rPr>
      </w:pPr>
      <w:r w:rsidRPr="00574BE9">
        <w:rPr>
          <w:b/>
        </w:rPr>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6C9C2AF4" w14:textId="77777777" w:rsidR="00C665B4" w:rsidRPr="00BE674B" w:rsidRDefault="00C665B4" w:rsidP="00C665B4">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3E28C4FB" w14:textId="77777777" w:rsidR="00C665B4" w:rsidRPr="00BE674B" w:rsidRDefault="00C665B4" w:rsidP="00C665B4">
      <w:pPr>
        <w:pStyle w:val="NoSpacing"/>
        <w:rPr>
          <w:lang w:eastAsia="is-IS"/>
        </w:rPr>
      </w:pPr>
      <w:r w:rsidRPr="00BE674B">
        <w:rPr>
          <w:lang w:eastAsia="is-IS"/>
        </w:rPr>
        <w:t>Berggreining,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1DD6CA70" w14:textId="77777777" w:rsidR="00C665B4" w:rsidRPr="00BE674B" w:rsidRDefault="00C665B4" w:rsidP="00C665B4">
      <w:pPr>
        <w:pStyle w:val="NoSpacing"/>
        <w:rPr>
          <w:b/>
          <w:noProof/>
        </w:rPr>
      </w:pPr>
      <w:r w:rsidRPr="00574BE9">
        <w:rPr>
          <w:b/>
        </w:rPr>
        <w:t>f)</w:t>
      </w:r>
      <w:r w:rsidRPr="00BE674B">
        <w:tab/>
      </w:r>
      <w:r w:rsidRPr="006009F8">
        <w:t xml:space="preserve">Uppgjör miðast við </w:t>
      </w:r>
      <w:r>
        <w:t>hannað</w:t>
      </w:r>
      <w:r w:rsidRPr="006009F8">
        <w:t xml:space="preserve"> </w:t>
      </w:r>
      <w:r>
        <w:t>magn</w:t>
      </w:r>
      <w:r w:rsidRPr="006009F8">
        <w:t>.</w:t>
      </w:r>
    </w:p>
    <w:p w14:paraId="5420F816" w14:textId="77777777" w:rsidR="00C665B4" w:rsidRDefault="00C665B4" w:rsidP="00C665B4">
      <w:pPr>
        <w:pStyle w:val="NoSpacing"/>
        <w:rPr>
          <w:vertAlign w:val="superscript"/>
        </w:rPr>
      </w:pPr>
      <w:r w:rsidRPr="00BE674B">
        <w:t>Mælieining: m</w:t>
      </w:r>
      <w:r>
        <w:rPr>
          <w:vertAlign w:val="superscript"/>
        </w:rPr>
        <w:t>3</w:t>
      </w:r>
    </w:p>
    <w:p w14:paraId="0FDA5630" w14:textId="19834085" w:rsidR="00C665B4" w:rsidRPr="00BE674B" w:rsidRDefault="00C665B4" w:rsidP="00C665B4">
      <w:pPr>
        <w:pStyle w:val="Kaflafyrirsagnir"/>
      </w:pPr>
      <w:bookmarkStart w:id="23" w:name="_Toc62568732"/>
      <w:r>
        <w:t>62.</w:t>
      </w:r>
      <w:r w:rsidR="0016287D">
        <w:t>4</w:t>
      </w:r>
      <w:r>
        <w:t>3</w:t>
      </w:r>
      <w:r w:rsidRPr="00574BE9">
        <w:t xml:space="preserve"> </w:t>
      </w:r>
      <w:r w:rsidR="0016287D">
        <w:t xml:space="preserve">Steinefni, vinnsla </w:t>
      </w:r>
      <w:r>
        <w:t>6/8</w:t>
      </w:r>
      <w:bookmarkEnd w:id="23"/>
    </w:p>
    <w:p w14:paraId="46291C05" w14:textId="27D8EF7C" w:rsidR="00C665B4" w:rsidRPr="00BE674B" w:rsidRDefault="00C665B4" w:rsidP="00C665B4">
      <w:pPr>
        <w:pStyle w:val="NoSpacing"/>
      </w:pPr>
      <w:r w:rsidRPr="00BE674B">
        <w:rPr>
          <w:b/>
        </w:rPr>
        <w:t xml:space="preserve">a) </w:t>
      </w:r>
      <w:r w:rsidRPr="00BE674B">
        <w:rPr>
          <w:b/>
        </w:rPr>
        <w:tab/>
      </w:r>
      <w:r w:rsidR="0016287D" w:rsidRPr="006009F8">
        <w:t>Um er að ræ</w:t>
      </w:r>
      <w:r w:rsidR="0016287D">
        <w:t>ða</w:t>
      </w:r>
      <w:r w:rsidR="0016287D" w:rsidRPr="006009F8">
        <w:t xml:space="preserve"> steinefni</w:t>
      </w:r>
      <w:r w:rsidR="0016287D">
        <w:t xml:space="preserve"> sem fellur til við vinnslu á flokkuðu klæðingarefni.</w:t>
      </w:r>
      <w:r w:rsidR="0016287D" w:rsidRPr="00BE674B">
        <w:rPr>
          <w:i/>
          <w:color w:val="5B9BD5" w:themeColor="accent1"/>
        </w:rPr>
        <w:t xml:space="preserve"> </w:t>
      </w:r>
      <w:r w:rsidRPr="00BE674B">
        <w:rPr>
          <w:i/>
          <w:color w:val="5B9BD5" w:themeColor="accent1"/>
        </w:rPr>
        <w:t>[nánari lýsing]</w:t>
      </w:r>
    </w:p>
    <w:p w14:paraId="482FAAA9" w14:textId="047140E7" w:rsidR="00C665B4" w:rsidRPr="00BE674B" w:rsidRDefault="00C665B4" w:rsidP="00C665B4">
      <w:pPr>
        <w:pStyle w:val="NoSpacing"/>
        <w:rPr>
          <w:b/>
        </w:rPr>
      </w:pPr>
      <w:r w:rsidRPr="00574BE9">
        <w:rPr>
          <w:b/>
        </w:rPr>
        <w:t>b)</w:t>
      </w:r>
      <w:r w:rsidRPr="00BE674B">
        <w:tab/>
        <w:t>Stærðarflokkur flokkaðs efnis</w:t>
      </w:r>
      <w:r>
        <w:t xml:space="preserve"> er 6/8</w:t>
      </w:r>
    </w:p>
    <w:p w14:paraId="67B2E784" w14:textId="77777777" w:rsidR="00C665B4" w:rsidRPr="00BE674B" w:rsidRDefault="00C665B4" w:rsidP="00C665B4">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2761143F" w14:textId="77777777" w:rsidR="00C665B4" w:rsidRPr="00BE674B" w:rsidRDefault="00C665B4" w:rsidP="00C665B4">
      <w:pPr>
        <w:pStyle w:val="NoSpacing"/>
      </w:pPr>
      <w:r w:rsidRPr="00BE674B">
        <w:t xml:space="preserve">Viðloðun </w:t>
      </w:r>
      <w:r w:rsidRPr="00BE674B">
        <w:rPr>
          <w:i/>
          <w:color w:val="5B9BD5" w:themeColor="accent1"/>
        </w:rPr>
        <w:t>[gildi]</w:t>
      </w:r>
    </w:p>
    <w:p w14:paraId="525282E3" w14:textId="77777777" w:rsidR="00C665B4" w:rsidRPr="00BE674B" w:rsidRDefault="00C665B4" w:rsidP="00C665B4">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7B56942F" w14:textId="77777777" w:rsidR="00C665B4" w:rsidRPr="00BE674B" w:rsidRDefault="00C665B4" w:rsidP="00C665B4">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437FD532" w14:textId="77777777" w:rsidR="00C665B4" w:rsidRPr="00BE674B" w:rsidRDefault="00C665B4" w:rsidP="00C665B4">
      <w:pPr>
        <w:pStyle w:val="NoSpacing"/>
      </w:pPr>
      <w:r w:rsidRPr="00BE674B">
        <w:t xml:space="preserve">Brothlutfall </w:t>
      </w:r>
      <w:r w:rsidRPr="00BE674B">
        <w:rPr>
          <w:i/>
          <w:color w:val="5B9BD5" w:themeColor="accent1"/>
        </w:rPr>
        <w:t>[gildi]</w:t>
      </w:r>
    </w:p>
    <w:p w14:paraId="1A22BE67" w14:textId="77777777" w:rsidR="00C665B4" w:rsidRPr="00BE674B" w:rsidRDefault="00C665B4" w:rsidP="00C665B4">
      <w:pPr>
        <w:pStyle w:val="NoSpacing"/>
      </w:pPr>
      <w:r w:rsidRPr="00BE674B">
        <w:t xml:space="preserve">Kornalögun </w:t>
      </w:r>
      <w:r w:rsidRPr="00BE674B">
        <w:rPr>
          <w:i/>
          <w:color w:val="5B9BD5" w:themeColor="accent1"/>
        </w:rPr>
        <w:t>[gildi]</w:t>
      </w:r>
    </w:p>
    <w:p w14:paraId="0E3A53CA" w14:textId="77777777" w:rsidR="00C665B4" w:rsidRPr="00BE674B" w:rsidRDefault="00C665B4" w:rsidP="00C665B4">
      <w:pPr>
        <w:pStyle w:val="NoSpacing"/>
        <w:rPr>
          <w:b/>
          <w:lang w:eastAsia="is-IS"/>
        </w:rPr>
      </w:pPr>
      <w:r w:rsidRPr="00574BE9">
        <w:rPr>
          <w:b/>
        </w:rPr>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6EAD2F37" w14:textId="77777777" w:rsidR="00C665B4" w:rsidRPr="00BE674B" w:rsidRDefault="00C665B4" w:rsidP="00C665B4">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04F95216" w14:textId="77777777" w:rsidR="00C665B4" w:rsidRPr="00BE674B" w:rsidRDefault="00C665B4" w:rsidP="00C665B4">
      <w:pPr>
        <w:pStyle w:val="NoSpacing"/>
        <w:rPr>
          <w:lang w:eastAsia="is-IS"/>
        </w:rPr>
      </w:pPr>
      <w:r w:rsidRPr="00BE674B">
        <w:rPr>
          <w:lang w:eastAsia="is-IS"/>
        </w:rPr>
        <w:lastRenderedPageBreak/>
        <w:t>Berggreining,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76E5D455" w14:textId="77777777" w:rsidR="00C665B4" w:rsidRPr="00BE674B" w:rsidRDefault="00C665B4" w:rsidP="00C665B4">
      <w:pPr>
        <w:pStyle w:val="NoSpacing"/>
        <w:rPr>
          <w:b/>
          <w:noProof/>
        </w:rPr>
      </w:pPr>
      <w:r w:rsidRPr="00574BE9">
        <w:rPr>
          <w:b/>
        </w:rPr>
        <w:t>f)</w:t>
      </w:r>
      <w:r w:rsidRPr="00BE674B">
        <w:tab/>
      </w:r>
      <w:r w:rsidRPr="006009F8">
        <w:t xml:space="preserve">Uppgjör miðast við </w:t>
      </w:r>
      <w:r>
        <w:t>hannað</w:t>
      </w:r>
      <w:r w:rsidRPr="006009F8">
        <w:t xml:space="preserve"> </w:t>
      </w:r>
      <w:r>
        <w:t>magn</w:t>
      </w:r>
      <w:r w:rsidRPr="006009F8">
        <w:t>.</w:t>
      </w:r>
    </w:p>
    <w:p w14:paraId="6A0FB5FD" w14:textId="77777777" w:rsidR="00C665B4" w:rsidRDefault="00C665B4" w:rsidP="00C665B4">
      <w:pPr>
        <w:pStyle w:val="NoSpacing"/>
        <w:rPr>
          <w:vertAlign w:val="superscript"/>
        </w:rPr>
      </w:pPr>
      <w:r w:rsidRPr="00BE674B">
        <w:t>Mælieining: m</w:t>
      </w:r>
      <w:r>
        <w:rPr>
          <w:vertAlign w:val="superscript"/>
        </w:rPr>
        <w:t>3</w:t>
      </w:r>
    </w:p>
    <w:p w14:paraId="31D89C5A" w14:textId="68EFECD4" w:rsidR="00FF28A7" w:rsidRPr="00BE674B" w:rsidRDefault="00FF28A7" w:rsidP="00FF28A7">
      <w:pPr>
        <w:pStyle w:val="Kaflafyrirsagnir"/>
      </w:pPr>
      <w:bookmarkStart w:id="24" w:name="_Toc62568733"/>
      <w:r>
        <w:t>62.</w:t>
      </w:r>
      <w:r w:rsidR="0016287D">
        <w:t>44</w:t>
      </w:r>
      <w:r w:rsidRPr="00574BE9">
        <w:t xml:space="preserve"> </w:t>
      </w:r>
      <w:r w:rsidR="0016287D">
        <w:t>Steinefni, vinnsla</w:t>
      </w:r>
      <w:r w:rsidRPr="009A3DDA">
        <w:t xml:space="preserve"> 8/11</w:t>
      </w:r>
      <w:bookmarkEnd w:id="24"/>
      <w:r>
        <w:t xml:space="preserve"> </w:t>
      </w:r>
    </w:p>
    <w:p w14:paraId="5DF2E9F5" w14:textId="0C3BD777" w:rsidR="00FF28A7" w:rsidRPr="00BE674B" w:rsidRDefault="00FF28A7" w:rsidP="00FF28A7">
      <w:pPr>
        <w:pStyle w:val="NoSpacing"/>
      </w:pPr>
      <w:r w:rsidRPr="00BE674B">
        <w:rPr>
          <w:b/>
        </w:rPr>
        <w:t xml:space="preserve">a) </w:t>
      </w:r>
      <w:r w:rsidRPr="00BE674B">
        <w:rPr>
          <w:b/>
        </w:rPr>
        <w:tab/>
      </w:r>
      <w:r w:rsidRPr="005D35CC">
        <w:t>Um er að ræ</w:t>
      </w:r>
      <w:r>
        <w:t>ða</w:t>
      </w:r>
      <w:r w:rsidRPr="005D35CC">
        <w:t xml:space="preserve"> steinefni</w:t>
      </w:r>
      <w:r>
        <w:t xml:space="preserve"> í klæðingar</w:t>
      </w:r>
      <w:r w:rsidR="0016287D">
        <w:t>. Undanskilið er berglosun og efnisflutningar.</w:t>
      </w:r>
      <w:r w:rsidRPr="00BE674B">
        <w:t xml:space="preserve"> </w:t>
      </w:r>
      <w:r w:rsidRPr="00BE674B">
        <w:rPr>
          <w:i/>
          <w:color w:val="5B9BD5" w:themeColor="accent1"/>
        </w:rPr>
        <w:t>[nánari lýsing]</w:t>
      </w:r>
    </w:p>
    <w:p w14:paraId="4B063DDC" w14:textId="77777777" w:rsidR="00FF28A7" w:rsidRPr="00BE674B" w:rsidRDefault="00FF28A7" w:rsidP="00FF28A7">
      <w:pPr>
        <w:pStyle w:val="NoSpacing"/>
        <w:rPr>
          <w:b/>
        </w:rPr>
      </w:pPr>
      <w:r w:rsidRPr="00574BE9">
        <w:rPr>
          <w:b/>
        </w:rPr>
        <w:t>b)</w:t>
      </w:r>
      <w:r w:rsidRPr="00BE674B">
        <w:tab/>
      </w:r>
      <w:r>
        <w:t>Stærðarflokkur flokkaðs efnis skal vera 8/11</w:t>
      </w:r>
    </w:p>
    <w:p w14:paraId="4980034D" w14:textId="77777777" w:rsidR="00FF28A7" w:rsidRPr="00BE674B" w:rsidRDefault="00FF28A7" w:rsidP="00FF28A7">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4F0B8DC5" w14:textId="77777777" w:rsidR="00FF28A7" w:rsidRPr="00BE674B" w:rsidRDefault="00FF28A7" w:rsidP="00FF28A7">
      <w:pPr>
        <w:pStyle w:val="NoSpacing"/>
        <w:rPr>
          <w:i/>
          <w:color w:val="5B9BD5" w:themeColor="accent1"/>
        </w:rPr>
      </w:pPr>
      <w:r w:rsidRPr="00BE674B">
        <w:t xml:space="preserve">Sáldurdreifing millistærða flokkaðs efnis </w:t>
      </w:r>
      <w:r w:rsidRPr="00BE674B">
        <w:rPr>
          <w:i/>
          <w:color w:val="5B9BD5" w:themeColor="accent1"/>
        </w:rPr>
        <w:t>[gildi]</w:t>
      </w:r>
    </w:p>
    <w:p w14:paraId="094A8E85" w14:textId="77777777" w:rsidR="00FF28A7" w:rsidRPr="00BE674B" w:rsidRDefault="00FF28A7" w:rsidP="00FF28A7">
      <w:pPr>
        <w:pStyle w:val="NoSpacing"/>
      </w:pPr>
      <w:r w:rsidRPr="00BE674B">
        <w:t xml:space="preserve">Viðloðun </w:t>
      </w:r>
      <w:r w:rsidRPr="00BE674B">
        <w:rPr>
          <w:i/>
          <w:color w:val="5B9BD5" w:themeColor="accent1"/>
        </w:rPr>
        <w:t>[gildi]</w:t>
      </w:r>
    </w:p>
    <w:p w14:paraId="0C4A3087" w14:textId="77777777" w:rsidR="00FF28A7" w:rsidRPr="00BE674B" w:rsidRDefault="00FF28A7" w:rsidP="00FF28A7">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153464F7" w14:textId="77777777" w:rsidR="00FF28A7" w:rsidRPr="00BE674B" w:rsidRDefault="00FF28A7" w:rsidP="00FF28A7">
      <w:pPr>
        <w:pStyle w:val="NoSpacing"/>
      </w:pPr>
      <w:r w:rsidRPr="00BE674B">
        <w:t xml:space="preserve">Styrkur (LA-próf) </w:t>
      </w:r>
      <w:r w:rsidRPr="00BE674B">
        <w:rPr>
          <w:i/>
          <w:color w:val="5B9BD5" w:themeColor="accent1"/>
        </w:rPr>
        <w:t>[gildi]</w:t>
      </w:r>
    </w:p>
    <w:p w14:paraId="16121ADE" w14:textId="77777777" w:rsidR="00FF28A7" w:rsidRPr="00BE674B" w:rsidRDefault="00FF28A7" w:rsidP="00FF28A7">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4F9D86E5" w14:textId="77777777" w:rsidR="00FF28A7" w:rsidRPr="00BE674B" w:rsidRDefault="00FF28A7" w:rsidP="00FF28A7">
      <w:pPr>
        <w:pStyle w:val="NoSpacing"/>
      </w:pPr>
      <w:r w:rsidRPr="00BE674B">
        <w:t xml:space="preserve">Brothlutfall </w:t>
      </w:r>
      <w:r w:rsidRPr="00BE674B">
        <w:rPr>
          <w:i/>
          <w:color w:val="5B9BD5" w:themeColor="accent1"/>
        </w:rPr>
        <w:t>[gildi]</w:t>
      </w:r>
    </w:p>
    <w:p w14:paraId="694CEDA2" w14:textId="77777777" w:rsidR="00FF28A7" w:rsidRPr="00BE674B" w:rsidRDefault="00FF28A7" w:rsidP="00FF28A7">
      <w:pPr>
        <w:pStyle w:val="NoSpacing"/>
      </w:pPr>
      <w:r w:rsidRPr="00BE674B">
        <w:t xml:space="preserve">Kornalögun </w:t>
      </w:r>
      <w:r w:rsidRPr="00BE674B">
        <w:rPr>
          <w:i/>
          <w:color w:val="5B9BD5" w:themeColor="accent1"/>
        </w:rPr>
        <w:t>[gildi]</w:t>
      </w:r>
    </w:p>
    <w:p w14:paraId="47455603" w14:textId="77777777" w:rsidR="00FF28A7" w:rsidRPr="00BE674B" w:rsidRDefault="00FF28A7" w:rsidP="00FF28A7">
      <w:pPr>
        <w:pStyle w:val="NoSpacing"/>
      </w:pPr>
      <w:r w:rsidRPr="00BE674B">
        <w:t xml:space="preserve">Slitþol </w:t>
      </w:r>
      <w:r w:rsidRPr="00BE674B">
        <w:rPr>
          <w:i/>
          <w:color w:val="5B9BD5" w:themeColor="accent1"/>
        </w:rPr>
        <w:t xml:space="preserve">[gildi] </w:t>
      </w:r>
    </w:p>
    <w:p w14:paraId="4A019C16" w14:textId="77777777" w:rsidR="00FF28A7" w:rsidRPr="00BE674B" w:rsidRDefault="00FF28A7" w:rsidP="00FF28A7">
      <w:pPr>
        <w:pStyle w:val="NoSpacing"/>
        <w:rPr>
          <w:b/>
          <w:lang w:eastAsia="is-IS"/>
        </w:rPr>
      </w:pPr>
      <w:r w:rsidRPr="00574BE9">
        <w:rPr>
          <w:b/>
        </w:rPr>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3ACDE085" w14:textId="77777777" w:rsidR="00FF28A7" w:rsidRPr="00BE674B" w:rsidRDefault="00FF28A7" w:rsidP="00FF28A7">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072B10B5" w14:textId="77777777" w:rsidR="00FF28A7" w:rsidRPr="00BE674B" w:rsidRDefault="00FF28A7" w:rsidP="00FF28A7">
      <w:pPr>
        <w:pStyle w:val="NoSpacing"/>
        <w:rPr>
          <w:lang w:eastAsia="is-IS"/>
        </w:rPr>
      </w:pPr>
      <w:r>
        <w:rPr>
          <w:lang w:eastAsia="is-IS"/>
        </w:rPr>
        <w:t xml:space="preserve">Berggreining, </w:t>
      </w:r>
      <w:r w:rsidRPr="00BE674B">
        <w:rPr>
          <w:lang w:eastAsia="is-IS"/>
        </w:rPr>
        <w:t>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1A2CA0AF" w14:textId="77777777" w:rsidR="00FF28A7" w:rsidRPr="00BE674B" w:rsidRDefault="00FF28A7" w:rsidP="00FF28A7">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3D1D2481" w14:textId="77777777" w:rsidR="00FF28A7" w:rsidRPr="00BE674B" w:rsidRDefault="00FF28A7" w:rsidP="00FF28A7">
      <w:pPr>
        <w:pStyle w:val="NoSpacing"/>
        <w:rPr>
          <w:b/>
          <w:noProof/>
        </w:rPr>
      </w:pPr>
      <w:r w:rsidRPr="00574BE9">
        <w:rPr>
          <w:b/>
        </w:rPr>
        <w:t>f)</w:t>
      </w:r>
      <w:r w:rsidRPr="00BE674B">
        <w:tab/>
      </w:r>
      <w:r w:rsidRPr="006009F8">
        <w:t xml:space="preserve">Uppgjör miðast við hannað </w:t>
      </w:r>
      <w:r>
        <w:t>magn malaðs efnis</w:t>
      </w:r>
      <w:r w:rsidRPr="006009F8">
        <w:t>.</w:t>
      </w:r>
    </w:p>
    <w:p w14:paraId="220E34EB" w14:textId="77777777" w:rsidR="00FF28A7" w:rsidRDefault="00FF28A7" w:rsidP="00FF28A7">
      <w:pPr>
        <w:pStyle w:val="NoSpacing"/>
        <w:rPr>
          <w:vertAlign w:val="superscript"/>
        </w:rPr>
      </w:pPr>
      <w:r w:rsidRPr="00BE674B">
        <w:t>Mælieining: m</w:t>
      </w:r>
      <w:r>
        <w:rPr>
          <w:vertAlign w:val="superscript"/>
        </w:rPr>
        <w:t>3</w:t>
      </w:r>
    </w:p>
    <w:p w14:paraId="1610DCDC" w14:textId="312A50B0" w:rsidR="00FF28A7" w:rsidRPr="00BE674B" w:rsidRDefault="00FF28A7" w:rsidP="00FF28A7">
      <w:pPr>
        <w:pStyle w:val="Kaflafyrirsagnir"/>
      </w:pPr>
      <w:bookmarkStart w:id="25" w:name="_Toc62568734"/>
      <w:r>
        <w:t>62.</w:t>
      </w:r>
      <w:r w:rsidR="0016287D">
        <w:t>45</w:t>
      </w:r>
      <w:r w:rsidRPr="00574BE9">
        <w:t xml:space="preserve"> </w:t>
      </w:r>
      <w:r w:rsidR="0016287D">
        <w:t>Steinefni, vinnsla 4</w:t>
      </w:r>
      <w:r w:rsidR="0016287D" w:rsidRPr="009A3DDA">
        <w:t>/1</w:t>
      </w:r>
      <w:r w:rsidR="0016287D">
        <w:t>6</w:t>
      </w:r>
      <w:bookmarkEnd w:id="25"/>
    </w:p>
    <w:p w14:paraId="1FF5B452" w14:textId="0B9AA4FF" w:rsidR="00FF28A7" w:rsidRPr="00BE674B" w:rsidRDefault="00FF28A7" w:rsidP="00FF28A7">
      <w:pPr>
        <w:pStyle w:val="NoSpacing"/>
      </w:pPr>
      <w:r w:rsidRPr="00BE674B">
        <w:rPr>
          <w:b/>
        </w:rPr>
        <w:t xml:space="preserve">a) </w:t>
      </w:r>
      <w:r w:rsidRPr="00BE674B">
        <w:rPr>
          <w:b/>
        </w:rPr>
        <w:tab/>
      </w:r>
      <w:r w:rsidR="0016287D" w:rsidRPr="005D35CC">
        <w:t>Um er að ræ</w:t>
      </w:r>
      <w:r w:rsidR="0016287D">
        <w:t>ða</w:t>
      </w:r>
      <w:r w:rsidR="0016287D" w:rsidRPr="005D35CC">
        <w:t xml:space="preserve"> steinefni</w:t>
      </w:r>
      <w:r w:rsidR="0016287D">
        <w:t xml:space="preserve"> í klæðingar. Undanskilið er berglosun og efnisflutningar.</w:t>
      </w:r>
      <w:r w:rsidR="0016287D" w:rsidRPr="00BE674B">
        <w:rPr>
          <w:i/>
          <w:color w:val="5B9BD5" w:themeColor="accent1"/>
        </w:rPr>
        <w:t xml:space="preserve"> </w:t>
      </w:r>
      <w:r w:rsidRPr="00BE674B">
        <w:rPr>
          <w:i/>
          <w:color w:val="5B9BD5" w:themeColor="accent1"/>
        </w:rPr>
        <w:t>[nánari lýsing]</w:t>
      </w:r>
    </w:p>
    <w:p w14:paraId="301383CF" w14:textId="51A4EEEA" w:rsidR="00FF28A7" w:rsidRPr="00BE674B" w:rsidRDefault="00FF28A7" w:rsidP="00FF28A7">
      <w:pPr>
        <w:pStyle w:val="NoSpacing"/>
        <w:rPr>
          <w:b/>
        </w:rPr>
      </w:pPr>
      <w:r w:rsidRPr="00574BE9">
        <w:rPr>
          <w:b/>
        </w:rPr>
        <w:t>b)</w:t>
      </w:r>
      <w:r w:rsidRPr="00BE674B">
        <w:tab/>
        <w:t>Stærðarflokkur flokkaðs efnis</w:t>
      </w:r>
      <w:r w:rsidR="0016287D">
        <w:t xml:space="preserve"> skal vera 4</w:t>
      </w:r>
      <w:r>
        <w:t>/</w:t>
      </w:r>
      <w:r w:rsidR="0016287D">
        <w:t>16</w:t>
      </w:r>
      <w:r>
        <w:t xml:space="preserve"> </w:t>
      </w:r>
    </w:p>
    <w:p w14:paraId="77B463C1" w14:textId="77777777" w:rsidR="00FF28A7" w:rsidRPr="00BE674B" w:rsidRDefault="00FF28A7" w:rsidP="00FF28A7">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5E63CEDC" w14:textId="77777777" w:rsidR="00FF28A7" w:rsidRPr="00BE674B" w:rsidRDefault="00FF28A7" w:rsidP="00FF28A7">
      <w:pPr>
        <w:pStyle w:val="NoSpacing"/>
        <w:rPr>
          <w:i/>
          <w:color w:val="5B9BD5" w:themeColor="accent1"/>
        </w:rPr>
      </w:pPr>
      <w:r w:rsidRPr="00BE674B">
        <w:t xml:space="preserve">Sáldurdreifing millistærða flokkaðs efnis </w:t>
      </w:r>
      <w:r w:rsidRPr="00BE674B">
        <w:rPr>
          <w:i/>
          <w:color w:val="5B9BD5" w:themeColor="accent1"/>
        </w:rPr>
        <w:t>[gildi]</w:t>
      </w:r>
    </w:p>
    <w:p w14:paraId="3603AF8E" w14:textId="77777777" w:rsidR="00FF28A7" w:rsidRPr="00BE674B" w:rsidRDefault="00FF28A7" w:rsidP="00FF28A7">
      <w:pPr>
        <w:pStyle w:val="NoSpacing"/>
      </w:pPr>
      <w:r w:rsidRPr="00BE674B">
        <w:t xml:space="preserve">Viðloðun </w:t>
      </w:r>
      <w:r w:rsidRPr="00BE674B">
        <w:rPr>
          <w:i/>
          <w:color w:val="5B9BD5" w:themeColor="accent1"/>
        </w:rPr>
        <w:t>[gildi]</w:t>
      </w:r>
    </w:p>
    <w:p w14:paraId="4672A810" w14:textId="77777777" w:rsidR="00FF28A7" w:rsidRPr="00BE674B" w:rsidRDefault="00FF28A7" w:rsidP="00FF28A7">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37A6409C" w14:textId="77777777" w:rsidR="00FF28A7" w:rsidRPr="00BE674B" w:rsidRDefault="00FF28A7" w:rsidP="00FF28A7">
      <w:pPr>
        <w:pStyle w:val="NoSpacing"/>
      </w:pPr>
      <w:r w:rsidRPr="00BE674B">
        <w:t xml:space="preserve">Styrkur (LA-próf) </w:t>
      </w:r>
      <w:r w:rsidRPr="00BE674B">
        <w:rPr>
          <w:i/>
          <w:color w:val="5B9BD5" w:themeColor="accent1"/>
        </w:rPr>
        <w:t>[gildi]</w:t>
      </w:r>
    </w:p>
    <w:p w14:paraId="00096F80" w14:textId="77777777" w:rsidR="00FF28A7" w:rsidRPr="00BE674B" w:rsidRDefault="00FF28A7" w:rsidP="00FF28A7">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05073847" w14:textId="77777777" w:rsidR="00FF28A7" w:rsidRPr="00BE674B" w:rsidRDefault="00FF28A7" w:rsidP="00FF28A7">
      <w:pPr>
        <w:pStyle w:val="NoSpacing"/>
      </w:pPr>
      <w:r w:rsidRPr="00BE674B">
        <w:t xml:space="preserve">Brothlutfall </w:t>
      </w:r>
      <w:r w:rsidRPr="00BE674B">
        <w:rPr>
          <w:i/>
          <w:color w:val="5B9BD5" w:themeColor="accent1"/>
        </w:rPr>
        <w:t>[gildi]</w:t>
      </w:r>
    </w:p>
    <w:p w14:paraId="0106A6CF" w14:textId="77777777" w:rsidR="00FF28A7" w:rsidRPr="00BE674B" w:rsidRDefault="00FF28A7" w:rsidP="00FF28A7">
      <w:pPr>
        <w:pStyle w:val="NoSpacing"/>
      </w:pPr>
      <w:r w:rsidRPr="00BE674B">
        <w:t xml:space="preserve">Kornalögun </w:t>
      </w:r>
      <w:r w:rsidRPr="00BE674B">
        <w:rPr>
          <w:i/>
          <w:color w:val="5B9BD5" w:themeColor="accent1"/>
        </w:rPr>
        <w:t>[gildi]</w:t>
      </w:r>
    </w:p>
    <w:p w14:paraId="7739F801" w14:textId="77777777" w:rsidR="00FF28A7" w:rsidRPr="00BE674B" w:rsidRDefault="00FF28A7" w:rsidP="00FF28A7">
      <w:pPr>
        <w:pStyle w:val="NoSpacing"/>
      </w:pPr>
      <w:r w:rsidRPr="00BE674B">
        <w:t xml:space="preserve">Slitþol </w:t>
      </w:r>
      <w:r w:rsidRPr="00BE674B">
        <w:rPr>
          <w:i/>
          <w:color w:val="5B9BD5" w:themeColor="accent1"/>
        </w:rPr>
        <w:t xml:space="preserve">[gildi] </w:t>
      </w:r>
    </w:p>
    <w:p w14:paraId="05EC3DD7" w14:textId="77777777" w:rsidR="00FF28A7" w:rsidRPr="00BE674B" w:rsidRDefault="00FF28A7" w:rsidP="00FF28A7">
      <w:pPr>
        <w:pStyle w:val="NoSpacing"/>
        <w:rPr>
          <w:b/>
          <w:lang w:eastAsia="is-IS"/>
        </w:rPr>
      </w:pPr>
      <w:r w:rsidRPr="00574BE9">
        <w:rPr>
          <w:b/>
        </w:rPr>
        <w:lastRenderedPageBreak/>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530D1721" w14:textId="77777777" w:rsidR="00FF28A7" w:rsidRPr="00BE674B" w:rsidRDefault="00FF28A7" w:rsidP="00FF28A7">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383D2568" w14:textId="77777777" w:rsidR="00FF28A7" w:rsidRPr="00BE674B" w:rsidRDefault="00FF28A7" w:rsidP="00FF28A7">
      <w:pPr>
        <w:pStyle w:val="NoSpacing"/>
        <w:rPr>
          <w:lang w:eastAsia="is-IS"/>
        </w:rPr>
      </w:pPr>
      <w:r w:rsidRPr="00BE674B">
        <w:rPr>
          <w:lang w:eastAsia="is-IS"/>
        </w:rPr>
        <w:t>Berggreining,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1CD0C726" w14:textId="77777777" w:rsidR="00FF28A7" w:rsidRPr="00BE674B" w:rsidRDefault="00FF28A7" w:rsidP="00FF28A7">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1074B168" w14:textId="77777777" w:rsidR="00FF28A7" w:rsidRPr="00BE674B" w:rsidRDefault="00FF28A7" w:rsidP="00FF28A7">
      <w:pPr>
        <w:pStyle w:val="NoSpacing"/>
        <w:rPr>
          <w:b/>
          <w:noProof/>
        </w:rPr>
      </w:pPr>
      <w:r w:rsidRPr="00574BE9">
        <w:rPr>
          <w:b/>
        </w:rPr>
        <w:t>f)</w:t>
      </w:r>
      <w:r w:rsidRPr="00BE674B">
        <w:tab/>
      </w:r>
      <w:r w:rsidRPr="006009F8">
        <w:t xml:space="preserve">Uppgjör miðast við hannað </w:t>
      </w:r>
      <w:r>
        <w:t>magn malaðs efnis</w:t>
      </w:r>
      <w:r w:rsidRPr="006009F8">
        <w:t>.</w:t>
      </w:r>
    </w:p>
    <w:p w14:paraId="67C6A9E3" w14:textId="77777777" w:rsidR="00FF28A7" w:rsidRPr="00BE674B" w:rsidRDefault="00FF28A7" w:rsidP="00FF28A7">
      <w:pPr>
        <w:pStyle w:val="NoSpacing"/>
      </w:pPr>
      <w:r w:rsidRPr="00BE674B">
        <w:t>Mælieining: m</w:t>
      </w:r>
      <w:r>
        <w:rPr>
          <w:vertAlign w:val="superscript"/>
        </w:rPr>
        <w:t>3</w:t>
      </w:r>
    </w:p>
    <w:p w14:paraId="4B7051C4" w14:textId="35FBE23D" w:rsidR="00FF28A7" w:rsidRPr="00BE674B" w:rsidRDefault="00FF28A7" w:rsidP="00FF28A7">
      <w:pPr>
        <w:pStyle w:val="Kaflafyrirsagnir"/>
      </w:pPr>
      <w:bookmarkStart w:id="26" w:name="_Toc62568735"/>
      <w:r>
        <w:t>62.</w:t>
      </w:r>
      <w:r w:rsidR="0016287D">
        <w:t>46</w:t>
      </w:r>
      <w:r w:rsidRPr="00574BE9">
        <w:t xml:space="preserve"> </w:t>
      </w:r>
      <w:r w:rsidR="00FB517B">
        <w:t>Steinefni, vinnsla</w:t>
      </w:r>
      <w:r>
        <w:t xml:space="preserve"> </w:t>
      </w:r>
      <w:r w:rsidR="00FB517B">
        <w:t>8</w:t>
      </w:r>
      <w:r w:rsidRPr="009A3DDA">
        <w:t>/16</w:t>
      </w:r>
      <w:bookmarkEnd w:id="26"/>
    </w:p>
    <w:p w14:paraId="2EFDA00D" w14:textId="3AFEB241" w:rsidR="00FF28A7" w:rsidRPr="00BE674B" w:rsidRDefault="00FF28A7" w:rsidP="00FF28A7">
      <w:pPr>
        <w:pStyle w:val="NoSpacing"/>
      </w:pPr>
      <w:r w:rsidRPr="00BE674B">
        <w:rPr>
          <w:b/>
        </w:rPr>
        <w:t xml:space="preserve">a) </w:t>
      </w:r>
      <w:r w:rsidRPr="00BE674B">
        <w:rPr>
          <w:b/>
        </w:rPr>
        <w:tab/>
      </w:r>
      <w:r w:rsidRPr="005D35CC">
        <w:t>Um er að ræ</w:t>
      </w:r>
      <w:r>
        <w:t>ða</w:t>
      </w:r>
      <w:r w:rsidRPr="005D35CC">
        <w:t xml:space="preserve"> steinefni</w:t>
      </w:r>
      <w:r>
        <w:t xml:space="preserve"> í klæðingar</w:t>
      </w:r>
      <w:r w:rsidR="00FB517B">
        <w:t>. Undanskilið er berglosun og efnisflutningar.</w:t>
      </w:r>
      <w:r w:rsidRPr="00BE674B">
        <w:t xml:space="preserve"> </w:t>
      </w:r>
      <w:r w:rsidRPr="00BE674B">
        <w:rPr>
          <w:i/>
          <w:color w:val="5B9BD5" w:themeColor="accent1"/>
        </w:rPr>
        <w:t>[nánari lýsing]</w:t>
      </w:r>
    </w:p>
    <w:p w14:paraId="52F1D003" w14:textId="72A282DC" w:rsidR="00FF28A7" w:rsidRPr="00BE674B" w:rsidRDefault="00FF28A7" w:rsidP="00FF28A7">
      <w:pPr>
        <w:pStyle w:val="NoSpacing"/>
        <w:rPr>
          <w:b/>
        </w:rPr>
      </w:pPr>
      <w:r w:rsidRPr="00574BE9">
        <w:rPr>
          <w:b/>
        </w:rPr>
        <w:t>b)</w:t>
      </w:r>
      <w:r w:rsidRPr="00BE674B">
        <w:tab/>
        <w:t>Stærðarflokkur flokkaðs efnis</w:t>
      </w:r>
      <w:r>
        <w:t xml:space="preserve"> skal vera </w:t>
      </w:r>
      <w:r w:rsidR="00FB517B">
        <w:t>8</w:t>
      </w:r>
      <w:r>
        <w:t>/16</w:t>
      </w:r>
    </w:p>
    <w:p w14:paraId="21C5F342" w14:textId="77777777" w:rsidR="00FF28A7" w:rsidRPr="00BE674B" w:rsidRDefault="00FF28A7" w:rsidP="00FF28A7">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42120198" w14:textId="77777777" w:rsidR="00FF28A7" w:rsidRPr="00BE674B" w:rsidRDefault="00FF28A7" w:rsidP="00FF28A7">
      <w:pPr>
        <w:pStyle w:val="NoSpacing"/>
        <w:rPr>
          <w:i/>
          <w:color w:val="5B9BD5" w:themeColor="accent1"/>
        </w:rPr>
      </w:pPr>
      <w:r w:rsidRPr="00BE674B">
        <w:t xml:space="preserve">Sáldurdreifing millistærða flokkaðs efnis </w:t>
      </w:r>
      <w:r w:rsidRPr="00BE674B">
        <w:rPr>
          <w:i/>
          <w:color w:val="5B9BD5" w:themeColor="accent1"/>
        </w:rPr>
        <w:t>[gildi]</w:t>
      </w:r>
    </w:p>
    <w:p w14:paraId="47D3FD29" w14:textId="77777777" w:rsidR="00FF28A7" w:rsidRPr="00BE674B" w:rsidRDefault="00FF28A7" w:rsidP="00FF28A7">
      <w:pPr>
        <w:pStyle w:val="NoSpacing"/>
      </w:pPr>
      <w:r w:rsidRPr="00BE674B">
        <w:t xml:space="preserve">Viðloðun </w:t>
      </w:r>
      <w:r w:rsidRPr="00BE674B">
        <w:rPr>
          <w:i/>
          <w:color w:val="5B9BD5" w:themeColor="accent1"/>
        </w:rPr>
        <w:t>[gildi]</w:t>
      </w:r>
    </w:p>
    <w:p w14:paraId="2AA3D8AD" w14:textId="77777777" w:rsidR="00FF28A7" w:rsidRPr="00BE674B" w:rsidRDefault="00FF28A7" w:rsidP="00FF28A7">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6ABC22F6" w14:textId="77777777" w:rsidR="00FF28A7" w:rsidRPr="00BE674B" w:rsidRDefault="00FF28A7" w:rsidP="00FF28A7">
      <w:pPr>
        <w:pStyle w:val="NoSpacing"/>
      </w:pPr>
      <w:r w:rsidRPr="00BE674B">
        <w:t xml:space="preserve">Styrkur (LA-próf) </w:t>
      </w:r>
      <w:r w:rsidRPr="00BE674B">
        <w:rPr>
          <w:i/>
          <w:color w:val="5B9BD5" w:themeColor="accent1"/>
        </w:rPr>
        <w:t>[gildi]</w:t>
      </w:r>
    </w:p>
    <w:p w14:paraId="4E962776" w14:textId="77777777" w:rsidR="00FF28A7" w:rsidRPr="00BE674B" w:rsidRDefault="00FF28A7" w:rsidP="00FF28A7">
      <w:pPr>
        <w:pStyle w:val="NoSpacing"/>
      </w:pPr>
      <w:r w:rsidRPr="00BE674B">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7174A983" w14:textId="77777777" w:rsidR="00FF28A7" w:rsidRPr="00BE674B" w:rsidRDefault="00FF28A7" w:rsidP="00FF28A7">
      <w:pPr>
        <w:pStyle w:val="NoSpacing"/>
      </w:pPr>
      <w:r w:rsidRPr="00BE674B">
        <w:t xml:space="preserve">Brothlutfall </w:t>
      </w:r>
      <w:r w:rsidRPr="00BE674B">
        <w:rPr>
          <w:i/>
          <w:color w:val="5B9BD5" w:themeColor="accent1"/>
        </w:rPr>
        <w:t>[gildi]</w:t>
      </w:r>
    </w:p>
    <w:p w14:paraId="23980A04" w14:textId="77777777" w:rsidR="00FF28A7" w:rsidRPr="00BE674B" w:rsidRDefault="00FF28A7" w:rsidP="00FF28A7">
      <w:pPr>
        <w:pStyle w:val="NoSpacing"/>
      </w:pPr>
      <w:r w:rsidRPr="00BE674B">
        <w:t xml:space="preserve">Kornalögun </w:t>
      </w:r>
      <w:r w:rsidRPr="00BE674B">
        <w:rPr>
          <w:i/>
          <w:color w:val="5B9BD5" w:themeColor="accent1"/>
        </w:rPr>
        <w:t>[gildi]</w:t>
      </w:r>
    </w:p>
    <w:p w14:paraId="1AC50602" w14:textId="77777777" w:rsidR="00FF28A7" w:rsidRPr="00BE674B" w:rsidRDefault="00FF28A7" w:rsidP="00FF28A7">
      <w:pPr>
        <w:pStyle w:val="NoSpacing"/>
      </w:pPr>
      <w:r w:rsidRPr="00BE674B">
        <w:t xml:space="preserve">Slitþol </w:t>
      </w:r>
      <w:r w:rsidRPr="00BE674B">
        <w:rPr>
          <w:i/>
          <w:color w:val="5B9BD5" w:themeColor="accent1"/>
        </w:rPr>
        <w:t xml:space="preserve">[gildi] </w:t>
      </w:r>
    </w:p>
    <w:p w14:paraId="13844A4E" w14:textId="77777777" w:rsidR="00FF28A7" w:rsidRPr="00BE674B" w:rsidRDefault="00FF28A7" w:rsidP="00FF28A7">
      <w:pPr>
        <w:pStyle w:val="NoSpacing"/>
        <w:rPr>
          <w:b/>
          <w:lang w:eastAsia="is-IS"/>
        </w:rPr>
      </w:pPr>
      <w:r w:rsidRPr="00574BE9">
        <w:rPr>
          <w:b/>
        </w:rPr>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55234210" w14:textId="77777777" w:rsidR="00FF28A7" w:rsidRPr="00BE674B" w:rsidRDefault="00FF28A7" w:rsidP="00FF28A7">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44AA54B3" w14:textId="77777777" w:rsidR="00FF28A7" w:rsidRPr="00BE674B" w:rsidRDefault="00FF28A7" w:rsidP="00FF28A7">
      <w:pPr>
        <w:pStyle w:val="NoSpacing"/>
        <w:rPr>
          <w:lang w:eastAsia="is-IS"/>
        </w:rPr>
      </w:pPr>
      <w:r w:rsidRPr="00BE674B">
        <w:rPr>
          <w:lang w:eastAsia="is-IS"/>
        </w:rPr>
        <w:t>Berggreining,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55803EA7" w14:textId="77777777" w:rsidR="00FF28A7" w:rsidRPr="00BE674B" w:rsidRDefault="00FF28A7" w:rsidP="00FF28A7">
      <w:pPr>
        <w:pStyle w:val="NoSpacing"/>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33F06E86" w14:textId="77777777" w:rsidR="00FF28A7" w:rsidRPr="00BE674B" w:rsidRDefault="00FF28A7" w:rsidP="00FF28A7">
      <w:pPr>
        <w:pStyle w:val="NoSpacing"/>
        <w:rPr>
          <w:b/>
          <w:noProof/>
        </w:rPr>
      </w:pPr>
      <w:r w:rsidRPr="00574BE9">
        <w:rPr>
          <w:b/>
        </w:rPr>
        <w:t>f)</w:t>
      </w:r>
      <w:r w:rsidRPr="00BE674B">
        <w:tab/>
      </w:r>
      <w:r w:rsidRPr="006009F8">
        <w:t xml:space="preserve">Uppgjör miðast við hannað </w:t>
      </w:r>
      <w:r>
        <w:t>magn malaðs efnis</w:t>
      </w:r>
      <w:r w:rsidRPr="006009F8">
        <w:t>.</w:t>
      </w:r>
    </w:p>
    <w:p w14:paraId="29CCED10" w14:textId="77777777" w:rsidR="00FF28A7" w:rsidRPr="00BE674B" w:rsidRDefault="00FF28A7" w:rsidP="00FF28A7">
      <w:pPr>
        <w:pStyle w:val="NoSpacing"/>
      </w:pPr>
      <w:r w:rsidRPr="00BE674B">
        <w:t>Mælieining: m</w:t>
      </w:r>
      <w:r>
        <w:rPr>
          <w:vertAlign w:val="superscript"/>
        </w:rPr>
        <w:t>3</w:t>
      </w:r>
    </w:p>
    <w:p w14:paraId="35AF453F" w14:textId="501FC695" w:rsidR="00FF28A7" w:rsidRPr="00BE674B" w:rsidRDefault="00FF28A7" w:rsidP="00FF28A7">
      <w:pPr>
        <w:pStyle w:val="Kaflafyrirsagnir"/>
      </w:pPr>
      <w:bookmarkStart w:id="27" w:name="_Toc62568736"/>
      <w:r>
        <w:t>62.</w:t>
      </w:r>
      <w:r w:rsidR="00FB517B">
        <w:t>47</w:t>
      </w:r>
      <w:r w:rsidRPr="00574BE9">
        <w:t xml:space="preserve"> </w:t>
      </w:r>
      <w:r w:rsidR="00FB517B">
        <w:t>Steinefni, vinnsla 11</w:t>
      </w:r>
      <w:r w:rsidR="00FB517B" w:rsidRPr="009A3DDA">
        <w:t>/16</w:t>
      </w:r>
      <w:bookmarkEnd w:id="27"/>
    </w:p>
    <w:p w14:paraId="200051D6" w14:textId="2BF71476" w:rsidR="00FF28A7" w:rsidRPr="00BE674B" w:rsidRDefault="00FF28A7" w:rsidP="00FF28A7">
      <w:pPr>
        <w:pStyle w:val="NoSpacing"/>
      </w:pPr>
      <w:r w:rsidRPr="00BE674B">
        <w:rPr>
          <w:b/>
        </w:rPr>
        <w:t xml:space="preserve">a) </w:t>
      </w:r>
      <w:r w:rsidRPr="00BE674B">
        <w:rPr>
          <w:b/>
        </w:rPr>
        <w:tab/>
      </w:r>
      <w:r w:rsidRPr="005D35CC">
        <w:t>Um er að ræ</w:t>
      </w:r>
      <w:r>
        <w:t>ða</w:t>
      </w:r>
      <w:r w:rsidRPr="005D35CC">
        <w:t xml:space="preserve"> steinefni</w:t>
      </w:r>
      <w:r>
        <w:t xml:space="preserve"> í klæðingar</w:t>
      </w:r>
      <w:r w:rsidR="00FB517B">
        <w:t>. Undanskilið er berglosun og efnisflutningar.</w:t>
      </w:r>
      <w:r w:rsidRPr="00BE674B">
        <w:t xml:space="preserve"> </w:t>
      </w:r>
      <w:r w:rsidRPr="00BE674B">
        <w:rPr>
          <w:i/>
          <w:color w:val="5B9BD5" w:themeColor="accent1"/>
        </w:rPr>
        <w:t>[nánari lýsing]</w:t>
      </w:r>
    </w:p>
    <w:p w14:paraId="47505150" w14:textId="53EDBE92" w:rsidR="00FF28A7" w:rsidRPr="00BE674B" w:rsidRDefault="00FF28A7" w:rsidP="00FF28A7">
      <w:pPr>
        <w:pStyle w:val="NoSpacing"/>
        <w:rPr>
          <w:b/>
        </w:rPr>
      </w:pPr>
      <w:r w:rsidRPr="00574BE9">
        <w:rPr>
          <w:b/>
        </w:rPr>
        <w:t>b)</w:t>
      </w:r>
      <w:r w:rsidRPr="00BE674B">
        <w:tab/>
        <w:t>Stærðarflokkur flokkaðs efnis</w:t>
      </w:r>
      <w:r w:rsidR="00FB517B">
        <w:t xml:space="preserve"> skal vera 11</w:t>
      </w:r>
      <w:r>
        <w:t>/16</w:t>
      </w:r>
    </w:p>
    <w:p w14:paraId="6F4C4A58" w14:textId="77777777" w:rsidR="00FF28A7" w:rsidRPr="00BE674B" w:rsidRDefault="00FF28A7" w:rsidP="00FF28A7">
      <w:pPr>
        <w:pStyle w:val="NoSpacing"/>
        <w:rPr>
          <w:highlight w:val="yellow"/>
        </w:rPr>
      </w:pPr>
      <w:r w:rsidRPr="00BE674B">
        <w:rPr>
          <w:lang w:eastAsia="is-IS"/>
        </w:rPr>
        <w:t xml:space="preserve">Kröfuflokkur G </w:t>
      </w:r>
      <w:r w:rsidRPr="00BE674B">
        <w:rPr>
          <w:i/>
          <w:color w:val="5B9BD5" w:themeColor="accent1"/>
          <w:lang w:eastAsia="is-IS"/>
        </w:rPr>
        <w:t>[flokkur]</w:t>
      </w:r>
      <w:r w:rsidRPr="00BE674B">
        <w:rPr>
          <w:snapToGrid w:val="0"/>
        </w:rPr>
        <w:t xml:space="preserve"> </w:t>
      </w:r>
    </w:p>
    <w:p w14:paraId="5CCCFB77" w14:textId="77777777" w:rsidR="00FF28A7" w:rsidRPr="00BE674B" w:rsidRDefault="00FF28A7" w:rsidP="00FF28A7">
      <w:pPr>
        <w:pStyle w:val="NoSpacing"/>
        <w:rPr>
          <w:i/>
          <w:color w:val="5B9BD5" w:themeColor="accent1"/>
        </w:rPr>
      </w:pPr>
      <w:r w:rsidRPr="00BE674B">
        <w:t xml:space="preserve">Sáldurdreifing millistærða flokkaðs efnis </w:t>
      </w:r>
      <w:r w:rsidRPr="00BE674B">
        <w:rPr>
          <w:i/>
          <w:color w:val="5B9BD5" w:themeColor="accent1"/>
        </w:rPr>
        <w:t>[gildi]</w:t>
      </w:r>
    </w:p>
    <w:p w14:paraId="3ED7FAD8" w14:textId="77777777" w:rsidR="00FF28A7" w:rsidRPr="00BE674B" w:rsidRDefault="00FF28A7" w:rsidP="00FF28A7">
      <w:pPr>
        <w:pStyle w:val="NoSpacing"/>
      </w:pPr>
      <w:r w:rsidRPr="00BE674B">
        <w:t xml:space="preserve">Viðloðun </w:t>
      </w:r>
      <w:r w:rsidRPr="00BE674B">
        <w:rPr>
          <w:i/>
          <w:color w:val="5B9BD5" w:themeColor="accent1"/>
        </w:rPr>
        <w:t>[gildi]</w:t>
      </w:r>
    </w:p>
    <w:p w14:paraId="7EBEF88C" w14:textId="77777777" w:rsidR="00FF28A7" w:rsidRPr="00BE674B" w:rsidRDefault="00FF28A7" w:rsidP="00FF28A7">
      <w:pPr>
        <w:pStyle w:val="NoSpacing"/>
        <w:rPr>
          <w:i/>
          <w:color w:val="5B9BD5" w:themeColor="accent1"/>
        </w:rPr>
      </w:pPr>
      <w:r w:rsidRPr="00BE674B">
        <w:t>Gæðaflokkun steinefna</w:t>
      </w:r>
      <w:r>
        <w:t>,</w:t>
      </w:r>
      <w:r w:rsidRPr="00BE674B">
        <w:t xml:space="preserve"> 1. og 3. flokkur </w:t>
      </w:r>
      <w:r w:rsidRPr="00BE674B">
        <w:rPr>
          <w:i/>
          <w:color w:val="5B9BD5" w:themeColor="accent1"/>
        </w:rPr>
        <w:t>[gildi]</w:t>
      </w:r>
    </w:p>
    <w:p w14:paraId="7F520905" w14:textId="77777777" w:rsidR="00FF28A7" w:rsidRPr="00BE674B" w:rsidRDefault="00FF28A7" w:rsidP="00FF28A7">
      <w:pPr>
        <w:pStyle w:val="NoSpacing"/>
      </w:pPr>
      <w:r w:rsidRPr="00BE674B">
        <w:t xml:space="preserve">Styrkur (LA-próf) </w:t>
      </w:r>
      <w:r w:rsidRPr="00BE674B">
        <w:rPr>
          <w:i/>
          <w:color w:val="5B9BD5" w:themeColor="accent1"/>
        </w:rPr>
        <w:t>[gildi]</w:t>
      </w:r>
    </w:p>
    <w:p w14:paraId="0930EFE5" w14:textId="77777777" w:rsidR="00FF28A7" w:rsidRPr="00BE674B" w:rsidRDefault="00FF28A7" w:rsidP="00FF28A7">
      <w:pPr>
        <w:pStyle w:val="NoSpacing"/>
      </w:pPr>
      <w:r w:rsidRPr="00BE674B">
        <w:lastRenderedPageBreak/>
        <w:t>Frostþo</w:t>
      </w:r>
      <w:r w:rsidRPr="00EB1CB4">
        <w:t>l</w:t>
      </w:r>
      <w:r w:rsidRPr="00BE674B">
        <w:t xml:space="preserve"> </w:t>
      </w:r>
      <w:r w:rsidRPr="00EB1CB4">
        <w:rPr>
          <w:i/>
          <w:color w:val="5B9BD5" w:themeColor="accent1"/>
        </w:rPr>
        <w:t>[</w:t>
      </w:r>
      <w:r w:rsidRPr="00BE674B">
        <w:rPr>
          <w:i/>
          <w:color w:val="5B9BD5" w:themeColor="accent1"/>
        </w:rPr>
        <w:t>gildi]</w:t>
      </w:r>
      <w:r w:rsidRPr="00BE674B">
        <w:t xml:space="preserve"> </w:t>
      </w:r>
    </w:p>
    <w:p w14:paraId="356FC709" w14:textId="77777777" w:rsidR="00FF28A7" w:rsidRPr="00BE674B" w:rsidRDefault="00FF28A7" w:rsidP="00FF28A7">
      <w:pPr>
        <w:pStyle w:val="NoSpacing"/>
      </w:pPr>
      <w:r w:rsidRPr="00BE674B">
        <w:t xml:space="preserve">Brothlutfall </w:t>
      </w:r>
      <w:r w:rsidRPr="00BE674B">
        <w:rPr>
          <w:i/>
          <w:color w:val="5B9BD5" w:themeColor="accent1"/>
        </w:rPr>
        <w:t>[gildi]</w:t>
      </w:r>
    </w:p>
    <w:p w14:paraId="1C336981" w14:textId="77777777" w:rsidR="00FF28A7" w:rsidRPr="00BE674B" w:rsidRDefault="00FF28A7" w:rsidP="00FF28A7">
      <w:pPr>
        <w:pStyle w:val="NoSpacing"/>
      </w:pPr>
      <w:r w:rsidRPr="00BE674B">
        <w:t xml:space="preserve">Kornalögun </w:t>
      </w:r>
      <w:r w:rsidRPr="00BE674B">
        <w:rPr>
          <w:i/>
          <w:color w:val="5B9BD5" w:themeColor="accent1"/>
        </w:rPr>
        <w:t>[gildi]</w:t>
      </w:r>
    </w:p>
    <w:p w14:paraId="7B634D68" w14:textId="77777777" w:rsidR="00FF28A7" w:rsidRPr="00BE674B" w:rsidRDefault="00FF28A7" w:rsidP="00FF28A7">
      <w:pPr>
        <w:pStyle w:val="NoSpacing"/>
      </w:pPr>
      <w:r w:rsidRPr="00BE674B">
        <w:t xml:space="preserve">Slitþol </w:t>
      </w:r>
      <w:r w:rsidRPr="00BE674B">
        <w:rPr>
          <w:i/>
          <w:color w:val="5B9BD5" w:themeColor="accent1"/>
        </w:rPr>
        <w:t xml:space="preserve">[gildi] </w:t>
      </w:r>
    </w:p>
    <w:p w14:paraId="2B9D7CED" w14:textId="77777777" w:rsidR="00FF28A7" w:rsidRPr="00BE674B" w:rsidRDefault="00FF28A7" w:rsidP="00FF28A7">
      <w:pPr>
        <w:pStyle w:val="NoSpacing"/>
        <w:rPr>
          <w:b/>
          <w:lang w:eastAsia="is-IS"/>
        </w:rPr>
      </w:pPr>
      <w:r w:rsidRPr="00574BE9">
        <w:rPr>
          <w:b/>
        </w:rPr>
        <w:t>d)</w:t>
      </w:r>
      <w:r w:rsidRPr="00BE674B">
        <w:tab/>
      </w:r>
      <w:r w:rsidRPr="00BE674B">
        <w:rPr>
          <w:lang w:eastAsia="is-IS"/>
        </w:rPr>
        <w:t xml:space="preserve">Lágmarkstíðni prófana á steinefnum miðað við </w:t>
      </w:r>
      <w:r>
        <w:rPr>
          <w:lang w:eastAsia="is-IS"/>
        </w:rPr>
        <w:t xml:space="preserve">að </w:t>
      </w:r>
      <w:r w:rsidRPr="00BE674B">
        <w:rPr>
          <w:lang w:eastAsia="is-IS"/>
        </w:rPr>
        <w:t>tilgreint framleiðslumagn (m</w:t>
      </w:r>
      <w:r w:rsidRPr="00BE674B">
        <w:rPr>
          <w:vertAlign w:val="superscript"/>
          <w:lang w:eastAsia="is-IS"/>
        </w:rPr>
        <w:t>3</w:t>
      </w:r>
      <w:r w:rsidRPr="00BE674B">
        <w:rPr>
          <w:lang w:eastAsia="is-IS"/>
        </w:rPr>
        <w:t xml:space="preserve">) </w:t>
      </w:r>
      <w:r>
        <w:rPr>
          <w:lang w:eastAsia="is-IS"/>
        </w:rPr>
        <w:t>sé</w:t>
      </w:r>
      <w:r w:rsidRPr="00BE674B">
        <w:rPr>
          <w:lang w:eastAsia="is-IS"/>
        </w:rPr>
        <w:t xml:space="preserve"> eftirfarandi:</w:t>
      </w:r>
    </w:p>
    <w:p w14:paraId="53CE6A89" w14:textId="77777777" w:rsidR="00FF28A7" w:rsidRPr="00BE674B" w:rsidRDefault="00FF28A7" w:rsidP="00FF28A7">
      <w:pPr>
        <w:pStyle w:val="NoSpacing"/>
        <w:rPr>
          <w:i/>
          <w:color w:val="5B9BD5" w:themeColor="accent1"/>
          <w:lang w:eastAsia="is-IS"/>
        </w:rPr>
      </w:pPr>
      <w:r w:rsidRPr="00BE674B">
        <w:rPr>
          <w:lang w:eastAsia="is-IS"/>
        </w:rPr>
        <w:t xml:space="preserve">Kornadreifing, húmus og þjálni </w:t>
      </w:r>
      <w:r w:rsidRPr="00BE674B">
        <w:rPr>
          <w:i/>
          <w:color w:val="5B9BD5" w:themeColor="accent1"/>
          <w:lang w:eastAsia="is-IS"/>
        </w:rPr>
        <w:t>[magn]</w:t>
      </w:r>
    </w:p>
    <w:p w14:paraId="30D9ECD3" w14:textId="77777777" w:rsidR="00FF28A7" w:rsidRPr="00BE674B" w:rsidRDefault="00FF28A7" w:rsidP="00FF28A7">
      <w:pPr>
        <w:pStyle w:val="NoSpacing"/>
        <w:tabs>
          <w:tab w:val="left" w:pos="6237"/>
        </w:tabs>
        <w:rPr>
          <w:lang w:eastAsia="is-IS"/>
        </w:rPr>
      </w:pPr>
      <w:r w:rsidRPr="00BE674B">
        <w:rPr>
          <w:lang w:eastAsia="is-IS"/>
        </w:rPr>
        <w:t>Berggreining, viðloðun, bro</w:t>
      </w:r>
      <w:r>
        <w:rPr>
          <w:lang w:eastAsia="is-IS"/>
        </w:rPr>
        <w:t>t</w:t>
      </w:r>
      <w:r w:rsidRPr="00BE674B">
        <w:rPr>
          <w:lang w:eastAsia="is-IS"/>
        </w:rPr>
        <w:t xml:space="preserve">hlutfall og kornalögun </w:t>
      </w:r>
      <w:r w:rsidRPr="00EB1CB4">
        <w:rPr>
          <w:i/>
          <w:color w:val="5B9BD5" w:themeColor="accent1"/>
          <w:lang w:eastAsia="is-IS"/>
        </w:rPr>
        <w:t>[</w:t>
      </w:r>
      <w:r w:rsidRPr="00BE674B">
        <w:rPr>
          <w:i/>
          <w:color w:val="5B9BD5" w:themeColor="accent1"/>
          <w:lang w:eastAsia="is-IS"/>
        </w:rPr>
        <w:t>magn]</w:t>
      </w:r>
    </w:p>
    <w:p w14:paraId="335F3970" w14:textId="77777777" w:rsidR="00FF28A7" w:rsidRPr="00BE674B" w:rsidRDefault="00FF28A7" w:rsidP="00FF28A7">
      <w:pPr>
        <w:pStyle w:val="NoSpacing"/>
        <w:tabs>
          <w:tab w:val="left" w:pos="6237"/>
        </w:tabs>
        <w:rPr>
          <w:lang w:eastAsia="is-IS"/>
        </w:rPr>
      </w:pPr>
      <w:r w:rsidRPr="00BE674B">
        <w:rPr>
          <w:lang w:eastAsia="is-IS"/>
        </w:rPr>
        <w:t xml:space="preserve">Slitþol </w:t>
      </w:r>
      <w:r w:rsidRPr="00EB1CB4">
        <w:rPr>
          <w:i/>
          <w:color w:val="5B9BD5" w:themeColor="accent1"/>
          <w:lang w:eastAsia="is-IS"/>
        </w:rPr>
        <w:t>[</w:t>
      </w:r>
      <w:r w:rsidRPr="00BE674B">
        <w:rPr>
          <w:i/>
          <w:color w:val="5B9BD5" w:themeColor="accent1"/>
          <w:lang w:eastAsia="is-IS"/>
        </w:rPr>
        <w:t>magn]</w:t>
      </w:r>
    </w:p>
    <w:p w14:paraId="672B4EE8" w14:textId="77777777" w:rsidR="00FF28A7" w:rsidRPr="00BE674B" w:rsidRDefault="00FF28A7" w:rsidP="00FF28A7">
      <w:pPr>
        <w:pStyle w:val="NoSpacing"/>
        <w:tabs>
          <w:tab w:val="left" w:pos="6237"/>
        </w:tabs>
        <w:rPr>
          <w:b/>
          <w:noProof/>
        </w:rPr>
      </w:pPr>
      <w:r w:rsidRPr="00574BE9">
        <w:rPr>
          <w:b/>
        </w:rPr>
        <w:t>f)</w:t>
      </w:r>
      <w:r w:rsidRPr="00BE674B">
        <w:tab/>
      </w:r>
      <w:r w:rsidRPr="006009F8">
        <w:t xml:space="preserve">Uppgjör miðast við hannað </w:t>
      </w:r>
      <w:r>
        <w:t>magn malaðs efnis</w:t>
      </w:r>
      <w:r w:rsidRPr="006009F8">
        <w:t>.</w:t>
      </w:r>
    </w:p>
    <w:p w14:paraId="037F1697" w14:textId="77777777" w:rsidR="00FF28A7" w:rsidRPr="00BE674B" w:rsidRDefault="00FF28A7" w:rsidP="00FF28A7">
      <w:pPr>
        <w:pStyle w:val="NoSpacing"/>
        <w:tabs>
          <w:tab w:val="left" w:pos="6237"/>
        </w:tabs>
      </w:pPr>
      <w:r w:rsidRPr="00BE674B">
        <w:t>Mælieining: m</w:t>
      </w:r>
      <w:r>
        <w:rPr>
          <w:vertAlign w:val="superscript"/>
        </w:rPr>
        <w:t>3</w:t>
      </w:r>
    </w:p>
    <w:p w14:paraId="1BC73870" w14:textId="038490A1" w:rsidR="00FD03C9" w:rsidRPr="00BE674B" w:rsidRDefault="00FD03C9" w:rsidP="00FD03C9">
      <w:pPr>
        <w:pStyle w:val="Kaflafyrirsagnir"/>
      </w:pPr>
      <w:bookmarkStart w:id="28" w:name="_Toc531787172"/>
      <w:bookmarkStart w:id="29" w:name="_Toc62568737"/>
      <w:r>
        <w:t>62.</w:t>
      </w:r>
      <w:r w:rsidR="00B54380">
        <w:t>49</w:t>
      </w:r>
      <w:r>
        <w:t xml:space="preserve"> Úrharp</w:t>
      </w:r>
      <w:bookmarkEnd w:id="28"/>
      <w:bookmarkEnd w:id="29"/>
    </w:p>
    <w:p w14:paraId="44CCEF5D" w14:textId="71BF8613" w:rsidR="00FD03C9" w:rsidRDefault="00FD03C9" w:rsidP="00FD03C9">
      <w:pPr>
        <w:pStyle w:val="NoSpacing"/>
      </w:pPr>
      <w:r w:rsidRPr="00BE674B">
        <w:rPr>
          <w:b/>
        </w:rPr>
        <w:t>a</w:t>
      </w:r>
      <w:r w:rsidRPr="00BE674B">
        <w:t xml:space="preserve">) </w:t>
      </w:r>
      <w:r w:rsidRPr="00BE674B">
        <w:tab/>
      </w:r>
      <w:r>
        <w:t xml:space="preserve">Um er að ræða </w:t>
      </w:r>
      <w:r w:rsidRPr="00E35B0B">
        <w:t xml:space="preserve">allan kostnað við úrharp sem fellur til við flokkun malaðs </w:t>
      </w:r>
      <w:r>
        <w:t xml:space="preserve">efnis </w:t>
      </w:r>
      <w:r w:rsidRPr="00E35B0B">
        <w:t>og frágang þess í haug</w:t>
      </w:r>
      <w:r w:rsidR="00285468">
        <w:t xml:space="preserve"> </w:t>
      </w:r>
      <w:r w:rsidR="00285468" w:rsidRPr="00BE674B">
        <w:rPr>
          <w:i/>
          <w:color w:val="5B9BD5" w:themeColor="accent1"/>
        </w:rPr>
        <w:t>[nánari lýsing]</w:t>
      </w:r>
      <w:r w:rsidRPr="00BE674B">
        <w:t xml:space="preserve"> </w:t>
      </w:r>
    </w:p>
    <w:p w14:paraId="590C49B2" w14:textId="77777777" w:rsidR="00B54380" w:rsidRPr="00BE674B" w:rsidRDefault="00B54380" w:rsidP="00B54380">
      <w:pPr>
        <w:pStyle w:val="NoSpacing"/>
        <w:jc w:val="both"/>
        <w:rPr>
          <w:b/>
          <w:noProof/>
        </w:rPr>
      </w:pPr>
      <w:r w:rsidRPr="00BE674B">
        <w:rPr>
          <w:b/>
        </w:rPr>
        <w:t>f</w:t>
      </w:r>
      <w:r w:rsidRPr="00BE674B">
        <w:t xml:space="preserve">) </w:t>
      </w:r>
      <w:r w:rsidRPr="00BE674B">
        <w:tab/>
      </w:r>
      <w:r w:rsidRPr="006009F8">
        <w:t xml:space="preserve">Uppgjör miðast við </w:t>
      </w:r>
      <w:r>
        <w:t>úrharp mælt í haug</w:t>
      </w:r>
      <w:r w:rsidRPr="006009F8">
        <w:t>.</w:t>
      </w:r>
      <w:r w:rsidRPr="00996BEF">
        <w:t xml:space="preserve"> </w:t>
      </w:r>
    </w:p>
    <w:p w14:paraId="47742760" w14:textId="77777777" w:rsidR="00B54380" w:rsidRDefault="00B54380" w:rsidP="00B54380">
      <w:pPr>
        <w:pStyle w:val="NoSpacing"/>
        <w:rPr>
          <w:vertAlign w:val="superscript"/>
        </w:rPr>
      </w:pPr>
      <w:r w:rsidRPr="00BE674B">
        <w:t>Mælieining: m</w:t>
      </w:r>
      <w:r>
        <w:rPr>
          <w:vertAlign w:val="superscript"/>
        </w:rPr>
        <w:t>3</w:t>
      </w:r>
    </w:p>
    <w:p w14:paraId="74FAEABD" w14:textId="77777777" w:rsidR="00B54380" w:rsidRPr="00BE674B" w:rsidRDefault="00B54380" w:rsidP="00FD03C9">
      <w:pPr>
        <w:pStyle w:val="NoSpacing"/>
      </w:pPr>
    </w:p>
    <w:p w14:paraId="050791FD" w14:textId="022816F4" w:rsidR="00FD03C9" w:rsidRPr="00BE674B" w:rsidRDefault="00FD03C9" w:rsidP="00FD03C9">
      <w:pPr>
        <w:pStyle w:val="Kaflafyrirsagnir"/>
      </w:pPr>
      <w:bookmarkStart w:id="30" w:name="_Toc531787173"/>
      <w:bookmarkStart w:id="31" w:name="_Toc62568738"/>
      <w:r>
        <w:t>62.</w:t>
      </w:r>
      <w:r w:rsidR="00B54380">
        <w:t>49</w:t>
      </w:r>
      <w:r>
        <w:t>1 Úrharp 0/2</w:t>
      </w:r>
      <w:bookmarkEnd w:id="30"/>
      <w:bookmarkEnd w:id="31"/>
    </w:p>
    <w:p w14:paraId="0E784A2A" w14:textId="2D391A1D" w:rsidR="00FD03C9" w:rsidRPr="00B54380" w:rsidRDefault="00FD03C9" w:rsidP="00FD03C9">
      <w:pPr>
        <w:pStyle w:val="NoSpacing"/>
        <w:jc w:val="both"/>
      </w:pPr>
      <w:r w:rsidRPr="00B54380">
        <w:rPr>
          <w:b/>
        </w:rPr>
        <w:t>a</w:t>
      </w:r>
      <w:r w:rsidRPr="00B54380">
        <w:t xml:space="preserve">) </w:t>
      </w:r>
      <w:r w:rsidRPr="00B54380">
        <w:rPr>
          <w:b/>
        </w:rPr>
        <w:tab/>
      </w:r>
      <w:r w:rsidR="00B54380" w:rsidRPr="00B54380">
        <w:t xml:space="preserve">Um er að ræða hörpun á úrharpi sem fellur til við vinnslu steinefnis 2/6. Ekki er gerð krafa um að efnið sé haugsett en efninu skal komið fyrir þannig að ekki stafi hætta af því og spilli ekki umhverfinu </w:t>
      </w:r>
      <w:r w:rsidRPr="00B54380">
        <w:rPr>
          <w:i/>
          <w:color w:val="5B9BD5" w:themeColor="accent1"/>
        </w:rPr>
        <w:t>[nánari lýsing]</w:t>
      </w:r>
    </w:p>
    <w:p w14:paraId="37C1EA07" w14:textId="587485C6" w:rsidR="00FD03C9" w:rsidRPr="00BE674B" w:rsidRDefault="00FD03C9" w:rsidP="00FD03C9">
      <w:pPr>
        <w:pStyle w:val="NoSpacing"/>
        <w:jc w:val="both"/>
        <w:rPr>
          <w:b/>
          <w:noProof/>
        </w:rPr>
      </w:pPr>
      <w:r w:rsidRPr="00B54380">
        <w:rPr>
          <w:b/>
        </w:rPr>
        <w:t>f</w:t>
      </w:r>
      <w:r w:rsidRPr="00B54380">
        <w:t xml:space="preserve">) </w:t>
      </w:r>
      <w:r w:rsidRPr="00B54380">
        <w:tab/>
      </w:r>
      <w:r w:rsidR="00B54380" w:rsidRPr="00B54380">
        <w:t>Ekki er um sér greiðslulið að ræða heldur skal kostnaður við að efnisflokkinn innifalinn í lið 62.41.</w:t>
      </w:r>
    </w:p>
    <w:p w14:paraId="253BCDEF" w14:textId="77777777" w:rsidR="00FD03C9" w:rsidRDefault="00FD03C9" w:rsidP="00FD03C9">
      <w:pPr>
        <w:pStyle w:val="NoSpacing"/>
        <w:rPr>
          <w:vertAlign w:val="superscript"/>
        </w:rPr>
      </w:pPr>
      <w:r w:rsidRPr="00BE674B">
        <w:t>Mælieining: m</w:t>
      </w:r>
      <w:r>
        <w:rPr>
          <w:vertAlign w:val="superscript"/>
        </w:rPr>
        <w:t>3</w:t>
      </w:r>
    </w:p>
    <w:p w14:paraId="025816EE" w14:textId="40FE1CE3" w:rsidR="00FD03C9" w:rsidRPr="00BE674B" w:rsidRDefault="00FD03C9" w:rsidP="00FD03C9">
      <w:pPr>
        <w:pStyle w:val="Kaflafyrirsagnir"/>
      </w:pPr>
      <w:bookmarkStart w:id="32" w:name="_Toc531787174"/>
      <w:bookmarkStart w:id="33" w:name="_Toc62568739"/>
      <w:r>
        <w:t>62.</w:t>
      </w:r>
      <w:r w:rsidR="00B54380">
        <w:t>49</w:t>
      </w:r>
      <w:r>
        <w:t>2 Úrharp</w:t>
      </w:r>
      <w:r w:rsidR="00B54380">
        <w:t xml:space="preserve"> </w:t>
      </w:r>
      <w:r>
        <w:t>0/4</w:t>
      </w:r>
      <w:bookmarkEnd w:id="32"/>
      <w:bookmarkEnd w:id="33"/>
    </w:p>
    <w:p w14:paraId="0874586B" w14:textId="31764CEA" w:rsidR="00FD03C9" w:rsidRPr="00BE674B" w:rsidRDefault="00FD03C9" w:rsidP="00FD03C9">
      <w:pPr>
        <w:pStyle w:val="NoSpacing"/>
        <w:jc w:val="both"/>
      </w:pPr>
      <w:r w:rsidRPr="00BE674B">
        <w:rPr>
          <w:b/>
        </w:rPr>
        <w:t>a</w:t>
      </w:r>
      <w:r>
        <w:t xml:space="preserve">) </w:t>
      </w:r>
      <w:r w:rsidR="00B54380" w:rsidRPr="00B54380">
        <w:t xml:space="preserve">Um er að ræða hörpun á úrharpi sem fellur til við vinnslu steinefnis </w:t>
      </w:r>
      <w:r w:rsidR="00B54380">
        <w:t>4</w:t>
      </w:r>
      <w:r w:rsidR="00B54380" w:rsidRPr="00B54380">
        <w:t>/</w:t>
      </w:r>
      <w:r w:rsidR="00B54380">
        <w:t>8</w:t>
      </w:r>
      <w:r w:rsidR="00B54380" w:rsidRPr="00B54380">
        <w:t>. Ekki er gerð krafa um að efnið sé haugsett en efninu skal komið fyrir þannig að ekki stafi hætta af því og spilli ekki umhverfinu</w:t>
      </w:r>
      <w:r w:rsidR="00B54380">
        <w:t xml:space="preserve"> </w:t>
      </w:r>
      <w:r w:rsidRPr="00BE674B">
        <w:rPr>
          <w:i/>
          <w:color w:val="5B9BD5" w:themeColor="accent1"/>
        </w:rPr>
        <w:t>[nánari lýsing]</w:t>
      </w:r>
    </w:p>
    <w:p w14:paraId="7270BDF0" w14:textId="3B150648" w:rsidR="00FD03C9" w:rsidRPr="00BE674B" w:rsidRDefault="00FD03C9" w:rsidP="00FD03C9">
      <w:pPr>
        <w:pStyle w:val="NoSpacing"/>
        <w:jc w:val="both"/>
        <w:rPr>
          <w:b/>
          <w:noProof/>
        </w:rPr>
      </w:pPr>
      <w:r w:rsidRPr="00BE674B">
        <w:rPr>
          <w:b/>
        </w:rPr>
        <w:t>f</w:t>
      </w:r>
      <w:r w:rsidRPr="00BE674B">
        <w:t xml:space="preserve">) </w:t>
      </w:r>
      <w:r w:rsidRPr="00BE674B">
        <w:tab/>
      </w:r>
      <w:r w:rsidR="00B54380" w:rsidRPr="00B54380">
        <w:t>Ekki er um sér greiðslulið að ræða heldur skal kostnaður við að efnisflokkinn innifalinn í lið 62.4</w:t>
      </w:r>
      <w:r w:rsidR="00B54380">
        <w:t>2</w:t>
      </w:r>
      <w:r w:rsidR="00B54380" w:rsidRPr="00B54380">
        <w:t>.</w:t>
      </w:r>
    </w:p>
    <w:p w14:paraId="6A339271" w14:textId="77777777" w:rsidR="00FD03C9" w:rsidRDefault="00FD03C9" w:rsidP="00FD03C9">
      <w:pPr>
        <w:pStyle w:val="NoSpacing"/>
        <w:rPr>
          <w:vertAlign w:val="superscript"/>
        </w:rPr>
      </w:pPr>
      <w:r w:rsidRPr="00BE674B">
        <w:t>Mælieining: m</w:t>
      </w:r>
      <w:r>
        <w:rPr>
          <w:vertAlign w:val="superscript"/>
        </w:rPr>
        <w:t>3</w:t>
      </w:r>
    </w:p>
    <w:p w14:paraId="5785EA1E" w14:textId="5A0BD2B2" w:rsidR="00FD03C9" w:rsidRPr="00BE674B" w:rsidRDefault="00FD03C9" w:rsidP="00FD03C9">
      <w:pPr>
        <w:pStyle w:val="Kaflafyrirsagnir"/>
      </w:pPr>
      <w:bookmarkStart w:id="34" w:name="_Toc531787175"/>
      <w:bookmarkStart w:id="35" w:name="_Toc62568740"/>
      <w:r>
        <w:t>62.</w:t>
      </w:r>
      <w:r w:rsidR="00B54380">
        <w:t>49</w:t>
      </w:r>
      <w:r>
        <w:t>3 Úrharp</w:t>
      </w:r>
      <w:r w:rsidR="00B54380">
        <w:t xml:space="preserve"> </w:t>
      </w:r>
      <w:r>
        <w:t>0/8</w:t>
      </w:r>
      <w:bookmarkEnd w:id="34"/>
      <w:bookmarkEnd w:id="35"/>
    </w:p>
    <w:p w14:paraId="47735E69" w14:textId="3ED29065" w:rsidR="00FD03C9" w:rsidRDefault="00FD03C9" w:rsidP="00FD03C9">
      <w:pPr>
        <w:pStyle w:val="NoSpacing"/>
        <w:jc w:val="both"/>
        <w:rPr>
          <w:b/>
        </w:rPr>
      </w:pPr>
      <w:r w:rsidRPr="00BE674B">
        <w:rPr>
          <w:b/>
        </w:rPr>
        <w:t>a</w:t>
      </w:r>
      <w:r w:rsidRPr="00BE674B">
        <w:t xml:space="preserve">) </w:t>
      </w:r>
      <w:r w:rsidRPr="00BE674B">
        <w:rPr>
          <w:b/>
        </w:rPr>
        <w:tab/>
      </w:r>
      <w:r w:rsidRPr="006009F8">
        <w:t>Um er að ræ</w:t>
      </w:r>
      <w:r>
        <w:t>ða</w:t>
      </w:r>
      <w:r w:rsidRPr="006009F8">
        <w:t xml:space="preserve"> </w:t>
      </w:r>
      <w:r>
        <w:t xml:space="preserve">hörpun á úrharpi sem fellur til við vinnslu á flokkuðu klæðingarefni ásamt </w:t>
      </w:r>
      <w:r w:rsidRPr="00E35B0B">
        <w:t>frágang</w:t>
      </w:r>
      <w:r>
        <w:t>i</w:t>
      </w:r>
      <w:r w:rsidRPr="00E35B0B">
        <w:t xml:space="preserve"> þess í haug</w:t>
      </w:r>
      <w:r>
        <w:t xml:space="preserve">. </w:t>
      </w:r>
      <w:r w:rsidRPr="00BE674B">
        <w:rPr>
          <w:i/>
          <w:color w:val="5B9BD5" w:themeColor="accent1"/>
        </w:rPr>
        <w:t>[nánari lýsing]</w:t>
      </w:r>
    </w:p>
    <w:p w14:paraId="2FF9AFFF" w14:textId="77777777" w:rsidR="00FD03C9" w:rsidRPr="00BE674B" w:rsidRDefault="00FD03C9" w:rsidP="00FD03C9">
      <w:pPr>
        <w:pStyle w:val="NoSpacing"/>
        <w:jc w:val="both"/>
        <w:rPr>
          <w:b/>
          <w:noProof/>
        </w:rPr>
      </w:pPr>
      <w:r w:rsidRPr="00BE674B">
        <w:rPr>
          <w:b/>
        </w:rPr>
        <w:t>f</w:t>
      </w:r>
      <w:r w:rsidRPr="00BE674B">
        <w:t xml:space="preserve">) </w:t>
      </w:r>
      <w:r w:rsidRPr="00BE674B">
        <w:tab/>
      </w:r>
      <w:r w:rsidRPr="006009F8">
        <w:t xml:space="preserve">Uppgjör miðast við </w:t>
      </w:r>
      <w:r>
        <w:t>úrharp mælt í haug</w:t>
      </w:r>
      <w:r w:rsidRPr="006009F8">
        <w:t>.</w:t>
      </w:r>
      <w:r w:rsidRPr="00996BEF">
        <w:t xml:space="preserve"> </w:t>
      </w:r>
    </w:p>
    <w:p w14:paraId="18E198EA" w14:textId="77777777" w:rsidR="00FD03C9" w:rsidRDefault="00FD03C9" w:rsidP="00FD03C9">
      <w:pPr>
        <w:pStyle w:val="NoSpacing"/>
        <w:rPr>
          <w:vertAlign w:val="superscript"/>
        </w:rPr>
      </w:pPr>
      <w:r w:rsidRPr="00BE674B">
        <w:t>Mælieining: m</w:t>
      </w:r>
      <w:r>
        <w:rPr>
          <w:vertAlign w:val="superscript"/>
        </w:rPr>
        <w:t>3</w:t>
      </w:r>
    </w:p>
    <w:p w14:paraId="10B58899" w14:textId="2FB4EA1B" w:rsidR="00ED2AAB" w:rsidRPr="00BE674B" w:rsidRDefault="00B07182" w:rsidP="00CE6D96">
      <w:pPr>
        <w:pStyle w:val="Kaflafyrirsagnir"/>
      </w:pPr>
      <w:bookmarkStart w:id="36" w:name="_Toc62568741"/>
      <w:r>
        <w:lastRenderedPageBreak/>
        <w:t>62.</w:t>
      </w:r>
      <w:r w:rsidR="00F950E6">
        <w:t>5</w:t>
      </w:r>
      <w:r w:rsidR="00514A9C">
        <w:t xml:space="preserve"> </w:t>
      </w:r>
      <w:r w:rsidR="00ED2AAB" w:rsidRPr="00BE674B">
        <w:t>Klæðing</w:t>
      </w:r>
      <w:r w:rsidR="00A80DA5">
        <w:t>,</w:t>
      </w:r>
      <w:r w:rsidR="00ED2AAB" w:rsidRPr="00BE674B">
        <w:t xml:space="preserve"> bindiefni</w:t>
      </w:r>
      <w:bookmarkEnd w:id="36"/>
    </w:p>
    <w:p w14:paraId="5CAB380F" w14:textId="2D003C6D" w:rsidR="00ED2AAB" w:rsidRPr="00BE674B" w:rsidRDefault="00ED2AAB" w:rsidP="006009F8">
      <w:pPr>
        <w:pStyle w:val="NoSpacing"/>
      </w:pPr>
      <w:r w:rsidRPr="00BE674B">
        <w:rPr>
          <w:b/>
        </w:rPr>
        <w:t>a</w:t>
      </w:r>
      <w:r w:rsidRPr="00BE674B">
        <w:t xml:space="preserve">) </w:t>
      </w:r>
      <w:r w:rsidRPr="00BE674B">
        <w:tab/>
      </w:r>
      <w:r w:rsidR="00503DD0">
        <w:t>Um er að ræða b</w:t>
      </w:r>
      <w:r w:rsidRPr="00BE674B">
        <w:t xml:space="preserve">indiefni í klæðingar </w:t>
      </w:r>
      <w:r w:rsidRPr="00BE674B">
        <w:rPr>
          <w:i/>
          <w:color w:val="5B9BD5" w:themeColor="accent1"/>
        </w:rPr>
        <w:t>[nánari lýsing]</w:t>
      </w:r>
    </w:p>
    <w:p w14:paraId="2F92884B" w14:textId="77777777" w:rsidR="00ED2AAB" w:rsidRPr="00BE674B" w:rsidRDefault="00ED2AAB" w:rsidP="006009F8">
      <w:pPr>
        <w:pStyle w:val="NoSpacing"/>
      </w:pPr>
      <w:r w:rsidRPr="00BE674B">
        <w:rPr>
          <w:b/>
        </w:rPr>
        <w:t>f</w:t>
      </w:r>
      <w:r w:rsidRPr="00BE674B">
        <w:t xml:space="preserve">) </w:t>
      </w:r>
      <w:r w:rsidRPr="00BE674B">
        <w:tab/>
        <w:t>Uppgjör miðast við hannað magn í klæðing</w:t>
      </w:r>
      <w:r w:rsidR="00507270" w:rsidRPr="00BE674B">
        <w:t>ar</w:t>
      </w:r>
      <w:r w:rsidRPr="00BE674B">
        <w:t xml:space="preserve"> sem er lögð.</w:t>
      </w:r>
    </w:p>
    <w:p w14:paraId="23836DDB" w14:textId="46A3AF54" w:rsidR="00ED2AAB" w:rsidRPr="00BE674B" w:rsidRDefault="00ED2AAB" w:rsidP="006009F8">
      <w:pPr>
        <w:pStyle w:val="NoSpacing"/>
      </w:pPr>
      <w:r w:rsidRPr="00BE674B">
        <w:t>Mælieining: tonn</w:t>
      </w:r>
    </w:p>
    <w:p w14:paraId="7B6D9598" w14:textId="0E95F729" w:rsidR="00ED2AAB" w:rsidRPr="00BE674B" w:rsidRDefault="00B07182" w:rsidP="00CE6D96">
      <w:pPr>
        <w:pStyle w:val="Kaflafyrirsagnir"/>
      </w:pPr>
      <w:bookmarkStart w:id="37" w:name="_Toc62568742"/>
      <w:r>
        <w:t>62.</w:t>
      </w:r>
      <w:r w:rsidR="00F950E6">
        <w:t>6</w:t>
      </w:r>
      <w:r w:rsidR="005D35CC">
        <w:t xml:space="preserve"> </w:t>
      </w:r>
      <w:r w:rsidR="00ED2AAB" w:rsidRPr="00BE674B">
        <w:t>Klæðing, flutningur</w:t>
      </w:r>
      <w:bookmarkEnd w:id="37"/>
    </w:p>
    <w:p w14:paraId="42F05AB3" w14:textId="68581498" w:rsidR="00ED2AAB" w:rsidRPr="00BE674B" w:rsidRDefault="00ED2AAB" w:rsidP="006009F8">
      <w:pPr>
        <w:pStyle w:val="NoSpacing"/>
      </w:pPr>
      <w:r w:rsidRPr="00BE674B">
        <w:rPr>
          <w:b/>
        </w:rPr>
        <w:t>a</w:t>
      </w:r>
      <w:r w:rsidRPr="00BE674B">
        <w:t xml:space="preserve">) </w:t>
      </w:r>
      <w:r w:rsidR="00503DD0">
        <w:t>Um er að ræða f</w:t>
      </w:r>
      <w:r w:rsidRPr="00BE674B">
        <w:t xml:space="preserve">lutning á efni í klæðingu </w:t>
      </w:r>
      <w:r w:rsidRPr="00BE674B">
        <w:rPr>
          <w:i/>
          <w:color w:val="5B9BD5" w:themeColor="accent1"/>
        </w:rPr>
        <w:t>[nánari lýsing]</w:t>
      </w:r>
    </w:p>
    <w:p w14:paraId="05BDC000" w14:textId="4E1852D4" w:rsidR="00ED2AAB" w:rsidRPr="00BE674B" w:rsidRDefault="00ED2AAB" w:rsidP="006009F8">
      <w:pPr>
        <w:pStyle w:val="NoSpacing"/>
      </w:pPr>
      <w:r w:rsidRPr="00BE674B">
        <w:rPr>
          <w:b/>
        </w:rPr>
        <w:t>f</w:t>
      </w:r>
      <w:r w:rsidRPr="00BE674B">
        <w:t xml:space="preserve">) </w:t>
      </w:r>
      <w:r w:rsidRPr="00BE674B">
        <w:tab/>
        <w:t>Uppgjör miðast við hannað magn.</w:t>
      </w:r>
    </w:p>
    <w:p w14:paraId="5B7B853B" w14:textId="29AF5856" w:rsidR="00ED2AAB" w:rsidRPr="00BE674B" w:rsidRDefault="00ED2AAB" w:rsidP="006009F8">
      <w:pPr>
        <w:pStyle w:val="NoSpacing"/>
      </w:pPr>
      <w:r w:rsidRPr="00BE674B">
        <w:t xml:space="preserve">Mælieining: </w:t>
      </w:r>
      <w:r w:rsidR="004308D1">
        <w:t>tonn</w:t>
      </w:r>
    </w:p>
    <w:p w14:paraId="6F3951BF" w14:textId="59E012D3" w:rsidR="00ED2AAB" w:rsidRPr="00BE674B" w:rsidRDefault="00B07182" w:rsidP="00CE6D96">
      <w:pPr>
        <w:pStyle w:val="Kaflafyrirsagnir"/>
      </w:pPr>
      <w:bookmarkStart w:id="38" w:name="_Toc62568743"/>
      <w:r>
        <w:t>62.</w:t>
      </w:r>
      <w:r w:rsidR="00F950E6">
        <w:t>61</w:t>
      </w:r>
      <w:r w:rsidR="00ED2AAB" w:rsidRPr="00BE674B">
        <w:t xml:space="preserve"> Klæðing, flutningur steinefnis</w:t>
      </w:r>
      <w:bookmarkEnd w:id="38"/>
    </w:p>
    <w:p w14:paraId="3ABB0DD4" w14:textId="0D7C4C06" w:rsidR="00ED2AAB" w:rsidRPr="00BE674B" w:rsidRDefault="00ED2AAB" w:rsidP="006009F8">
      <w:pPr>
        <w:pStyle w:val="NoSpacing"/>
      </w:pPr>
      <w:r w:rsidRPr="00BE674B">
        <w:rPr>
          <w:b/>
        </w:rPr>
        <w:t>a</w:t>
      </w:r>
      <w:r w:rsidRPr="00BE674B">
        <w:t xml:space="preserve">) </w:t>
      </w:r>
      <w:r w:rsidRPr="00BE674B">
        <w:tab/>
      </w:r>
      <w:r w:rsidR="00503DD0">
        <w:t>Um er að ræða f</w:t>
      </w:r>
      <w:r w:rsidRPr="00BE674B">
        <w:t xml:space="preserve">lutning steinefnis </w:t>
      </w:r>
      <w:r w:rsidR="00077A33">
        <w:t>í</w:t>
      </w:r>
      <w:r w:rsidRPr="00BE674B">
        <w:t xml:space="preserve"> klæðingu </w:t>
      </w:r>
      <w:r w:rsidRPr="00BE674B">
        <w:rPr>
          <w:i/>
          <w:color w:val="5B9BD5" w:themeColor="accent1"/>
        </w:rPr>
        <w:t>[nánari lýsing]</w:t>
      </w:r>
    </w:p>
    <w:p w14:paraId="7F92BDA7" w14:textId="54F2CFD6" w:rsidR="00ED2AAB" w:rsidRPr="00BE674B" w:rsidRDefault="00ED2AAB" w:rsidP="006009F8">
      <w:pPr>
        <w:pStyle w:val="NoSpacing"/>
      </w:pPr>
      <w:r w:rsidRPr="00BE674B">
        <w:rPr>
          <w:b/>
        </w:rPr>
        <w:t>f</w:t>
      </w:r>
      <w:r w:rsidRPr="00BE674B">
        <w:t xml:space="preserve">) </w:t>
      </w:r>
      <w:r w:rsidRPr="00BE674B">
        <w:tab/>
        <w:t>Uppgjör miðast við hannað magn.</w:t>
      </w:r>
    </w:p>
    <w:p w14:paraId="3B82B364" w14:textId="021C24BB" w:rsidR="00ED2AAB" w:rsidRPr="00BE674B" w:rsidRDefault="00ED2AAB" w:rsidP="006009F8">
      <w:pPr>
        <w:pStyle w:val="NoSpacing"/>
      </w:pPr>
      <w:r w:rsidRPr="00BE674B">
        <w:t>Mælieining: m</w:t>
      </w:r>
      <w:r w:rsidRPr="00BE674B">
        <w:rPr>
          <w:vertAlign w:val="superscript"/>
        </w:rPr>
        <w:t>3</w:t>
      </w:r>
    </w:p>
    <w:p w14:paraId="2B10FE52" w14:textId="33E03DC6" w:rsidR="00BD7E7D" w:rsidRPr="00BE674B" w:rsidRDefault="00BD7E7D" w:rsidP="00BD7E7D">
      <w:pPr>
        <w:pStyle w:val="Kaflafyrirsagnir"/>
      </w:pPr>
      <w:bookmarkStart w:id="39" w:name="_Toc62568744"/>
      <w:r>
        <w:t>62.611</w:t>
      </w:r>
      <w:r w:rsidRPr="00BE674B">
        <w:t xml:space="preserve"> Klæðing, flutningur steinefnis</w:t>
      </w:r>
      <w:bookmarkEnd w:id="39"/>
    </w:p>
    <w:p w14:paraId="45F949DC" w14:textId="77777777" w:rsidR="00BD7E7D" w:rsidRPr="00BE674B" w:rsidRDefault="00BD7E7D" w:rsidP="00BD7E7D">
      <w:pPr>
        <w:pStyle w:val="NoSpacing"/>
      </w:pPr>
      <w:r w:rsidRPr="00BE674B">
        <w:rPr>
          <w:b/>
        </w:rPr>
        <w:t>a</w:t>
      </w:r>
      <w:r w:rsidRPr="00BE674B">
        <w:t xml:space="preserve">) </w:t>
      </w:r>
      <w:r w:rsidRPr="00BE674B">
        <w:tab/>
      </w:r>
      <w:r>
        <w:t>Um er að ræða f</w:t>
      </w:r>
      <w:r w:rsidRPr="00BE674B">
        <w:t xml:space="preserve">lutning steinefnis </w:t>
      </w:r>
      <w:r>
        <w:t>í</w:t>
      </w:r>
      <w:r w:rsidRPr="00BE674B">
        <w:t xml:space="preserve"> klæðingu </w:t>
      </w:r>
      <w:r w:rsidRPr="00BE674B">
        <w:rPr>
          <w:i/>
          <w:color w:val="5B9BD5" w:themeColor="accent1"/>
        </w:rPr>
        <w:t>[nánari lýsing]</w:t>
      </w:r>
    </w:p>
    <w:p w14:paraId="07934E00" w14:textId="77777777" w:rsidR="00BD7E7D" w:rsidRPr="00BE674B" w:rsidRDefault="00BD7E7D" w:rsidP="00BD7E7D">
      <w:pPr>
        <w:pStyle w:val="NoSpacing"/>
      </w:pPr>
      <w:r w:rsidRPr="00BE674B">
        <w:rPr>
          <w:b/>
        </w:rPr>
        <w:t>f</w:t>
      </w:r>
      <w:r w:rsidRPr="00BE674B">
        <w:t xml:space="preserve">) </w:t>
      </w:r>
      <w:r w:rsidRPr="00BE674B">
        <w:tab/>
        <w:t>Uppgjör miðast við hannað magn.</w:t>
      </w:r>
    </w:p>
    <w:p w14:paraId="3923F7A5" w14:textId="4477221F" w:rsidR="00BD7E7D" w:rsidRPr="00BE674B" w:rsidRDefault="00BD7E7D" w:rsidP="00D9739C">
      <w:r w:rsidRPr="00BE674B">
        <w:t>Mælieining: m</w:t>
      </w:r>
      <w:r w:rsidRPr="00BE674B">
        <w:rPr>
          <w:vertAlign w:val="superscript"/>
        </w:rPr>
        <w:t>3</w:t>
      </w:r>
      <w:r>
        <w:rPr>
          <w:vertAlign w:val="superscript"/>
        </w:rPr>
        <w:t xml:space="preserve"> </w:t>
      </w:r>
      <w:r>
        <w:t xml:space="preserve">x </w:t>
      </w:r>
      <w:r w:rsidRPr="00BD7E7D">
        <w:t>km</w:t>
      </w:r>
      <w:r>
        <w:t xml:space="preserve"> (rúmmál margfaldað með flutningsvegalengd)</w:t>
      </w:r>
    </w:p>
    <w:p w14:paraId="5C9C7691" w14:textId="6429CD90" w:rsidR="00ED2AAB" w:rsidRPr="00BE674B" w:rsidRDefault="00B07182" w:rsidP="00CE6D96">
      <w:pPr>
        <w:pStyle w:val="Kaflafyrirsagnir"/>
      </w:pPr>
      <w:bookmarkStart w:id="40" w:name="_Toc62568745"/>
      <w:r>
        <w:t>62.</w:t>
      </w:r>
      <w:r w:rsidR="00F950E6">
        <w:t>62</w:t>
      </w:r>
      <w:r w:rsidR="00ED2AAB" w:rsidRPr="00BE674B">
        <w:t xml:space="preserve"> Klæðing, flutningur bindi- og viðloðunarefnis</w:t>
      </w:r>
      <w:bookmarkEnd w:id="40"/>
    </w:p>
    <w:p w14:paraId="5C48C781" w14:textId="1FD893BF" w:rsidR="00ED2AAB" w:rsidRPr="00BE674B" w:rsidRDefault="00ED2AAB" w:rsidP="006009F8">
      <w:pPr>
        <w:pStyle w:val="NoSpacing"/>
      </w:pPr>
      <w:r w:rsidRPr="00BE674B">
        <w:rPr>
          <w:b/>
        </w:rPr>
        <w:t>a</w:t>
      </w:r>
      <w:r w:rsidRPr="00BE674B">
        <w:t xml:space="preserve">) </w:t>
      </w:r>
      <w:r w:rsidRPr="00BE674B">
        <w:tab/>
      </w:r>
      <w:r w:rsidR="00503DD0">
        <w:t>Um er að ræða f</w:t>
      </w:r>
      <w:r w:rsidRPr="00BE674B">
        <w:t>lutning á efni í klæðingu</w:t>
      </w:r>
      <w:r w:rsidR="00BD7E7D">
        <w:t xml:space="preserve"> </w:t>
      </w:r>
      <w:r w:rsidR="00AA49A0" w:rsidRPr="00BE674B">
        <w:t xml:space="preserve"> </w:t>
      </w:r>
      <w:r w:rsidR="00BD7E7D" w:rsidRPr="00BE674B">
        <w:rPr>
          <w:i/>
          <w:color w:val="5B9BD5" w:themeColor="accent1"/>
        </w:rPr>
        <w:t>[nánari lýsing]</w:t>
      </w:r>
    </w:p>
    <w:p w14:paraId="66F23218" w14:textId="0CB9C133" w:rsidR="00ED2AAB" w:rsidRPr="00BE674B" w:rsidRDefault="00ED2AAB" w:rsidP="006009F8">
      <w:pPr>
        <w:pStyle w:val="NoSpacing"/>
      </w:pPr>
      <w:r w:rsidRPr="00BE674B">
        <w:rPr>
          <w:b/>
        </w:rPr>
        <w:t>f</w:t>
      </w:r>
      <w:r w:rsidRPr="00BE674B">
        <w:t xml:space="preserve">) </w:t>
      </w:r>
      <w:r w:rsidRPr="00BE674B">
        <w:tab/>
        <w:t>Uppgjör miðast við hannað magn</w:t>
      </w:r>
    </w:p>
    <w:p w14:paraId="7478AB8A" w14:textId="60DFA30D" w:rsidR="00ED2AAB" w:rsidRDefault="00ED2AAB" w:rsidP="006009F8">
      <w:pPr>
        <w:pStyle w:val="NoSpacing"/>
      </w:pPr>
      <w:r w:rsidRPr="00BE674B">
        <w:t>Mælieining: tonn</w:t>
      </w:r>
    </w:p>
    <w:p w14:paraId="6BE06427" w14:textId="7D0139A6" w:rsidR="00BD7E7D" w:rsidRPr="00BE674B" w:rsidRDefault="00BD7E7D" w:rsidP="00BD7E7D">
      <w:pPr>
        <w:pStyle w:val="Kaflafyrirsagnir"/>
      </w:pPr>
      <w:bookmarkStart w:id="41" w:name="_Toc62568746"/>
      <w:r>
        <w:t>62.621</w:t>
      </w:r>
      <w:r w:rsidRPr="00BE674B">
        <w:t xml:space="preserve"> Klæðing, flutningur bindi- og viðloðunarefnis</w:t>
      </w:r>
      <w:bookmarkEnd w:id="41"/>
    </w:p>
    <w:p w14:paraId="1A6F1419" w14:textId="522451C1" w:rsidR="00BD7E7D" w:rsidRPr="00BE674B" w:rsidRDefault="00BD7E7D" w:rsidP="00BD7E7D">
      <w:pPr>
        <w:pStyle w:val="NoSpacing"/>
      </w:pPr>
      <w:r w:rsidRPr="00BE674B">
        <w:rPr>
          <w:b/>
        </w:rPr>
        <w:t>a</w:t>
      </w:r>
      <w:r w:rsidRPr="00BE674B">
        <w:t xml:space="preserve">) </w:t>
      </w:r>
      <w:r w:rsidRPr="00BE674B">
        <w:tab/>
      </w:r>
      <w:r>
        <w:t>Um er að ræða f</w:t>
      </w:r>
      <w:r w:rsidRPr="00BE674B">
        <w:t>lutning á efni í klæðingu</w:t>
      </w:r>
      <w:r>
        <w:t xml:space="preserve"> </w:t>
      </w:r>
      <w:r w:rsidRPr="00BE674B">
        <w:rPr>
          <w:i/>
          <w:color w:val="5B9BD5" w:themeColor="accent1"/>
        </w:rPr>
        <w:t>[nánari lýsing]</w:t>
      </w:r>
    </w:p>
    <w:p w14:paraId="3262B429" w14:textId="77777777" w:rsidR="00BD7E7D" w:rsidRPr="00BE674B" w:rsidRDefault="00BD7E7D" w:rsidP="00BD7E7D">
      <w:pPr>
        <w:pStyle w:val="NoSpacing"/>
      </w:pPr>
      <w:r w:rsidRPr="00BE674B">
        <w:rPr>
          <w:b/>
        </w:rPr>
        <w:t>f</w:t>
      </w:r>
      <w:r w:rsidRPr="00BE674B">
        <w:t xml:space="preserve">) </w:t>
      </w:r>
      <w:r w:rsidRPr="00BE674B">
        <w:tab/>
        <w:t>Uppgjör miðast við hannað magn</w:t>
      </w:r>
    </w:p>
    <w:p w14:paraId="0FA661C3" w14:textId="579062DB" w:rsidR="00BD7E7D" w:rsidRPr="00BE674B" w:rsidRDefault="00BD7E7D" w:rsidP="00D9739C">
      <w:r w:rsidRPr="00BE674B">
        <w:t xml:space="preserve">Mælieining: </w:t>
      </w:r>
      <w:r w:rsidR="004C53D6">
        <w:t>m</w:t>
      </w:r>
      <w:r w:rsidR="004C53D6" w:rsidRPr="004C53D6">
        <w:rPr>
          <w:vertAlign w:val="superscript"/>
        </w:rPr>
        <w:t>3</w:t>
      </w:r>
      <w:r>
        <w:t xml:space="preserve"> x km (</w:t>
      </w:r>
      <w:r w:rsidR="004C53D6">
        <w:t>1000 lítrar</w:t>
      </w:r>
      <w:r>
        <w:t xml:space="preserve"> margfaldað með flutningsvegalengd)</w:t>
      </w:r>
    </w:p>
    <w:p w14:paraId="7E7F11F2" w14:textId="77777777" w:rsidR="00BD7E7D" w:rsidRPr="00BE674B" w:rsidRDefault="00BD7E7D" w:rsidP="006009F8">
      <w:pPr>
        <w:pStyle w:val="NoSpacing"/>
      </w:pPr>
    </w:p>
    <w:sectPr w:rsidR="00BD7E7D" w:rsidRPr="00BE674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ED4F" w14:textId="77777777" w:rsidR="008D0175" w:rsidRDefault="008D0175" w:rsidP="00CE6D96">
      <w:pPr>
        <w:spacing w:before="0" w:after="0"/>
      </w:pPr>
      <w:r>
        <w:separator/>
      </w:r>
    </w:p>
  </w:endnote>
  <w:endnote w:type="continuationSeparator" w:id="0">
    <w:p w14:paraId="2EF3A701" w14:textId="77777777" w:rsidR="008D0175" w:rsidRDefault="008D0175" w:rsidP="00CE6D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08BD" w14:textId="77777777" w:rsidR="00E11F70" w:rsidRDefault="00E11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76409"/>
      <w:docPartObj>
        <w:docPartGallery w:val="Page Numbers (Bottom of Page)"/>
        <w:docPartUnique/>
      </w:docPartObj>
    </w:sdtPr>
    <w:sdtEndPr>
      <w:rPr>
        <w:noProof/>
      </w:rPr>
    </w:sdtEndPr>
    <w:sdtContent>
      <w:p w14:paraId="5DB81001" w14:textId="465E89D9" w:rsidR="00AA27CA" w:rsidRDefault="00AA27C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191CDA3" w14:textId="77777777" w:rsidR="00AA27CA" w:rsidRDefault="00AA2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6FD9" w14:textId="77777777" w:rsidR="00E11F70" w:rsidRDefault="00E1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A5E2" w14:textId="77777777" w:rsidR="008D0175" w:rsidRDefault="008D0175" w:rsidP="00CE6D96">
      <w:pPr>
        <w:spacing w:before="0" w:after="0"/>
      </w:pPr>
      <w:r>
        <w:separator/>
      </w:r>
    </w:p>
  </w:footnote>
  <w:footnote w:type="continuationSeparator" w:id="0">
    <w:p w14:paraId="7EC940CC" w14:textId="77777777" w:rsidR="008D0175" w:rsidRDefault="008D0175" w:rsidP="00CE6D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327A" w14:textId="77777777" w:rsidR="00E11F70" w:rsidRDefault="00E11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3DBD" w14:textId="3A0F462B" w:rsidR="00AA27CA" w:rsidRDefault="00AA27CA">
    <w:pPr>
      <w:pStyle w:val="Header"/>
    </w:pPr>
    <w:r>
      <w:t>Vegagerðin</w:t>
    </w:r>
    <w:r>
      <w:ptab w:relativeTo="margin" w:alignment="center" w:leader="none"/>
    </w:r>
    <w:r>
      <w:t>Verklýsing - sniðmát</w:t>
    </w:r>
    <w:r>
      <w:ptab w:relativeTo="margin" w:alignment="right" w:leader="none"/>
    </w:r>
    <w:r w:rsidR="004E7353">
      <w:t>28</w:t>
    </w:r>
    <w:r w:rsidR="00FA6DB2">
      <w:t>.0</w:t>
    </w:r>
    <w:r w:rsidR="004E7353">
      <w:t>7</w:t>
    </w:r>
    <w:r>
      <w:t>.202</w:t>
    </w:r>
    <w:r w:rsidR="004E7353">
      <w:t>2</w:t>
    </w:r>
  </w:p>
  <w:p w14:paraId="12B03FB9" w14:textId="15D474D5" w:rsidR="00E11F70" w:rsidRDefault="00E11F70" w:rsidP="00E11F70">
    <w:pPr>
      <w:pStyle w:val="Header"/>
      <w:jc w:val="center"/>
    </w:pPr>
    <w:r>
      <w:t>SNI-3401</w:t>
    </w:r>
    <w:r>
      <w:t>, 62b</w:t>
    </w:r>
  </w:p>
  <w:p w14:paraId="6DE8313B" w14:textId="77777777" w:rsidR="00E11F70" w:rsidRDefault="00E11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8FD1" w14:textId="77777777" w:rsidR="00E11F70" w:rsidRDefault="00E11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58E5"/>
    <w:multiLevelType w:val="hybridMultilevel"/>
    <w:tmpl w:val="5AEA3BAC"/>
    <w:lvl w:ilvl="0" w:tplc="F64ECABE">
      <w:start w:val="3"/>
      <w:numFmt w:val="bullet"/>
      <w:lvlText w:val="-"/>
      <w:lvlJc w:val="left"/>
      <w:pPr>
        <w:ind w:left="720" w:hanging="360"/>
      </w:pPr>
      <w:rPr>
        <w:rFonts w:ascii="Calibri" w:eastAsia="Calibri" w:hAnsi="Calibri" w:cs="Calibri"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399B3C4D"/>
    <w:multiLevelType w:val="hybridMultilevel"/>
    <w:tmpl w:val="E668B6B4"/>
    <w:lvl w:ilvl="0" w:tplc="A9162A60">
      <w:start w:val="1"/>
      <w:numFmt w:val="lowerLetter"/>
      <w:lvlText w:val="%1)"/>
      <w:lvlJc w:val="left"/>
      <w:pPr>
        <w:ind w:left="1069" w:hanging="360"/>
      </w:pPr>
      <w:rPr>
        <w:rFonts w:eastAsiaTheme="minorHAnsi" w:cs="Times New Roman" w:hint="default"/>
        <w:sz w:val="24"/>
        <w:u w:val="none"/>
      </w:rPr>
    </w:lvl>
    <w:lvl w:ilvl="1" w:tplc="040F0019" w:tentative="1">
      <w:start w:val="1"/>
      <w:numFmt w:val="lowerLetter"/>
      <w:lvlText w:val="%2."/>
      <w:lvlJc w:val="left"/>
      <w:pPr>
        <w:ind w:left="1789" w:hanging="360"/>
      </w:pPr>
    </w:lvl>
    <w:lvl w:ilvl="2" w:tplc="040F001B" w:tentative="1">
      <w:start w:val="1"/>
      <w:numFmt w:val="lowerRoman"/>
      <w:lvlText w:val="%3."/>
      <w:lvlJc w:val="right"/>
      <w:pPr>
        <w:ind w:left="2509" w:hanging="180"/>
      </w:pPr>
    </w:lvl>
    <w:lvl w:ilvl="3" w:tplc="040F000F" w:tentative="1">
      <w:start w:val="1"/>
      <w:numFmt w:val="decimal"/>
      <w:lvlText w:val="%4."/>
      <w:lvlJc w:val="left"/>
      <w:pPr>
        <w:ind w:left="3229" w:hanging="360"/>
      </w:pPr>
    </w:lvl>
    <w:lvl w:ilvl="4" w:tplc="040F0019" w:tentative="1">
      <w:start w:val="1"/>
      <w:numFmt w:val="lowerLetter"/>
      <w:lvlText w:val="%5."/>
      <w:lvlJc w:val="left"/>
      <w:pPr>
        <w:ind w:left="3949" w:hanging="360"/>
      </w:pPr>
    </w:lvl>
    <w:lvl w:ilvl="5" w:tplc="040F001B" w:tentative="1">
      <w:start w:val="1"/>
      <w:numFmt w:val="lowerRoman"/>
      <w:lvlText w:val="%6."/>
      <w:lvlJc w:val="right"/>
      <w:pPr>
        <w:ind w:left="4669" w:hanging="180"/>
      </w:pPr>
    </w:lvl>
    <w:lvl w:ilvl="6" w:tplc="040F000F" w:tentative="1">
      <w:start w:val="1"/>
      <w:numFmt w:val="decimal"/>
      <w:lvlText w:val="%7."/>
      <w:lvlJc w:val="left"/>
      <w:pPr>
        <w:ind w:left="5389" w:hanging="360"/>
      </w:pPr>
    </w:lvl>
    <w:lvl w:ilvl="7" w:tplc="040F0019" w:tentative="1">
      <w:start w:val="1"/>
      <w:numFmt w:val="lowerLetter"/>
      <w:lvlText w:val="%8."/>
      <w:lvlJc w:val="left"/>
      <w:pPr>
        <w:ind w:left="6109" w:hanging="360"/>
      </w:pPr>
    </w:lvl>
    <w:lvl w:ilvl="8" w:tplc="040F001B" w:tentative="1">
      <w:start w:val="1"/>
      <w:numFmt w:val="lowerRoman"/>
      <w:lvlText w:val="%9."/>
      <w:lvlJc w:val="right"/>
      <w:pPr>
        <w:ind w:left="6829" w:hanging="180"/>
      </w:pPr>
    </w:lvl>
  </w:abstractNum>
  <w:abstractNum w:abstractNumId="2" w15:restartNumberingAfterBreak="0">
    <w:nsid w:val="3AE65A6F"/>
    <w:multiLevelType w:val="hybridMultilevel"/>
    <w:tmpl w:val="D63E8D3A"/>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C541964"/>
    <w:multiLevelType w:val="hybridMultilevel"/>
    <w:tmpl w:val="1CA6897C"/>
    <w:lvl w:ilvl="0" w:tplc="1A1616BE">
      <w:start w:val="1"/>
      <w:numFmt w:val="lowerLetter"/>
      <w:lvlText w:val="%1)"/>
      <w:lvlJc w:val="left"/>
      <w:pPr>
        <w:ind w:left="987" w:hanging="420"/>
      </w:pPr>
      <w:rPr>
        <w:rFonts w:hint="default"/>
      </w:rPr>
    </w:lvl>
    <w:lvl w:ilvl="1" w:tplc="040F0019" w:tentative="1">
      <w:start w:val="1"/>
      <w:numFmt w:val="lowerLetter"/>
      <w:lvlText w:val="%2."/>
      <w:lvlJc w:val="left"/>
      <w:pPr>
        <w:ind w:left="1647" w:hanging="360"/>
      </w:pPr>
    </w:lvl>
    <w:lvl w:ilvl="2" w:tplc="040F001B" w:tentative="1">
      <w:start w:val="1"/>
      <w:numFmt w:val="lowerRoman"/>
      <w:lvlText w:val="%3."/>
      <w:lvlJc w:val="right"/>
      <w:pPr>
        <w:ind w:left="2367" w:hanging="180"/>
      </w:pPr>
    </w:lvl>
    <w:lvl w:ilvl="3" w:tplc="040F000F" w:tentative="1">
      <w:start w:val="1"/>
      <w:numFmt w:val="decimal"/>
      <w:lvlText w:val="%4."/>
      <w:lvlJc w:val="left"/>
      <w:pPr>
        <w:ind w:left="3087" w:hanging="360"/>
      </w:pPr>
    </w:lvl>
    <w:lvl w:ilvl="4" w:tplc="040F0019" w:tentative="1">
      <w:start w:val="1"/>
      <w:numFmt w:val="lowerLetter"/>
      <w:lvlText w:val="%5."/>
      <w:lvlJc w:val="left"/>
      <w:pPr>
        <w:ind w:left="3807" w:hanging="360"/>
      </w:pPr>
    </w:lvl>
    <w:lvl w:ilvl="5" w:tplc="040F001B" w:tentative="1">
      <w:start w:val="1"/>
      <w:numFmt w:val="lowerRoman"/>
      <w:lvlText w:val="%6."/>
      <w:lvlJc w:val="right"/>
      <w:pPr>
        <w:ind w:left="4527" w:hanging="180"/>
      </w:pPr>
    </w:lvl>
    <w:lvl w:ilvl="6" w:tplc="040F000F" w:tentative="1">
      <w:start w:val="1"/>
      <w:numFmt w:val="decimal"/>
      <w:lvlText w:val="%7."/>
      <w:lvlJc w:val="left"/>
      <w:pPr>
        <w:ind w:left="5247" w:hanging="360"/>
      </w:pPr>
    </w:lvl>
    <w:lvl w:ilvl="7" w:tplc="040F0019" w:tentative="1">
      <w:start w:val="1"/>
      <w:numFmt w:val="lowerLetter"/>
      <w:lvlText w:val="%8."/>
      <w:lvlJc w:val="left"/>
      <w:pPr>
        <w:ind w:left="5967" w:hanging="360"/>
      </w:pPr>
    </w:lvl>
    <w:lvl w:ilvl="8" w:tplc="040F001B" w:tentative="1">
      <w:start w:val="1"/>
      <w:numFmt w:val="lowerRoman"/>
      <w:lvlText w:val="%9."/>
      <w:lvlJc w:val="right"/>
      <w:pPr>
        <w:ind w:left="6687" w:hanging="180"/>
      </w:pPr>
    </w:lvl>
  </w:abstractNum>
  <w:abstractNum w:abstractNumId="4" w15:restartNumberingAfterBreak="0">
    <w:nsid w:val="48662D09"/>
    <w:multiLevelType w:val="hybridMultilevel"/>
    <w:tmpl w:val="D63E8D3A"/>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E2578A2"/>
    <w:multiLevelType w:val="hybridMultilevel"/>
    <w:tmpl w:val="9BFC7D0C"/>
    <w:lvl w:ilvl="0" w:tplc="715EA176">
      <w:start w:val="1"/>
      <w:numFmt w:val="decimal"/>
      <w:lvlText w:val="%1)"/>
      <w:lvlJc w:val="left"/>
      <w:pPr>
        <w:ind w:left="1636" w:hanging="360"/>
      </w:pPr>
      <w:rPr>
        <w:rFonts w:hint="default"/>
      </w:rPr>
    </w:lvl>
    <w:lvl w:ilvl="1" w:tplc="040F0019" w:tentative="1">
      <w:start w:val="1"/>
      <w:numFmt w:val="lowerLetter"/>
      <w:lvlText w:val="%2."/>
      <w:lvlJc w:val="left"/>
      <w:pPr>
        <w:ind w:left="2356" w:hanging="360"/>
      </w:pPr>
    </w:lvl>
    <w:lvl w:ilvl="2" w:tplc="040F001B" w:tentative="1">
      <w:start w:val="1"/>
      <w:numFmt w:val="lowerRoman"/>
      <w:lvlText w:val="%3."/>
      <w:lvlJc w:val="right"/>
      <w:pPr>
        <w:ind w:left="3076" w:hanging="180"/>
      </w:pPr>
    </w:lvl>
    <w:lvl w:ilvl="3" w:tplc="040F000F" w:tentative="1">
      <w:start w:val="1"/>
      <w:numFmt w:val="decimal"/>
      <w:lvlText w:val="%4."/>
      <w:lvlJc w:val="left"/>
      <w:pPr>
        <w:ind w:left="3796" w:hanging="360"/>
      </w:pPr>
    </w:lvl>
    <w:lvl w:ilvl="4" w:tplc="040F0019" w:tentative="1">
      <w:start w:val="1"/>
      <w:numFmt w:val="lowerLetter"/>
      <w:lvlText w:val="%5."/>
      <w:lvlJc w:val="left"/>
      <w:pPr>
        <w:ind w:left="4516" w:hanging="360"/>
      </w:pPr>
    </w:lvl>
    <w:lvl w:ilvl="5" w:tplc="040F001B" w:tentative="1">
      <w:start w:val="1"/>
      <w:numFmt w:val="lowerRoman"/>
      <w:lvlText w:val="%6."/>
      <w:lvlJc w:val="right"/>
      <w:pPr>
        <w:ind w:left="5236" w:hanging="180"/>
      </w:pPr>
    </w:lvl>
    <w:lvl w:ilvl="6" w:tplc="040F000F" w:tentative="1">
      <w:start w:val="1"/>
      <w:numFmt w:val="decimal"/>
      <w:lvlText w:val="%7."/>
      <w:lvlJc w:val="left"/>
      <w:pPr>
        <w:ind w:left="5956" w:hanging="360"/>
      </w:pPr>
    </w:lvl>
    <w:lvl w:ilvl="7" w:tplc="040F0019" w:tentative="1">
      <w:start w:val="1"/>
      <w:numFmt w:val="lowerLetter"/>
      <w:lvlText w:val="%8."/>
      <w:lvlJc w:val="left"/>
      <w:pPr>
        <w:ind w:left="6676" w:hanging="360"/>
      </w:pPr>
    </w:lvl>
    <w:lvl w:ilvl="8" w:tplc="040F001B" w:tentative="1">
      <w:start w:val="1"/>
      <w:numFmt w:val="lowerRoman"/>
      <w:lvlText w:val="%9."/>
      <w:lvlJc w:val="right"/>
      <w:pPr>
        <w:ind w:left="7396" w:hanging="180"/>
      </w:pPr>
    </w:lvl>
  </w:abstractNum>
  <w:abstractNum w:abstractNumId="6" w15:restartNumberingAfterBreak="0">
    <w:nsid w:val="732513AA"/>
    <w:multiLevelType w:val="hybridMultilevel"/>
    <w:tmpl w:val="CEA644E8"/>
    <w:lvl w:ilvl="0" w:tplc="23AA7444">
      <w:start w:val="20"/>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765206">
    <w:abstractNumId w:val="5"/>
  </w:num>
  <w:num w:numId="2" w16cid:durableId="293877279">
    <w:abstractNumId w:val="2"/>
  </w:num>
  <w:num w:numId="3" w16cid:durableId="114177202">
    <w:abstractNumId w:val="4"/>
  </w:num>
  <w:num w:numId="4" w16cid:durableId="1015883396">
    <w:abstractNumId w:val="3"/>
  </w:num>
  <w:num w:numId="5" w16cid:durableId="780296206">
    <w:abstractNumId w:val="6"/>
  </w:num>
  <w:num w:numId="6" w16cid:durableId="94791012">
    <w:abstractNumId w:val="0"/>
  </w:num>
  <w:num w:numId="7" w16cid:durableId="67916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D7"/>
    <w:rsid w:val="00003FFC"/>
    <w:rsid w:val="00026808"/>
    <w:rsid w:val="0004220F"/>
    <w:rsid w:val="00042C9B"/>
    <w:rsid w:val="00043D87"/>
    <w:rsid w:val="0004466F"/>
    <w:rsid w:val="00047974"/>
    <w:rsid w:val="000523FB"/>
    <w:rsid w:val="00054552"/>
    <w:rsid w:val="0007134B"/>
    <w:rsid w:val="00074ACA"/>
    <w:rsid w:val="00077A33"/>
    <w:rsid w:val="00077E72"/>
    <w:rsid w:val="000867C8"/>
    <w:rsid w:val="000A1757"/>
    <w:rsid w:val="000A1EFA"/>
    <w:rsid w:val="000B0084"/>
    <w:rsid w:val="000B70A8"/>
    <w:rsid w:val="000C7420"/>
    <w:rsid w:val="000D189F"/>
    <w:rsid w:val="000E322E"/>
    <w:rsid w:val="001045A3"/>
    <w:rsid w:val="00124DA3"/>
    <w:rsid w:val="001321C6"/>
    <w:rsid w:val="001338BA"/>
    <w:rsid w:val="00137FE2"/>
    <w:rsid w:val="00140CB9"/>
    <w:rsid w:val="00144D7F"/>
    <w:rsid w:val="00151B97"/>
    <w:rsid w:val="00155549"/>
    <w:rsid w:val="00155A33"/>
    <w:rsid w:val="001566DA"/>
    <w:rsid w:val="0016287D"/>
    <w:rsid w:val="001671E3"/>
    <w:rsid w:val="0016778F"/>
    <w:rsid w:val="00181329"/>
    <w:rsid w:val="001A282D"/>
    <w:rsid w:val="001E0AE7"/>
    <w:rsid w:val="001F0E43"/>
    <w:rsid w:val="001F1B64"/>
    <w:rsid w:val="001F28B4"/>
    <w:rsid w:val="00207B00"/>
    <w:rsid w:val="0022056A"/>
    <w:rsid w:val="00222427"/>
    <w:rsid w:val="00222DD7"/>
    <w:rsid w:val="0023337F"/>
    <w:rsid w:val="00233E60"/>
    <w:rsid w:val="00243B9A"/>
    <w:rsid w:val="00247AD7"/>
    <w:rsid w:val="002502E6"/>
    <w:rsid w:val="00285468"/>
    <w:rsid w:val="002C04E5"/>
    <w:rsid w:val="002C7507"/>
    <w:rsid w:val="002D63B4"/>
    <w:rsid w:val="002F1D51"/>
    <w:rsid w:val="002F73AB"/>
    <w:rsid w:val="00302CD5"/>
    <w:rsid w:val="00307A0F"/>
    <w:rsid w:val="00312947"/>
    <w:rsid w:val="003159B4"/>
    <w:rsid w:val="003160C8"/>
    <w:rsid w:val="0031774C"/>
    <w:rsid w:val="0032796C"/>
    <w:rsid w:val="003505B3"/>
    <w:rsid w:val="00356AFC"/>
    <w:rsid w:val="00370728"/>
    <w:rsid w:val="00373869"/>
    <w:rsid w:val="00374A49"/>
    <w:rsid w:val="003777FA"/>
    <w:rsid w:val="00383BE7"/>
    <w:rsid w:val="003844F1"/>
    <w:rsid w:val="00391A9F"/>
    <w:rsid w:val="00392DCD"/>
    <w:rsid w:val="00392F34"/>
    <w:rsid w:val="003B7A59"/>
    <w:rsid w:val="003C46E5"/>
    <w:rsid w:val="003D60CD"/>
    <w:rsid w:val="003E67AE"/>
    <w:rsid w:val="003E6F98"/>
    <w:rsid w:val="003E754A"/>
    <w:rsid w:val="004004A2"/>
    <w:rsid w:val="0040230C"/>
    <w:rsid w:val="00415702"/>
    <w:rsid w:val="004244B6"/>
    <w:rsid w:val="004308D1"/>
    <w:rsid w:val="00432D89"/>
    <w:rsid w:val="004354F9"/>
    <w:rsid w:val="00441C60"/>
    <w:rsid w:val="00441F34"/>
    <w:rsid w:val="00445F1D"/>
    <w:rsid w:val="00457302"/>
    <w:rsid w:val="004637A8"/>
    <w:rsid w:val="00473012"/>
    <w:rsid w:val="0047387D"/>
    <w:rsid w:val="00475AB5"/>
    <w:rsid w:val="00475BB5"/>
    <w:rsid w:val="00486FFD"/>
    <w:rsid w:val="0049330C"/>
    <w:rsid w:val="004A2218"/>
    <w:rsid w:val="004B1F2C"/>
    <w:rsid w:val="004C53D6"/>
    <w:rsid w:val="004D4173"/>
    <w:rsid w:val="004D6228"/>
    <w:rsid w:val="004E7353"/>
    <w:rsid w:val="00503DD0"/>
    <w:rsid w:val="00507270"/>
    <w:rsid w:val="00512F86"/>
    <w:rsid w:val="0051314F"/>
    <w:rsid w:val="00513A0C"/>
    <w:rsid w:val="00514A9C"/>
    <w:rsid w:val="00520CD0"/>
    <w:rsid w:val="00525030"/>
    <w:rsid w:val="005457AF"/>
    <w:rsid w:val="00551DDB"/>
    <w:rsid w:val="0055324E"/>
    <w:rsid w:val="00554ADE"/>
    <w:rsid w:val="005571D0"/>
    <w:rsid w:val="00561AC8"/>
    <w:rsid w:val="00574326"/>
    <w:rsid w:val="005748BC"/>
    <w:rsid w:val="00574BE9"/>
    <w:rsid w:val="00583F47"/>
    <w:rsid w:val="005A417B"/>
    <w:rsid w:val="005C6FA7"/>
    <w:rsid w:val="005C796A"/>
    <w:rsid w:val="005D110E"/>
    <w:rsid w:val="005D35CC"/>
    <w:rsid w:val="005E760D"/>
    <w:rsid w:val="005F0EE6"/>
    <w:rsid w:val="006009F8"/>
    <w:rsid w:val="006019BA"/>
    <w:rsid w:val="006026B0"/>
    <w:rsid w:val="006076EA"/>
    <w:rsid w:val="00611F87"/>
    <w:rsid w:val="006156ED"/>
    <w:rsid w:val="00626198"/>
    <w:rsid w:val="006301AA"/>
    <w:rsid w:val="006330C8"/>
    <w:rsid w:val="00644C32"/>
    <w:rsid w:val="00651BFC"/>
    <w:rsid w:val="0065303F"/>
    <w:rsid w:val="00662557"/>
    <w:rsid w:val="00676046"/>
    <w:rsid w:val="006764F8"/>
    <w:rsid w:val="0068505B"/>
    <w:rsid w:val="0069332E"/>
    <w:rsid w:val="00697776"/>
    <w:rsid w:val="006A3219"/>
    <w:rsid w:val="006A5758"/>
    <w:rsid w:val="006C2A01"/>
    <w:rsid w:val="006C6195"/>
    <w:rsid w:val="006D43A3"/>
    <w:rsid w:val="006E56CF"/>
    <w:rsid w:val="006E635A"/>
    <w:rsid w:val="006F2E17"/>
    <w:rsid w:val="00714CBA"/>
    <w:rsid w:val="00716799"/>
    <w:rsid w:val="007311F9"/>
    <w:rsid w:val="007466F0"/>
    <w:rsid w:val="007533EE"/>
    <w:rsid w:val="00755C50"/>
    <w:rsid w:val="00761E23"/>
    <w:rsid w:val="0076267E"/>
    <w:rsid w:val="00794728"/>
    <w:rsid w:val="00797251"/>
    <w:rsid w:val="007D2E99"/>
    <w:rsid w:val="007F3CCA"/>
    <w:rsid w:val="007F3FDD"/>
    <w:rsid w:val="007F45F5"/>
    <w:rsid w:val="008040D5"/>
    <w:rsid w:val="008108EE"/>
    <w:rsid w:val="00825CFF"/>
    <w:rsid w:val="00845695"/>
    <w:rsid w:val="008525BA"/>
    <w:rsid w:val="00860BB4"/>
    <w:rsid w:val="008823DA"/>
    <w:rsid w:val="00886940"/>
    <w:rsid w:val="00890F2B"/>
    <w:rsid w:val="008B0ECA"/>
    <w:rsid w:val="008B13C6"/>
    <w:rsid w:val="008B41D0"/>
    <w:rsid w:val="008B4F96"/>
    <w:rsid w:val="008B5A81"/>
    <w:rsid w:val="008C74CE"/>
    <w:rsid w:val="008D0175"/>
    <w:rsid w:val="008D327F"/>
    <w:rsid w:val="008E31EF"/>
    <w:rsid w:val="008E4770"/>
    <w:rsid w:val="008F72A7"/>
    <w:rsid w:val="00900F6A"/>
    <w:rsid w:val="00907AC1"/>
    <w:rsid w:val="009111ED"/>
    <w:rsid w:val="00911E09"/>
    <w:rsid w:val="00913363"/>
    <w:rsid w:val="00917EB4"/>
    <w:rsid w:val="00926CA9"/>
    <w:rsid w:val="0093121B"/>
    <w:rsid w:val="009412A4"/>
    <w:rsid w:val="00947ACE"/>
    <w:rsid w:val="00947C02"/>
    <w:rsid w:val="00952DD4"/>
    <w:rsid w:val="0097166E"/>
    <w:rsid w:val="0097328D"/>
    <w:rsid w:val="009740AD"/>
    <w:rsid w:val="0098230F"/>
    <w:rsid w:val="00986E53"/>
    <w:rsid w:val="009A3DDA"/>
    <w:rsid w:val="009B01CE"/>
    <w:rsid w:val="009B22A3"/>
    <w:rsid w:val="009B57AD"/>
    <w:rsid w:val="009C081D"/>
    <w:rsid w:val="009C0CD8"/>
    <w:rsid w:val="009C3319"/>
    <w:rsid w:val="009D6D64"/>
    <w:rsid w:val="009E7E15"/>
    <w:rsid w:val="009F6EBE"/>
    <w:rsid w:val="00A01E3B"/>
    <w:rsid w:val="00A11590"/>
    <w:rsid w:val="00A20757"/>
    <w:rsid w:val="00A42E6B"/>
    <w:rsid w:val="00A4327B"/>
    <w:rsid w:val="00A43744"/>
    <w:rsid w:val="00A64E03"/>
    <w:rsid w:val="00A80DA5"/>
    <w:rsid w:val="00A87610"/>
    <w:rsid w:val="00A932F8"/>
    <w:rsid w:val="00A96129"/>
    <w:rsid w:val="00A964FF"/>
    <w:rsid w:val="00A979D8"/>
    <w:rsid w:val="00AA221C"/>
    <w:rsid w:val="00AA27CA"/>
    <w:rsid w:val="00AA38D8"/>
    <w:rsid w:val="00AA3928"/>
    <w:rsid w:val="00AA49A0"/>
    <w:rsid w:val="00AC118E"/>
    <w:rsid w:val="00AD1CF5"/>
    <w:rsid w:val="00AD3A4E"/>
    <w:rsid w:val="00AE2770"/>
    <w:rsid w:val="00B07182"/>
    <w:rsid w:val="00B1357C"/>
    <w:rsid w:val="00B148F8"/>
    <w:rsid w:val="00B16FA2"/>
    <w:rsid w:val="00B22293"/>
    <w:rsid w:val="00B22E09"/>
    <w:rsid w:val="00B25173"/>
    <w:rsid w:val="00B27586"/>
    <w:rsid w:val="00B449D3"/>
    <w:rsid w:val="00B5266F"/>
    <w:rsid w:val="00B54380"/>
    <w:rsid w:val="00B543A7"/>
    <w:rsid w:val="00B64670"/>
    <w:rsid w:val="00B66223"/>
    <w:rsid w:val="00B70D74"/>
    <w:rsid w:val="00B711F6"/>
    <w:rsid w:val="00B85B11"/>
    <w:rsid w:val="00B92531"/>
    <w:rsid w:val="00B92ADD"/>
    <w:rsid w:val="00B961BA"/>
    <w:rsid w:val="00BA01C4"/>
    <w:rsid w:val="00BA1609"/>
    <w:rsid w:val="00BB1B53"/>
    <w:rsid w:val="00BB22DE"/>
    <w:rsid w:val="00BB4FF7"/>
    <w:rsid w:val="00BC064E"/>
    <w:rsid w:val="00BD7E7D"/>
    <w:rsid w:val="00BE674B"/>
    <w:rsid w:val="00C05F1D"/>
    <w:rsid w:val="00C56C6E"/>
    <w:rsid w:val="00C629F3"/>
    <w:rsid w:val="00C665B4"/>
    <w:rsid w:val="00C73B0E"/>
    <w:rsid w:val="00C7657E"/>
    <w:rsid w:val="00C768DB"/>
    <w:rsid w:val="00C91A4E"/>
    <w:rsid w:val="00C93575"/>
    <w:rsid w:val="00CC3D9C"/>
    <w:rsid w:val="00CD1F9A"/>
    <w:rsid w:val="00CE09C2"/>
    <w:rsid w:val="00CE6D96"/>
    <w:rsid w:val="00CF694B"/>
    <w:rsid w:val="00CF6DDC"/>
    <w:rsid w:val="00D04F3B"/>
    <w:rsid w:val="00D15584"/>
    <w:rsid w:val="00D22265"/>
    <w:rsid w:val="00D23C13"/>
    <w:rsid w:val="00D268A8"/>
    <w:rsid w:val="00D27C88"/>
    <w:rsid w:val="00D40C42"/>
    <w:rsid w:val="00D52A29"/>
    <w:rsid w:val="00D7160F"/>
    <w:rsid w:val="00D72BF4"/>
    <w:rsid w:val="00D75E34"/>
    <w:rsid w:val="00D77A56"/>
    <w:rsid w:val="00D8002A"/>
    <w:rsid w:val="00D84A85"/>
    <w:rsid w:val="00D94795"/>
    <w:rsid w:val="00D9739C"/>
    <w:rsid w:val="00DA7225"/>
    <w:rsid w:val="00DC3CEE"/>
    <w:rsid w:val="00DD2E2A"/>
    <w:rsid w:val="00DE72F0"/>
    <w:rsid w:val="00DF3C70"/>
    <w:rsid w:val="00DF68BB"/>
    <w:rsid w:val="00E0355C"/>
    <w:rsid w:val="00E11A3B"/>
    <w:rsid w:val="00E11F70"/>
    <w:rsid w:val="00E17356"/>
    <w:rsid w:val="00E20B7B"/>
    <w:rsid w:val="00E25855"/>
    <w:rsid w:val="00E3444A"/>
    <w:rsid w:val="00E36853"/>
    <w:rsid w:val="00E368D8"/>
    <w:rsid w:val="00E41779"/>
    <w:rsid w:val="00E44AFF"/>
    <w:rsid w:val="00E45ACD"/>
    <w:rsid w:val="00E507AF"/>
    <w:rsid w:val="00E56647"/>
    <w:rsid w:val="00E60DF2"/>
    <w:rsid w:val="00E659DB"/>
    <w:rsid w:val="00E70A0D"/>
    <w:rsid w:val="00E72B26"/>
    <w:rsid w:val="00E82370"/>
    <w:rsid w:val="00EA6C4B"/>
    <w:rsid w:val="00EB1CB4"/>
    <w:rsid w:val="00EB4409"/>
    <w:rsid w:val="00EC6E56"/>
    <w:rsid w:val="00ED269B"/>
    <w:rsid w:val="00ED2AAB"/>
    <w:rsid w:val="00EF3A71"/>
    <w:rsid w:val="00EF57B4"/>
    <w:rsid w:val="00F120BC"/>
    <w:rsid w:val="00F21EC2"/>
    <w:rsid w:val="00F23099"/>
    <w:rsid w:val="00F24373"/>
    <w:rsid w:val="00F30F25"/>
    <w:rsid w:val="00F40996"/>
    <w:rsid w:val="00F41965"/>
    <w:rsid w:val="00F430B5"/>
    <w:rsid w:val="00F6607B"/>
    <w:rsid w:val="00F67867"/>
    <w:rsid w:val="00F708E1"/>
    <w:rsid w:val="00F91E67"/>
    <w:rsid w:val="00F9477B"/>
    <w:rsid w:val="00F950E6"/>
    <w:rsid w:val="00FA6DB2"/>
    <w:rsid w:val="00FB261D"/>
    <w:rsid w:val="00FB517B"/>
    <w:rsid w:val="00FC3887"/>
    <w:rsid w:val="00FC5A7A"/>
    <w:rsid w:val="00FD03C9"/>
    <w:rsid w:val="00FF28A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4FB2"/>
  <w15:chartTrackingRefBased/>
  <w15:docId w15:val="{BEEEBAD3-B612-4E84-B886-7AB5153A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6009F8"/>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6009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6009F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7AD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fyrirsagnir">
    <w:name w:val="Lið-fyrirsagnir"/>
    <w:basedOn w:val="Heading5"/>
    <w:next w:val="Normal"/>
    <w:link w:val="Li-fyrirsagnirChar"/>
    <w:qFormat/>
    <w:rsid w:val="006009F8"/>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6009F8"/>
    <w:rPr>
      <w:rFonts w:ascii="Times New Roman" w:eastAsia="Times New Roman" w:hAnsi="Times New Roman" w:cs="Times New Roman"/>
      <w:b/>
      <w:bCs/>
      <w:iCs/>
      <w:sz w:val="24"/>
      <w:szCs w:val="26"/>
    </w:rPr>
  </w:style>
  <w:style w:type="paragraph" w:customStyle="1" w:styleId="abcflokkar">
    <w:name w:val="abc flokkar"/>
    <w:basedOn w:val="Normal"/>
    <w:link w:val="abcflokkarChar"/>
    <w:rsid w:val="00247AD7"/>
    <w:pPr>
      <w:tabs>
        <w:tab w:val="left" w:pos="1701"/>
      </w:tabs>
    </w:pPr>
    <w:rPr>
      <w:rFonts w:eastAsia="Times New Roman" w:cs="Times New Roman"/>
      <w:color w:val="000000"/>
      <w:sz w:val="20"/>
      <w:szCs w:val="20"/>
      <w:lang w:val="en-US"/>
    </w:rPr>
  </w:style>
  <w:style w:type="character" w:customStyle="1" w:styleId="abcflokkarChar">
    <w:name w:val="abc flokkar Char"/>
    <w:link w:val="abcflokkar"/>
    <w:rsid w:val="00247AD7"/>
    <w:rPr>
      <w:rFonts w:ascii="Times New Roman" w:eastAsia="Times New Roman" w:hAnsi="Times New Roman" w:cs="Times New Roman"/>
      <w:color w:val="000000"/>
      <w:sz w:val="20"/>
      <w:szCs w:val="20"/>
      <w:lang w:val="en-US"/>
    </w:rPr>
  </w:style>
  <w:style w:type="paragraph" w:styleId="BodyTextIndent2">
    <w:name w:val="Body Text Indent 2"/>
    <w:basedOn w:val="Normal"/>
    <w:link w:val="BodyTextIndent2Char"/>
    <w:rsid w:val="00247AD7"/>
    <w:pPr>
      <w:ind w:firstLine="284"/>
    </w:pPr>
    <w:rPr>
      <w:rFonts w:eastAsia="Times New Roman" w:cs="Times New Roman"/>
      <w:szCs w:val="24"/>
    </w:rPr>
  </w:style>
  <w:style w:type="character" w:customStyle="1" w:styleId="BodyTextIndent2Char">
    <w:name w:val="Body Text Indent 2 Char"/>
    <w:basedOn w:val="DefaultParagraphFont"/>
    <w:link w:val="BodyTextIndent2"/>
    <w:rsid w:val="00247AD7"/>
    <w:rPr>
      <w:rFonts w:ascii="Times New Roman" w:eastAsia="Times New Roman" w:hAnsi="Times New Roman" w:cs="Times New Roman"/>
      <w:sz w:val="24"/>
      <w:szCs w:val="24"/>
    </w:rPr>
  </w:style>
  <w:style w:type="table" w:styleId="TableGrid">
    <w:name w:val="Table Grid"/>
    <w:basedOn w:val="TableNormal"/>
    <w:uiPriority w:val="59"/>
    <w:rsid w:val="0024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47AD7"/>
    <w:rPr>
      <w:rFonts w:asciiTheme="majorHAnsi" w:eastAsiaTheme="majorEastAsia" w:hAnsiTheme="majorHAnsi" w:cstheme="majorBidi"/>
      <w:color w:val="1F4D78" w:themeColor="accent1" w:themeShade="7F"/>
      <w:lang w:eastAsia="zh-CN"/>
    </w:rPr>
  </w:style>
  <w:style w:type="paragraph" w:customStyle="1" w:styleId="Kaflafyrirsagnir">
    <w:name w:val="Kaflafyrirsagnir"/>
    <w:basedOn w:val="Heading1"/>
    <w:next w:val="Normal"/>
    <w:link w:val="KaflafyrirsagnirChar"/>
    <w:qFormat/>
    <w:rsid w:val="006009F8"/>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paragraph" w:customStyle="1" w:styleId="Kaflafyrirsk">
    <w:name w:val="Kaflafyrir ská"/>
    <w:basedOn w:val="Kaflafyrirsagnir"/>
    <w:rsid w:val="00140CB9"/>
    <w:rPr>
      <w:i/>
    </w:rPr>
  </w:style>
  <w:style w:type="paragraph" w:customStyle="1" w:styleId="abcflokkarsk">
    <w:name w:val="abc flokkar ská"/>
    <w:basedOn w:val="abcflokkar"/>
    <w:rsid w:val="00140CB9"/>
    <w:pPr>
      <w:tabs>
        <w:tab w:val="clear" w:pos="1701"/>
      </w:tabs>
      <w:spacing w:before="85" w:after="85"/>
      <w:ind w:left="0"/>
      <w:jc w:val="both"/>
    </w:pPr>
    <w:rPr>
      <w:rFonts w:ascii="Times" w:hAnsi="Times"/>
      <w:i/>
      <w:noProof/>
      <w:color w:val="auto"/>
      <w:lang w:val="is-IS" w:eastAsia="is-IS"/>
    </w:rPr>
  </w:style>
  <w:style w:type="character" w:customStyle="1" w:styleId="KaflafyrirsagnirChar">
    <w:name w:val="Kaflafyrirsagnir Char"/>
    <w:link w:val="Kaflafyrirsagnir"/>
    <w:rsid w:val="006009F8"/>
    <w:rPr>
      <w:rFonts w:ascii="Times" w:eastAsia="Times New Roman" w:hAnsi="Times" w:cs="Arial"/>
      <w:b/>
      <w:bCs/>
      <w:noProof/>
      <w:kern w:val="32"/>
      <w:sz w:val="24"/>
      <w:szCs w:val="32"/>
      <w:lang w:eastAsia="is-IS"/>
    </w:rPr>
  </w:style>
  <w:style w:type="paragraph" w:styleId="ListParagraph">
    <w:name w:val="List Paragraph"/>
    <w:basedOn w:val="Normal"/>
    <w:uiPriority w:val="34"/>
    <w:qFormat/>
    <w:rsid w:val="0097166E"/>
    <w:pPr>
      <w:ind w:left="720"/>
      <w:contextualSpacing/>
    </w:pPr>
    <w:rPr>
      <w:rFonts w:ascii="Calibri" w:hAnsi="Calibri"/>
    </w:rPr>
  </w:style>
  <w:style w:type="character" w:customStyle="1" w:styleId="uppskrift">
    <w:name w:val="uppskrift"/>
    <w:rsid w:val="00E82370"/>
    <w:rPr>
      <w:vertAlign w:val="superscript"/>
    </w:rPr>
  </w:style>
  <w:style w:type="character" w:styleId="CommentReference">
    <w:name w:val="annotation reference"/>
    <w:basedOn w:val="DefaultParagraphFont"/>
    <w:uiPriority w:val="99"/>
    <w:semiHidden/>
    <w:unhideWhenUsed/>
    <w:rsid w:val="006C2A01"/>
    <w:rPr>
      <w:sz w:val="16"/>
      <w:szCs w:val="16"/>
    </w:rPr>
  </w:style>
  <w:style w:type="paragraph" w:styleId="CommentText">
    <w:name w:val="annotation text"/>
    <w:basedOn w:val="Normal"/>
    <w:link w:val="CommentTextChar"/>
    <w:uiPriority w:val="99"/>
    <w:semiHidden/>
    <w:unhideWhenUsed/>
    <w:rsid w:val="006C2A01"/>
    <w:rPr>
      <w:sz w:val="20"/>
      <w:szCs w:val="20"/>
    </w:rPr>
  </w:style>
  <w:style w:type="character" w:customStyle="1" w:styleId="CommentTextChar">
    <w:name w:val="Comment Text Char"/>
    <w:basedOn w:val="DefaultParagraphFont"/>
    <w:link w:val="CommentText"/>
    <w:uiPriority w:val="99"/>
    <w:semiHidden/>
    <w:rsid w:val="006C2A01"/>
    <w:rPr>
      <w:rFonts w:ascii="Times New Roman" w:eastAsiaTheme="minorEastAsia"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C2A01"/>
    <w:rPr>
      <w:b/>
      <w:bCs/>
    </w:rPr>
  </w:style>
  <w:style w:type="character" w:customStyle="1" w:styleId="CommentSubjectChar">
    <w:name w:val="Comment Subject Char"/>
    <w:basedOn w:val="CommentTextChar"/>
    <w:link w:val="CommentSubject"/>
    <w:uiPriority w:val="99"/>
    <w:semiHidden/>
    <w:rsid w:val="006C2A01"/>
    <w:rPr>
      <w:rFonts w:ascii="Times New Roman" w:eastAsiaTheme="minorEastAsia" w:hAnsi="Times New Roman"/>
      <w:b/>
      <w:bCs/>
      <w:sz w:val="20"/>
      <w:szCs w:val="20"/>
      <w:lang w:eastAsia="zh-CN"/>
    </w:rPr>
  </w:style>
  <w:style w:type="paragraph" w:styleId="BalloonText">
    <w:name w:val="Balloon Text"/>
    <w:basedOn w:val="Normal"/>
    <w:link w:val="BalloonTextChar"/>
    <w:uiPriority w:val="99"/>
    <w:semiHidden/>
    <w:unhideWhenUsed/>
    <w:rsid w:val="006C2A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01"/>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6009F8"/>
    <w:rPr>
      <w:rFonts w:asciiTheme="majorHAnsi" w:eastAsiaTheme="majorEastAsia" w:hAnsiTheme="majorHAnsi" w:cstheme="majorBidi"/>
      <w:color w:val="2E74B5" w:themeColor="accent1" w:themeShade="BF"/>
      <w:sz w:val="32"/>
      <w:szCs w:val="32"/>
      <w:lang w:eastAsia="zh-CN"/>
    </w:rPr>
  </w:style>
  <w:style w:type="character" w:customStyle="1" w:styleId="Heading5Char">
    <w:name w:val="Heading 5 Char"/>
    <w:basedOn w:val="DefaultParagraphFont"/>
    <w:link w:val="Heading5"/>
    <w:uiPriority w:val="9"/>
    <w:semiHidden/>
    <w:rsid w:val="006009F8"/>
    <w:rPr>
      <w:rFonts w:asciiTheme="majorHAnsi" w:eastAsiaTheme="majorEastAsia" w:hAnsiTheme="majorHAnsi" w:cstheme="majorBidi"/>
      <w:color w:val="2E74B5" w:themeColor="accent1" w:themeShade="BF"/>
      <w:sz w:val="24"/>
      <w:lang w:eastAsia="zh-CN"/>
    </w:rPr>
  </w:style>
  <w:style w:type="paragraph" w:styleId="NoSpacing">
    <w:name w:val="No Spacing"/>
    <w:aliases w:val="verkþáttur"/>
    <w:uiPriority w:val="1"/>
    <w:qFormat/>
    <w:rsid w:val="006009F8"/>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CE6D96"/>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CE6D96"/>
    <w:pPr>
      <w:tabs>
        <w:tab w:val="clear" w:pos="1134"/>
      </w:tabs>
      <w:spacing w:after="100"/>
      <w:ind w:left="0"/>
    </w:pPr>
  </w:style>
  <w:style w:type="character" w:styleId="Hyperlink">
    <w:name w:val="Hyperlink"/>
    <w:basedOn w:val="DefaultParagraphFont"/>
    <w:uiPriority w:val="99"/>
    <w:unhideWhenUsed/>
    <w:rsid w:val="00CE6D96"/>
    <w:rPr>
      <w:color w:val="0563C1" w:themeColor="hyperlink"/>
      <w:u w:val="single"/>
    </w:rPr>
  </w:style>
  <w:style w:type="paragraph" w:styleId="Header">
    <w:name w:val="header"/>
    <w:basedOn w:val="Normal"/>
    <w:link w:val="HeaderChar"/>
    <w:uiPriority w:val="99"/>
    <w:unhideWhenUsed/>
    <w:rsid w:val="00CE6D96"/>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CE6D96"/>
    <w:rPr>
      <w:rFonts w:ascii="Times New Roman" w:hAnsi="Times New Roman"/>
      <w:sz w:val="24"/>
    </w:rPr>
  </w:style>
  <w:style w:type="paragraph" w:styleId="Footer">
    <w:name w:val="footer"/>
    <w:basedOn w:val="Normal"/>
    <w:link w:val="FooterChar"/>
    <w:uiPriority w:val="99"/>
    <w:unhideWhenUsed/>
    <w:rsid w:val="00CE6D96"/>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CE6D96"/>
    <w:rPr>
      <w:rFonts w:ascii="Times New Roman" w:hAnsi="Times New Roman"/>
      <w:sz w:val="24"/>
    </w:rPr>
  </w:style>
  <w:style w:type="paragraph" w:styleId="Revision">
    <w:name w:val="Revision"/>
    <w:hidden/>
    <w:uiPriority w:val="99"/>
    <w:semiHidden/>
    <w:rsid w:val="005457AF"/>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5266F"/>
    <w:rPr>
      <w:color w:val="954F72" w:themeColor="followedHyperlink"/>
      <w:u w:val="single"/>
    </w:rPr>
  </w:style>
  <w:style w:type="table" w:customStyle="1" w:styleId="TableGrid4">
    <w:name w:val="Table Grid4"/>
    <w:basedOn w:val="TableNormal"/>
    <w:next w:val="TableGrid"/>
    <w:uiPriority w:val="59"/>
    <w:rsid w:val="0004466F"/>
    <w:pPr>
      <w:spacing w:after="0" w:line="240" w:lineRule="auto"/>
    </w:pPr>
    <w:rPr>
      <w:rFonts w:ascii="Times New Roman" w:eastAsia="Times New Roman" w:hAnsi="Times New Roman" w:cs="Times New Roman"/>
      <w:sz w:val="20"/>
      <w:szCs w:val="20"/>
      <w:lang w:eastAsia="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A0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01">
    <w:name w:val="fontstyle01"/>
    <w:basedOn w:val="DefaultParagraphFont"/>
    <w:rsid w:val="000523F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6063">
      <w:bodyDiv w:val="1"/>
      <w:marLeft w:val="0"/>
      <w:marRight w:val="0"/>
      <w:marTop w:val="0"/>
      <w:marBottom w:val="0"/>
      <w:divBdr>
        <w:top w:val="none" w:sz="0" w:space="0" w:color="auto"/>
        <w:left w:val="none" w:sz="0" w:space="0" w:color="auto"/>
        <w:bottom w:val="none" w:sz="0" w:space="0" w:color="auto"/>
        <w:right w:val="none" w:sz="0" w:space="0" w:color="auto"/>
      </w:divBdr>
    </w:div>
    <w:div w:id="2077167768">
      <w:bodyDiv w:val="1"/>
      <w:marLeft w:val="0"/>
      <w:marRight w:val="0"/>
      <w:marTop w:val="0"/>
      <w:marBottom w:val="0"/>
      <w:divBdr>
        <w:top w:val="none" w:sz="0" w:space="0" w:color="auto"/>
        <w:left w:val="none" w:sz="0" w:space="0" w:color="auto"/>
        <w:bottom w:val="none" w:sz="0" w:space="0" w:color="auto"/>
        <w:right w:val="none" w:sz="0" w:space="0" w:color="auto"/>
      </w:divBdr>
    </w:div>
    <w:div w:id="211690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gagerdin.is/upplysingar-og-utgafa/leidbeiningar-og-stadlar/klaeding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161D44570574AAD6F1BC97BFE1971" ma:contentTypeVersion="12" ma:contentTypeDescription="Create a new document." ma:contentTypeScope="" ma:versionID="69980f2ec3f8ca976f7933e002c81399">
  <xsd:schema xmlns:xsd="http://www.w3.org/2001/XMLSchema" xmlns:xs="http://www.w3.org/2001/XMLSchema" xmlns:p="http://schemas.microsoft.com/office/2006/metadata/properties" xmlns:ns3="5ce4faad-12af-4a05-895c-e74a05f6476d" xmlns:ns4="41659e24-4002-4453-8801-31b0b581b367" targetNamespace="http://schemas.microsoft.com/office/2006/metadata/properties" ma:root="true" ma:fieldsID="17c70384a31353726e37a0eb9859bc7e" ns3:_="" ns4:_="">
    <xsd:import namespace="5ce4faad-12af-4a05-895c-e74a05f6476d"/>
    <xsd:import namespace="41659e24-4002-4453-8801-31b0b581b3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4faad-12af-4a05-895c-e74a05f64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59e24-4002-4453-8801-31b0b581b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7C7DD-2E71-4351-BDFA-4EE74ED72006}">
  <ds:schemaRefs>
    <ds:schemaRef ds:uri="http://schemas.microsoft.com/sharepoint/v3/contenttype/forms"/>
  </ds:schemaRefs>
</ds:datastoreItem>
</file>

<file path=customXml/itemProps2.xml><?xml version="1.0" encoding="utf-8"?>
<ds:datastoreItem xmlns:ds="http://schemas.openxmlformats.org/officeDocument/2006/customXml" ds:itemID="{1820FB73-40CA-414C-ADD6-CE98E922B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4faad-12af-4a05-895c-e74a05f6476d"/>
    <ds:schemaRef ds:uri="41659e24-4002-4453-8801-31b0b581b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21BC8-D5DA-4AFE-98FC-33BC0D340886}">
  <ds:schemaRefs>
    <ds:schemaRef ds:uri="http://schemas.openxmlformats.org/officeDocument/2006/bibliography"/>
  </ds:schemaRefs>
</ds:datastoreItem>
</file>

<file path=customXml/itemProps4.xml><?xml version="1.0" encoding="utf-8"?>
<ds:datastoreItem xmlns:ds="http://schemas.openxmlformats.org/officeDocument/2006/customXml" ds:itemID="{46E1BAFA-DD19-4318-BE97-C4896B9CC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26</Pages>
  <Words>6668</Words>
  <Characters>38013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11</cp:revision>
  <cp:lastPrinted>2019-02-07T09:43:00Z</cp:lastPrinted>
  <dcterms:created xsi:type="dcterms:W3CDTF">2021-02-04T09:45:00Z</dcterms:created>
  <dcterms:modified xsi:type="dcterms:W3CDTF">2023-05-02T15:23:00Z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0x0101005B5161D44570574AAD6F1BC97BFE1971</vt:lpwstr>
  </property>
</Properties>
</file>