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7BA0" w14:textId="77777777" w:rsidR="00A40A93" w:rsidRDefault="003B00CA">
      <w:pPr>
        <w:pStyle w:val="TOCHeading"/>
        <w:rPr>
          <w:noProof/>
        </w:rPr>
      </w:pPr>
      <w:r>
        <w:rPr>
          <w:noProof/>
        </w:rPr>
        <w:tab/>
      </w:r>
    </w:p>
    <w:bookmarkStart w:id="0" w:name="_Toc7005194" w:displacedByCustomXml="next"/>
    <w:sdt>
      <w:sdtPr>
        <w:rPr>
          <w:rFonts w:ascii="Times New Roman" w:eastAsiaTheme="minorHAnsi" w:hAnsi="Times New Roman" w:cstheme="minorBidi"/>
          <w:b w:val="0"/>
          <w:bCs w:val="0"/>
          <w:noProof w:val="0"/>
          <w:kern w:val="0"/>
          <w:szCs w:val="22"/>
          <w:lang w:eastAsia="en-US"/>
        </w:rPr>
        <w:id w:val="730744263"/>
        <w:docPartObj>
          <w:docPartGallery w:val="Table of Contents"/>
          <w:docPartUnique/>
        </w:docPartObj>
      </w:sdtPr>
      <w:sdtContent>
        <w:p w14:paraId="41627BA1" w14:textId="77777777" w:rsidR="00A40A93" w:rsidRPr="00A40A93" w:rsidRDefault="00A40A93" w:rsidP="00A40A93">
          <w:pPr>
            <w:pStyle w:val="Kaflafyrirsagnir"/>
          </w:pPr>
          <w:r w:rsidRPr="00A40A93">
            <w:t>Efnisyfirlit</w:t>
          </w:r>
          <w:bookmarkEnd w:id="0"/>
        </w:p>
        <w:p w14:paraId="41627BA2" w14:textId="77777777" w:rsidR="00C06261" w:rsidRDefault="00A40A93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05194" w:history="1">
            <w:r w:rsidR="00C06261" w:rsidRPr="00670F5E">
              <w:rPr>
                <w:rStyle w:val="Hyperlink"/>
                <w:noProof/>
              </w:rPr>
              <w:t>Efnisyfirlit</w:t>
            </w:r>
            <w:r w:rsidR="00C06261">
              <w:rPr>
                <w:noProof/>
                <w:webHidden/>
              </w:rPr>
              <w:tab/>
            </w:r>
            <w:r w:rsidR="00C06261">
              <w:rPr>
                <w:noProof/>
                <w:webHidden/>
              </w:rPr>
              <w:fldChar w:fldCharType="begin"/>
            </w:r>
            <w:r w:rsidR="00C06261">
              <w:rPr>
                <w:noProof/>
                <w:webHidden/>
              </w:rPr>
              <w:instrText xml:space="preserve"> PAGEREF _Toc7005194 \h </w:instrText>
            </w:r>
            <w:r w:rsidR="00C06261">
              <w:rPr>
                <w:noProof/>
                <w:webHidden/>
              </w:rPr>
            </w:r>
            <w:r w:rsidR="00C06261">
              <w:rPr>
                <w:noProof/>
                <w:webHidden/>
              </w:rPr>
              <w:fldChar w:fldCharType="separate"/>
            </w:r>
            <w:r w:rsidR="00C06261">
              <w:rPr>
                <w:noProof/>
                <w:webHidden/>
              </w:rPr>
              <w:t>1</w:t>
            </w:r>
            <w:r w:rsidR="00C06261">
              <w:rPr>
                <w:noProof/>
                <w:webHidden/>
              </w:rPr>
              <w:fldChar w:fldCharType="end"/>
            </w:r>
          </w:hyperlink>
        </w:p>
        <w:p w14:paraId="41627BA3" w14:textId="77777777" w:rsidR="00C06261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195" w:history="1">
            <w:r w:rsidR="00C06261" w:rsidRPr="00670F5E">
              <w:rPr>
                <w:rStyle w:val="Hyperlink"/>
                <w:noProof/>
              </w:rPr>
              <w:t>Endurheimt staðargróðurs – Almenn lýsing</w:t>
            </w:r>
            <w:r w:rsidR="00C06261">
              <w:rPr>
                <w:noProof/>
                <w:webHidden/>
              </w:rPr>
              <w:tab/>
            </w:r>
            <w:r w:rsidR="00C06261">
              <w:rPr>
                <w:noProof/>
                <w:webHidden/>
              </w:rPr>
              <w:fldChar w:fldCharType="begin"/>
            </w:r>
            <w:r w:rsidR="00C06261">
              <w:rPr>
                <w:noProof/>
                <w:webHidden/>
              </w:rPr>
              <w:instrText xml:space="preserve"> PAGEREF _Toc7005195 \h </w:instrText>
            </w:r>
            <w:r w:rsidR="00C06261">
              <w:rPr>
                <w:noProof/>
                <w:webHidden/>
              </w:rPr>
            </w:r>
            <w:r w:rsidR="00C06261">
              <w:rPr>
                <w:noProof/>
                <w:webHidden/>
              </w:rPr>
              <w:fldChar w:fldCharType="separate"/>
            </w:r>
            <w:r w:rsidR="00C06261">
              <w:rPr>
                <w:noProof/>
                <w:webHidden/>
              </w:rPr>
              <w:t>1</w:t>
            </w:r>
            <w:r w:rsidR="00C06261">
              <w:rPr>
                <w:noProof/>
                <w:webHidden/>
              </w:rPr>
              <w:fldChar w:fldCharType="end"/>
            </w:r>
          </w:hyperlink>
        </w:p>
        <w:p w14:paraId="41627BA4" w14:textId="77777777" w:rsidR="00C06261" w:rsidRDefault="00000000">
          <w:pPr>
            <w:pStyle w:val="TOC1"/>
            <w:tabs>
              <w:tab w:val="left" w:pos="66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196" w:history="1">
            <w:r w:rsidR="00C06261" w:rsidRPr="00670F5E">
              <w:rPr>
                <w:rStyle w:val="Hyperlink"/>
                <w:noProof/>
              </w:rPr>
              <w:t>31.1</w:t>
            </w:r>
            <w:r w:rsidR="00C06261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C06261" w:rsidRPr="00670F5E">
              <w:rPr>
                <w:rStyle w:val="Hyperlink"/>
                <w:noProof/>
              </w:rPr>
              <w:t>Endurheimt staðargróðurs</w:t>
            </w:r>
            <w:r w:rsidR="00C06261">
              <w:rPr>
                <w:noProof/>
                <w:webHidden/>
              </w:rPr>
              <w:tab/>
            </w:r>
            <w:r w:rsidR="00C06261">
              <w:rPr>
                <w:noProof/>
                <w:webHidden/>
              </w:rPr>
              <w:fldChar w:fldCharType="begin"/>
            </w:r>
            <w:r w:rsidR="00C06261">
              <w:rPr>
                <w:noProof/>
                <w:webHidden/>
              </w:rPr>
              <w:instrText xml:space="preserve"> PAGEREF _Toc7005196 \h </w:instrText>
            </w:r>
            <w:r w:rsidR="00C06261">
              <w:rPr>
                <w:noProof/>
                <w:webHidden/>
              </w:rPr>
            </w:r>
            <w:r w:rsidR="00C06261">
              <w:rPr>
                <w:noProof/>
                <w:webHidden/>
              </w:rPr>
              <w:fldChar w:fldCharType="separate"/>
            </w:r>
            <w:r w:rsidR="00C06261">
              <w:rPr>
                <w:noProof/>
                <w:webHidden/>
              </w:rPr>
              <w:t>1</w:t>
            </w:r>
            <w:r w:rsidR="00C06261">
              <w:rPr>
                <w:noProof/>
                <w:webHidden/>
              </w:rPr>
              <w:fldChar w:fldCharType="end"/>
            </w:r>
          </w:hyperlink>
        </w:p>
        <w:p w14:paraId="41627BA5" w14:textId="77777777" w:rsidR="00C06261" w:rsidRDefault="00000000">
          <w:pPr>
            <w:pStyle w:val="TOC1"/>
            <w:tabs>
              <w:tab w:val="left" w:pos="88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197" w:history="1">
            <w:r w:rsidR="00C06261" w:rsidRPr="00670F5E">
              <w:rPr>
                <w:rStyle w:val="Hyperlink"/>
                <w:noProof/>
              </w:rPr>
              <w:t>31.11</w:t>
            </w:r>
            <w:r w:rsidR="00C06261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C06261" w:rsidRPr="00670F5E">
              <w:rPr>
                <w:rStyle w:val="Hyperlink"/>
                <w:noProof/>
              </w:rPr>
              <w:t>Endurheimt staðargróðurs, svarðarlag</w:t>
            </w:r>
            <w:r w:rsidR="00C06261">
              <w:rPr>
                <w:noProof/>
                <w:webHidden/>
              </w:rPr>
              <w:tab/>
            </w:r>
            <w:r w:rsidR="00C06261">
              <w:rPr>
                <w:noProof/>
                <w:webHidden/>
              </w:rPr>
              <w:fldChar w:fldCharType="begin"/>
            </w:r>
            <w:r w:rsidR="00C06261">
              <w:rPr>
                <w:noProof/>
                <w:webHidden/>
              </w:rPr>
              <w:instrText xml:space="preserve"> PAGEREF _Toc7005197 \h </w:instrText>
            </w:r>
            <w:r w:rsidR="00C06261">
              <w:rPr>
                <w:noProof/>
                <w:webHidden/>
              </w:rPr>
            </w:r>
            <w:r w:rsidR="00C06261">
              <w:rPr>
                <w:noProof/>
                <w:webHidden/>
              </w:rPr>
              <w:fldChar w:fldCharType="separate"/>
            </w:r>
            <w:r w:rsidR="00C06261">
              <w:rPr>
                <w:noProof/>
                <w:webHidden/>
              </w:rPr>
              <w:t>1</w:t>
            </w:r>
            <w:r w:rsidR="00C06261">
              <w:rPr>
                <w:noProof/>
                <w:webHidden/>
              </w:rPr>
              <w:fldChar w:fldCharType="end"/>
            </w:r>
          </w:hyperlink>
        </w:p>
        <w:p w14:paraId="41627BA6" w14:textId="77777777" w:rsidR="00C06261" w:rsidRDefault="00000000">
          <w:pPr>
            <w:pStyle w:val="TOC1"/>
            <w:tabs>
              <w:tab w:val="left" w:pos="88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198" w:history="1">
            <w:r w:rsidR="00C06261" w:rsidRPr="00670F5E">
              <w:rPr>
                <w:rStyle w:val="Hyperlink"/>
                <w:noProof/>
              </w:rPr>
              <w:t>31.12</w:t>
            </w:r>
            <w:r w:rsidR="00C06261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C06261" w:rsidRPr="00670F5E">
              <w:rPr>
                <w:rStyle w:val="Hyperlink"/>
                <w:noProof/>
              </w:rPr>
              <w:t>Endurheimt staðargróðurs, plöntur</w:t>
            </w:r>
            <w:r w:rsidR="00C06261">
              <w:rPr>
                <w:noProof/>
                <w:webHidden/>
              </w:rPr>
              <w:tab/>
            </w:r>
            <w:r w:rsidR="00C06261">
              <w:rPr>
                <w:noProof/>
                <w:webHidden/>
              </w:rPr>
              <w:fldChar w:fldCharType="begin"/>
            </w:r>
            <w:r w:rsidR="00C06261">
              <w:rPr>
                <w:noProof/>
                <w:webHidden/>
              </w:rPr>
              <w:instrText xml:space="preserve"> PAGEREF _Toc7005198 \h </w:instrText>
            </w:r>
            <w:r w:rsidR="00C06261">
              <w:rPr>
                <w:noProof/>
                <w:webHidden/>
              </w:rPr>
            </w:r>
            <w:r w:rsidR="00C06261">
              <w:rPr>
                <w:noProof/>
                <w:webHidden/>
              </w:rPr>
              <w:fldChar w:fldCharType="separate"/>
            </w:r>
            <w:r w:rsidR="00C06261">
              <w:rPr>
                <w:noProof/>
                <w:webHidden/>
              </w:rPr>
              <w:t>2</w:t>
            </w:r>
            <w:r w:rsidR="00C06261">
              <w:rPr>
                <w:noProof/>
                <w:webHidden/>
              </w:rPr>
              <w:fldChar w:fldCharType="end"/>
            </w:r>
          </w:hyperlink>
        </w:p>
        <w:p w14:paraId="41627BA7" w14:textId="77777777" w:rsidR="00A40A93" w:rsidRDefault="00A40A93">
          <w:r>
            <w:rPr>
              <w:b/>
              <w:bCs/>
              <w:noProof/>
            </w:rPr>
            <w:fldChar w:fldCharType="end"/>
          </w:r>
        </w:p>
      </w:sdtContent>
    </w:sdt>
    <w:p w14:paraId="41627BA8" w14:textId="77777777" w:rsidR="003B00CA" w:rsidRDefault="004542B8" w:rsidP="00A40A93">
      <w:pPr>
        <w:pStyle w:val="Kaflafyrirsagnir"/>
      </w:pPr>
      <w:bookmarkStart w:id="1" w:name="_Toc7005195"/>
      <w:r>
        <w:t>Endurheimt staðargróðurs</w:t>
      </w:r>
      <w:r w:rsidR="003F4CF1">
        <w:t xml:space="preserve"> – Almenn lýsing</w:t>
      </w:r>
      <w:bookmarkEnd w:id="1"/>
    </w:p>
    <w:p w14:paraId="41627BA9" w14:textId="77777777" w:rsidR="003B00CA" w:rsidRPr="00A40A93" w:rsidRDefault="003B00CA" w:rsidP="00A40A93">
      <w:pPr>
        <w:pStyle w:val="Li-fyrirsagnir"/>
      </w:pPr>
      <w:bookmarkStart w:id="2" w:name="_Toc178406360"/>
      <w:r w:rsidRPr="00A40A93">
        <w:t>a)</w:t>
      </w:r>
      <w:r w:rsidRPr="00A40A93">
        <w:tab/>
        <w:t>Verksvið</w:t>
      </w:r>
      <w:bookmarkEnd w:id="2"/>
    </w:p>
    <w:p w14:paraId="41627BAA" w14:textId="77777777" w:rsidR="003B00CA" w:rsidRPr="00DF09DF" w:rsidRDefault="003B00CA" w:rsidP="003B00CA">
      <w:pPr>
        <w:pStyle w:val="abcflokkar"/>
        <w:ind w:left="840" w:hanging="840"/>
        <w:rPr>
          <w:sz w:val="24"/>
          <w:szCs w:val="24"/>
        </w:rPr>
      </w:pPr>
      <w:r w:rsidRPr="00DF09DF">
        <w:rPr>
          <w:sz w:val="24"/>
          <w:szCs w:val="24"/>
        </w:rPr>
        <w:tab/>
        <w:t xml:space="preserve">Verksviðið er </w:t>
      </w:r>
      <w:r w:rsidR="004542B8">
        <w:rPr>
          <w:sz w:val="24"/>
          <w:szCs w:val="24"/>
        </w:rPr>
        <w:t>endurheimt staðargróðurs</w:t>
      </w:r>
      <w:r w:rsidRPr="00DF09D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Innifalið er öll vinna við að fjarlægja svarðarlag og taka upp plöntur sem skal endurnýta, flytja á geymslustað og/eða leggja út og planta aftur.  </w:t>
      </w:r>
    </w:p>
    <w:p w14:paraId="41627BAB" w14:textId="77777777" w:rsidR="003B00CA" w:rsidRPr="00A40A93" w:rsidRDefault="003B00CA" w:rsidP="00A40A93">
      <w:pPr>
        <w:pStyle w:val="Li-fyrirsagnir"/>
      </w:pPr>
      <w:bookmarkStart w:id="3" w:name="_Toc178406361"/>
      <w:r w:rsidRPr="00A40A93">
        <w:t>c)</w:t>
      </w:r>
      <w:r w:rsidRPr="00A40A93">
        <w:tab/>
        <w:t>Vinnugæði</w:t>
      </w:r>
    </w:p>
    <w:p w14:paraId="41627BAC" w14:textId="77777777" w:rsidR="003B00CA" w:rsidRPr="00DF09DF" w:rsidRDefault="003B00CA" w:rsidP="003B00CA">
      <w:pPr>
        <w:pStyle w:val="abcflokkar"/>
        <w:rPr>
          <w:noProof/>
          <w:sz w:val="24"/>
          <w:szCs w:val="24"/>
        </w:rPr>
      </w:pPr>
      <w:r w:rsidRPr="00DF09DF">
        <w:rPr>
          <w:noProof/>
          <w:sz w:val="24"/>
          <w:szCs w:val="24"/>
        </w:rPr>
        <w:t>Þegar nýta skal svarðarlagið í frágang skal hreinsa  efstu 0,2 m jarðvegs og 2 m út fyrir fláafót eða efnistökusvæði. Ef fjalægja skal svarðarlagið skal því komið fyrir í görðum</w:t>
      </w:r>
      <w:r w:rsidR="00B13C3E">
        <w:rPr>
          <w:noProof/>
          <w:sz w:val="24"/>
          <w:szCs w:val="24"/>
        </w:rPr>
        <w:t xml:space="preserve"> og skal hæð þeirra ekki vera hærri en 2 m.</w:t>
      </w:r>
      <w:r w:rsidRPr="00DF09DF">
        <w:rPr>
          <w:noProof/>
          <w:sz w:val="24"/>
          <w:szCs w:val="24"/>
        </w:rPr>
        <w:t xml:space="preserve"> Við frágang á geymslustað skal gæta þess að vatn geti runnið frá görðunum. Ekki má aka vinnuvélum í görðunum. Taka skal upp og ganga frá plöntum, sem á að planta aftur eða endurnýta. </w:t>
      </w:r>
    </w:p>
    <w:p w14:paraId="41627BAD" w14:textId="77777777" w:rsidR="003B00CA" w:rsidRPr="00A40A93" w:rsidRDefault="003B00CA" w:rsidP="00A40A93">
      <w:pPr>
        <w:pStyle w:val="Li-fyrirsagnir"/>
      </w:pPr>
      <w:r w:rsidRPr="00A40A93">
        <w:t>d)</w:t>
      </w:r>
      <w:r w:rsidRPr="00A40A93">
        <w:tab/>
      </w:r>
      <w:bookmarkEnd w:id="3"/>
      <w:r w:rsidRPr="00A40A93">
        <w:t>Prófanir, mælingar</w:t>
      </w:r>
    </w:p>
    <w:p w14:paraId="41627BAE" w14:textId="77777777" w:rsidR="003B00CA" w:rsidRDefault="003B00CA" w:rsidP="003B00CA">
      <w:pPr>
        <w:pStyle w:val="abcflokkar"/>
        <w:rPr>
          <w:noProof/>
          <w:sz w:val="24"/>
          <w:szCs w:val="24"/>
        </w:rPr>
      </w:pPr>
      <w:r w:rsidRPr="00DF09DF">
        <w:rPr>
          <w:noProof/>
          <w:sz w:val="24"/>
          <w:szCs w:val="24"/>
        </w:rPr>
        <w:t>Úttektamælingar skal gera á svæði sem eðlilegt er að mæla sem eina heild. Fjöldi mælipunkta miðast við að hægt sé að magntaka af nægjanlegri nákvæmni.</w:t>
      </w:r>
    </w:p>
    <w:p w14:paraId="41627BAF" w14:textId="77777777" w:rsidR="003B00CA" w:rsidRDefault="003B00CA" w:rsidP="003B00CA">
      <w:pPr>
        <w:pStyle w:val="abcflokkar"/>
        <w:rPr>
          <w:sz w:val="24"/>
          <w:szCs w:val="24"/>
        </w:rPr>
      </w:pPr>
    </w:p>
    <w:p w14:paraId="41627BB0" w14:textId="77777777" w:rsidR="00A40A93" w:rsidRPr="00DF09DF" w:rsidRDefault="00A40A93" w:rsidP="00A40A93">
      <w:pPr>
        <w:pStyle w:val="Kaflafyrirsagnir"/>
      </w:pPr>
      <w:bookmarkStart w:id="4" w:name="_Toc7005196"/>
      <w:r w:rsidRPr="00DF09DF">
        <w:t>31</w:t>
      </w:r>
      <w:r>
        <w:t>.</w:t>
      </w:r>
      <w:r w:rsidRPr="00DF09DF">
        <w:t>1</w:t>
      </w:r>
      <w:r w:rsidRPr="00DF09DF">
        <w:tab/>
      </w:r>
      <w:r w:rsidR="004542B8">
        <w:t>Endurheimt staðargróðurs</w:t>
      </w:r>
      <w:bookmarkEnd w:id="4"/>
    </w:p>
    <w:p w14:paraId="41627BB1" w14:textId="77777777" w:rsidR="00A40A93" w:rsidRPr="00DF09DF" w:rsidRDefault="00A40A93" w:rsidP="00A40A93">
      <w:pPr>
        <w:pStyle w:val="NoSpacing"/>
        <w:rPr>
          <w:i/>
        </w:rPr>
      </w:pPr>
      <w:r w:rsidRPr="00DF09DF">
        <w:rPr>
          <w:noProof/>
        </w:rPr>
        <w:t>a)</w:t>
      </w:r>
      <w:r w:rsidRPr="00DF09DF">
        <w:rPr>
          <w:noProof/>
        </w:rPr>
        <w:tab/>
        <w:t xml:space="preserve">Um er að ræða </w:t>
      </w:r>
      <w:r w:rsidR="00CA68A5">
        <w:rPr>
          <w:noProof/>
        </w:rPr>
        <w:t>endurheimt</w:t>
      </w:r>
      <w:r>
        <w:rPr>
          <w:noProof/>
        </w:rPr>
        <w:t xml:space="preserve"> svarðarlags og plantna </w:t>
      </w:r>
      <w:r w:rsidRPr="00DF09DF">
        <w:rPr>
          <w:i/>
          <w:color w:val="5B9BD5" w:themeColor="accent1"/>
        </w:rPr>
        <w:t xml:space="preserve"> [nánari lýsing]</w:t>
      </w:r>
    </w:p>
    <w:p w14:paraId="41627BB2" w14:textId="77777777" w:rsidR="00A40A93" w:rsidRPr="00DF09DF" w:rsidRDefault="00A40A93" w:rsidP="00A40A93">
      <w:pPr>
        <w:pStyle w:val="NoSpacing"/>
        <w:rPr>
          <w:noProof/>
          <w:color w:val="5B9BD5" w:themeColor="accent1"/>
        </w:rPr>
      </w:pPr>
      <w:r w:rsidRPr="00DF09DF">
        <w:rPr>
          <w:noProof/>
        </w:rPr>
        <w:t>c)</w:t>
      </w:r>
      <w:r w:rsidRPr="00DF09DF">
        <w:rPr>
          <w:noProof/>
        </w:rPr>
        <w:tab/>
        <w:t xml:space="preserve">Svarðarlagið skal nýta sem efsta lag við frágang </w:t>
      </w:r>
      <w:r w:rsidRPr="00DF09DF">
        <w:rPr>
          <w:i/>
          <w:noProof/>
          <w:color w:val="5B9BD5" w:themeColor="accent1"/>
        </w:rPr>
        <w:t>[tilgreina hvar]</w:t>
      </w:r>
    </w:p>
    <w:p w14:paraId="41627BB3" w14:textId="77777777" w:rsidR="00A40A93" w:rsidRPr="00DF09DF" w:rsidRDefault="00A40A93" w:rsidP="00A40A93">
      <w:pPr>
        <w:pStyle w:val="NoSpacing"/>
        <w:rPr>
          <w:noProof/>
          <w:color w:val="5B9BD5" w:themeColor="accent1"/>
        </w:rPr>
      </w:pPr>
      <w:r w:rsidRPr="00DF09DF">
        <w:rPr>
          <w:noProof/>
        </w:rPr>
        <w:t xml:space="preserve">Svarðarlagið skal fjarlægt og því komið fyrir </w:t>
      </w:r>
      <w:r w:rsidRPr="00DF09DF">
        <w:rPr>
          <w:i/>
          <w:noProof/>
          <w:color w:val="5B9BD5" w:themeColor="accent1"/>
        </w:rPr>
        <w:t>[tilgreina geymslustað]</w:t>
      </w:r>
      <w:r w:rsidRPr="00DF09DF">
        <w:rPr>
          <w:noProof/>
          <w:color w:val="5B9BD5" w:themeColor="accent1"/>
        </w:rPr>
        <w:t xml:space="preserve"> </w:t>
      </w:r>
    </w:p>
    <w:p w14:paraId="41627BB4" w14:textId="77777777" w:rsidR="00A40A93" w:rsidRPr="00DF09DF" w:rsidRDefault="00A40A93" w:rsidP="00A40A93">
      <w:pPr>
        <w:pStyle w:val="NoSpacing"/>
        <w:rPr>
          <w:noProof/>
        </w:rPr>
      </w:pPr>
      <w:r w:rsidRPr="00DF09DF">
        <w:rPr>
          <w:noProof/>
        </w:rPr>
        <w:t xml:space="preserve">Plöntur skal taka upp og planta aftur eða endurnýta </w:t>
      </w:r>
      <w:r w:rsidRPr="00DF09DF">
        <w:rPr>
          <w:i/>
          <w:noProof/>
          <w:color w:val="5B9BD5" w:themeColor="accent1"/>
        </w:rPr>
        <w:t>[tilgreina hvernig og hvar]</w:t>
      </w:r>
    </w:p>
    <w:p w14:paraId="41627BB5" w14:textId="77777777" w:rsidR="00A40A93" w:rsidRPr="00DF09DF" w:rsidRDefault="00A40A93" w:rsidP="00A40A93">
      <w:pPr>
        <w:pStyle w:val="NoSpacing"/>
        <w:rPr>
          <w:b/>
          <w:noProof/>
        </w:rPr>
      </w:pPr>
      <w:bookmarkStart w:id="5" w:name="_Toc178406362"/>
      <w:r w:rsidRPr="00DF09DF">
        <w:rPr>
          <w:noProof/>
        </w:rPr>
        <w:t>f)</w:t>
      </w:r>
      <w:r w:rsidRPr="00DF09DF">
        <w:rPr>
          <w:noProof/>
        </w:rPr>
        <w:tab/>
      </w:r>
      <w:bookmarkEnd w:id="5"/>
      <w:r w:rsidR="00B13C3E" w:rsidRPr="00DF09DF">
        <w:rPr>
          <w:noProof/>
        </w:rPr>
        <w:t>Uppgjör miðast við ósundurliðaða fjárhæð</w:t>
      </w:r>
      <w:r w:rsidRPr="00DF09DF">
        <w:rPr>
          <w:noProof/>
        </w:rPr>
        <w:t>.</w:t>
      </w:r>
    </w:p>
    <w:p w14:paraId="41627BB6" w14:textId="77777777" w:rsidR="00A40A93" w:rsidRPr="00DF09DF" w:rsidRDefault="00A40A93" w:rsidP="00A40A93">
      <w:pPr>
        <w:pStyle w:val="NoSpacing"/>
        <w:rPr>
          <w:noProof/>
        </w:rPr>
      </w:pPr>
      <w:r w:rsidRPr="00DF09DF">
        <w:rPr>
          <w:noProof/>
        </w:rPr>
        <w:t>Mælieining: HT</w:t>
      </w:r>
    </w:p>
    <w:p w14:paraId="41627BB7" w14:textId="77777777" w:rsidR="00B13C3E" w:rsidRPr="00DF09DF" w:rsidRDefault="00B13C3E" w:rsidP="00B13C3E">
      <w:pPr>
        <w:pStyle w:val="Kaflafyrirsagnir"/>
      </w:pPr>
      <w:bookmarkStart w:id="6" w:name="_Toc7005197"/>
      <w:r w:rsidRPr="00DF09DF">
        <w:t>31</w:t>
      </w:r>
      <w:r>
        <w:t>.</w:t>
      </w:r>
      <w:r w:rsidRPr="00DF09DF">
        <w:t>1</w:t>
      </w:r>
      <w:r>
        <w:t>1</w:t>
      </w:r>
      <w:r w:rsidRPr="00DF09DF">
        <w:tab/>
      </w:r>
      <w:r w:rsidR="004542B8">
        <w:t xml:space="preserve">Endurheimt staðargróðurs, </w:t>
      </w:r>
      <w:r>
        <w:t>svarðarlag</w:t>
      </w:r>
      <w:bookmarkEnd w:id="6"/>
      <w:r>
        <w:t xml:space="preserve"> </w:t>
      </w:r>
    </w:p>
    <w:p w14:paraId="41627BB8" w14:textId="77777777" w:rsidR="00B13C3E" w:rsidRPr="00DF09DF" w:rsidRDefault="00B13C3E" w:rsidP="00B13C3E">
      <w:pPr>
        <w:pStyle w:val="NoSpacing"/>
        <w:rPr>
          <w:i/>
        </w:rPr>
      </w:pPr>
      <w:r w:rsidRPr="00DF09DF">
        <w:rPr>
          <w:noProof/>
        </w:rPr>
        <w:t>a)</w:t>
      </w:r>
      <w:r w:rsidRPr="00DF09DF">
        <w:rPr>
          <w:noProof/>
        </w:rPr>
        <w:tab/>
        <w:t xml:space="preserve">Um er að ræða </w:t>
      </w:r>
      <w:r w:rsidR="00CA68A5">
        <w:rPr>
          <w:noProof/>
        </w:rPr>
        <w:t>endurheimt</w:t>
      </w:r>
      <w:r>
        <w:rPr>
          <w:noProof/>
        </w:rPr>
        <w:t xml:space="preserve"> svarðarlags</w:t>
      </w:r>
      <w:r w:rsidR="00CA68A5">
        <w:rPr>
          <w:noProof/>
        </w:rPr>
        <w:t>.</w:t>
      </w:r>
      <w:r w:rsidRPr="00DF09DF">
        <w:rPr>
          <w:i/>
          <w:color w:val="5B9BD5" w:themeColor="accent1"/>
        </w:rPr>
        <w:t xml:space="preserve"> [nánari lýsing]</w:t>
      </w:r>
    </w:p>
    <w:p w14:paraId="41627BB9" w14:textId="77777777" w:rsidR="00B13C3E" w:rsidRPr="00DF09DF" w:rsidRDefault="00B13C3E" w:rsidP="00B13C3E">
      <w:pPr>
        <w:pStyle w:val="NoSpacing"/>
        <w:rPr>
          <w:noProof/>
          <w:color w:val="5B9BD5" w:themeColor="accent1"/>
        </w:rPr>
      </w:pPr>
      <w:r w:rsidRPr="00DF09DF">
        <w:rPr>
          <w:noProof/>
        </w:rPr>
        <w:t>c)</w:t>
      </w:r>
      <w:r w:rsidRPr="00DF09DF">
        <w:rPr>
          <w:noProof/>
        </w:rPr>
        <w:tab/>
        <w:t xml:space="preserve">Svarðarlagið skal nýta sem efsta lag við frágang </w:t>
      </w:r>
      <w:r w:rsidRPr="00DF09DF">
        <w:rPr>
          <w:i/>
          <w:noProof/>
          <w:color w:val="5B9BD5" w:themeColor="accent1"/>
        </w:rPr>
        <w:t>[tilgreina hvar]</w:t>
      </w:r>
    </w:p>
    <w:p w14:paraId="41627BBA" w14:textId="77777777" w:rsidR="00B13C3E" w:rsidRPr="00DF09DF" w:rsidRDefault="00B13C3E" w:rsidP="00B13C3E">
      <w:pPr>
        <w:pStyle w:val="NoSpacing"/>
        <w:rPr>
          <w:noProof/>
          <w:color w:val="5B9BD5" w:themeColor="accent1"/>
        </w:rPr>
      </w:pPr>
      <w:r w:rsidRPr="00DF09DF">
        <w:rPr>
          <w:noProof/>
        </w:rPr>
        <w:t xml:space="preserve">Svarðarlagið skal fjarlægt og því komið fyrir </w:t>
      </w:r>
      <w:r w:rsidRPr="00DF09DF">
        <w:rPr>
          <w:i/>
          <w:noProof/>
          <w:color w:val="5B9BD5" w:themeColor="accent1"/>
        </w:rPr>
        <w:t>[tilgreina geymslustað]</w:t>
      </w:r>
      <w:r w:rsidRPr="00DF09DF">
        <w:rPr>
          <w:noProof/>
          <w:color w:val="5B9BD5" w:themeColor="accent1"/>
        </w:rPr>
        <w:t xml:space="preserve"> </w:t>
      </w:r>
    </w:p>
    <w:p w14:paraId="41627BBB" w14:textId="77777777" w:rsidR="00B13C3E" w:rsidRPr="00DF09DF" w:rsidRDefault="00B13C3E" w:rsidP="00B13C3E">
      <w:pPr>
        <w:pStyle w:val="NoSpacing"/>
        <w:rPr>
          <w:b/>
          <w:noProof/>
        </w:rPr>
      </w:pPr>
      <w:r w:rsidRPr="00DF09DF">
        <w:rPr>
          <w:noProof/>
        </w:rPr>
        <w:t>f)</w:t>
      </w:r>
      <w:r w:rsidRPr="00DF09DF">
        <w:rPr>
          <w:noProof/>
        </w:rPr>
        <w:tab/>
        <w:t xml:space="preserve">Uppgjör miðast við </w:t>
      </w:r>
      <w:r>
        <w:rPr>
          <w:noProof/>
        </w:rPr>
        <w:t>mælt rúmmál svarðarlags.</w:t>
      </w:r>
      <w:r w:rsidRPr="00DF09DF">
        <w:rPr>
          <w:noProof/>
        </w:rPr>
        <w:t xml:space="preserve"> </w:t>
      </w:r>
    </w:p>
    <w:p w14:paraId="41627BBC" w14:textId="77777777" w:rsidR="00B13C3E" w:rsidRPr="00DF09DF" w:rsidRDefault="00B13C3E" w:rsidP="00B13C3E">
      <w:pPr>
        <w:pStyle w:val="NoSpacing"/>
        <w:rPr>
          <w:noProof/>
        </w:rPr>
      </w:pPr>
      <w:r w:rsidRPr="00DF09DF">
        <w:rPr>
          <w:noProof/>
        </w:rPr>
        <w:t xml:space="preserve">Mælieining: </w:t>
      </w:r>
      <w:r>
        <w:rPr>
          <w:noProof/>
        </w:rPr>
        <w:t>m</w:t>
      </w:r>
      <w:r w:rsidRPr="00B13C3E">
        <w:rPr>
          <w:noProof/>
          <w:vertAlign w:val="superscript"/>
        </w:rPr>
        <w:t>3</w:t>
      </w:r>
    </w:p>
    <w:p w14:paraId="41627BBD" w14:textId="77777777" w:rsidR="00B13C3E" w:rsidRPr="00DF09DF" w:rsidRDefault="00B13C3E" w:rsidP="00B13C3E">
      <w:pPr>
        <w:pStyle w:val="Kaflafyrirsagnir"/>
      </w:pPr>
      <w:bookmarkStart w:id="7" w:name="_Toc7005198"/>
      <w:r w:rsidRPr="00DF09DF">
        <w:lastRenderedPageBreak/>
        <w:t>31</w:t>
      </w:r>
      <w:r>
        <w:t>.</w:t>
      </w:r>
      <w:r w:rsidRPr="00DF09DF">
        <w:t>1</w:t>
      </w:r>
      <w:r>
        <w:t>2</w:t>
      </w:r>
      <w:r w:rsidRPr="00DF09DF">
        <w:tab/>
      </w:r>
      <w:r w:rsidR="004542B8">
        <w:t>Endurheimt staðargróðurs,</w:t>
      </w:r>
      <w:r>
        <w:t xml:space="preserve"> pl</w:t>
      </w:r>
      <w:r w:rsidR="00DE0BFB">
        <w:t>öntur</w:t>
      </w:r>
      <w:bookmarkEnd w:id="7"/>
    </w:p>
    <w:p w14:paraId="41627BBE" w14:textId="77777777" w:rsidR="00B13C3E" w:rsidRPr="00DF09DF" w:rsidRDefault="00B13C3E" w:rsidP="00B13C3E">
      <w:pPr>
        <w:pStyle w:val="NoSpacing"/>
        <w:rPr>
          <w:i/>
        </w:rPr>
      </w:pPr>
      <w:r w:rsidRPr="00DF09DF">
        <w:rPr>
          <w:noProof/>
        </w:rPr>
        <w:t>a)</w:t>
      </w:r>
      <w:r w:rsidRPr="00DF09DF">
        <w:rPr>
          <w:noProof/>
        </w:rPr>
        <w:tab/>
        <w:t xml:space="preserve">Um er að ræða </w:t>
      </w:r>
      <w:r w:rsidR="00CA68A5">
        <w:rPr>
          <w:noProof/>
        </w:rPr>
        <w:t>endurheimt</w:t>
      </w:r>
      <w:r>
        <w:rPr>
          <w:noProof/>
        </w:rPr>
        <w:t xml:space="preserve"> plantna </w:t>
      </w:r>
      <w:r w:rsidRPr="00DF09DF">
        <w:rPr>
          <w:i/>
          <w:color w:val="5B9BD5" w:themeColor="accent1"/>
        </w:rPr>
        <w:t xml:space="preserve"> [nánari lýsing]</w:t>
      </w:r>
    </w:p>
    <w:p w14:paraId="41627BBF" w14:textId="77777777" w:rsidR="00B13C3E" w:rsidRPr="00DF09DF" w:rsidRDefault="00B13C3E" w:rsidP="00B13C3E">
      <w:pPr>
        <w:pStyle w:val="NoSpacing"/>
        <w:rPr>
          <w:noProof/>
        </w:rPr>
      </w:pPr>
      <w:r w:rsidRPr="00DF09DF">
        <w:rPr>
          <w:noProof/>
        </w:rPr>
        <w:t>c)</w:t>
      </w:r>
      <w:r w:rsidRPr="00DF09DF">
        <w:rPr>
          <w:noProof/>
        </w:rPr>
        <w:tab/>
        <w:t xml:space="preserve">Plöntur skal taka upp og planta aftur eða endurnýta </w:t>
      </w:r>
      <w:r w:rsidRPr="00DF09DF">
        <w:rPr>
          <w:i/>
          <w:noProof/>
          <w:color w:val="5B9BD5" w:themeColor="accent1"/>
        </w:rPr>
        <w:t>[tilgreina hvernig og hvar]</w:t>
      </w:r>
    </w:p>
    <w:p w14:paraId="41627BC0" w14:textId="77777777" w:rsidR="00B13C3E" w:rsidRPr="00DF09DF" w:rsidRDefault="00B13C3E" w:rsidP="00B13C3E">
      <w:pPr>
        <w:pStyle w:val="NoSpacing"/>
        <w:rPr>
          <w:b/>
          <w:noProof/>
        </w:rPr>
      </w:pPr>
      <w:r w:rsidRPr="00DF09DF">
        <w:rPr>
          <w:noProof/>
        </w:rPr>
        <w:t>f)</w:t>
      </w:r>
      <w:r w:rsidRPr="00DF09DF">
        <w:rPr>
          <w:noProof/>
        </w:rPr>
        <w:tab/>
        <w:t xml:space="preserve">Uppgjör miðast við </w:t>
      </w:r>
      <w:r>
        <w:rPr>
          <w:noProof/>
        </w:rPr>
        <w:t>fjölda plantna</w:t>
      </w:r>
      <w:r w:rsidRPr="00DF09DF">
        <w:rPr>
          <w:noProof/>
        </w:rPr>
        <w:t>.</w:t>
      </w:r>
    </w:p>
    <w:p w14:paraId="41627BC1" w14:textId="77777777" w:rsidR="00B13C3E" w:rsidRPr="00DF09DF" w:rsidRDefault="00B13C3E" w:rsidP="00B13C3E">
      <w:pPr>
        <w:pStyle w:val="NoSpacing"/>
        <w:rPr>
          <w:noProof/>
        </w:rPr>
      </w:pPr>
      <w:r w:rsidRPr="00DF09DF">
        <w:rPr>
          <w:noProof/>
        </w:rPr>
        <w:t xml:space="preserve">Mælieining: </w:t>
      </w:r>
      <w:r>
        <w:rPr>
          <w:noProof/>
        </w:rPr>
        <w:t>stk.</w:t>
      </w:r>
    </w:p>
    <w:p w14:paraId="41627BC2" w14:textId="77777777" w:rsidR="00F30F25" w:rsidRDefault="00F30F25"/>
    <w:sectPr w:rsidR="00F30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08BE" w14:textId="77777777" w:rsidR="00246AC3" w:rsidRDefault="00246AC3" w:rsidP="00A40A93">
      <w:pPr>
        <w:spacing w:before="0" w:after="0"/>
      </w:pPr>
      <w:r>
        <w:separator/>
      </w:r>
    </w:p>
  </w:endnote>
  <w:endnote w:type="continuationSeparator" w:id="0">
    <w:p w14:paraId="26FA30D1" w14:textId="77777777" w:rsidR="00246AC3" w:rsidRDefault="00246AC3" w:rsidP="00A40A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B842" w14:textId="77777777" w:rsidR="00954C6A" w:rsidRDefault="00954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212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27BC8" w14:textId="77777777" w:rsidR="00A40A93" w:rsidRDefault="00A40A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2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27BC9" w14:textId="77777777" w:rsidR="00A40A93" w:rsidRDefault="00A40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C9CB" w14:textId="77777777" w:rsidR="00954C6A" w:rsidRDefault="00954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BD4A" w14:textId="77777777" w:rsidR="00246AC3" w:rsidRDefault="00246AC3" w:rsidP="00A40A93">
      <w:pPr>
        <w:spacing w:before="0" w:after="0"/>
      </w:pPr>
      <w:r>
        <w:separator/>
      </w:r>
    </w:p>
  </w:footnote>
  <w:footnote w:type="continuationSeparator" w:id="0">
    <w:p w14:paraId="1A02C5A5" w14:textId="77777777" w:rsidR="00246AC3" w:rsidRDefault="00246AC3" w:rsidP="00A40A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28BE" w14:textId="77777777" w:rsidR="00954C6A" w:rsidRDefault="00954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7BC7" w14:textId="77777777" w:rsidR="00A40A93" w:rsidRDefault="00A40A93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D01F8E">
      <w:t>24</w:t>
    </w:r>
    <w:r>
      <w:t>.0</w:t>
    </w:r>
    <w:r w:rsidR="00D01F8E">
      <w:t>4</w:t>
    </w:r>
    <w:r>
      <w:t>.201</w:t>
    </w:r>
    <w:r w:rsidR="00BA6753">
      <w:t>9</w:t>
    </w:r>
  </w:p>
  <w:p w14:paraId="1AF391B7" w14:textId="66C0D00D" w:rsidR="00954C6A" w:rsidRDefault="00954C6A" w:rsidP="00954C6A">
    <w:pPr>
      <w:pStyle w:val="Header"/>
      <w:jc w:val="center"/>
    </w:pPr>
    <w:r>
      <w:t>SNI-3401</w:t>
    </w:r>
    <w:r>
      <w:t>, 31</w:t>
    </w:r>
  </w:p>
  <w:p w14:paraId="0E979FA6" w14:textId="77777777" w:rsidR="00954C6A" w:rsidRDefault="00954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88FF" w14:textId="77777777" w:rsidR="00954C6A" w:rsidRDefault="00954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CA"/>
    <w:rsid w:val="00131D05"/>
    <w:rsid w:val="00246AC3"/>
    <w:rsid w:val="003B00CA"/>
    <w:rsid w:val="003F4CF1"/>
    <w:rsid w:val="004542B8"/>
    <w:rsid w:val="005E2C0F"/>
    <w:rsid w:val="00861447"/>
    <w:rsid w:val="0094612E"/>
    <w:rsid w:val="00954C6A"/>
    <w:rsid w:val="00A40A93"/>
    <w:rsid w:val="00B13C3E"/>
    <w:rsid w:val="00BA6753"/>
    <w:rsid w:val="00C06261"/>
    <w:rsid w:val="00CA68A5"/>
    <w:rsid w:val="00CB115B"/>
    <w:rsid w:val="00D01F8E"/>
    <w:rsid w:val="00DE0BFB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7BA0"/>
  <w15:chartTrackingRefBased/>
  <w15:docId w15:val="{DB77EE21-6D3E-46F9-993A-57713F37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A40A93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0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0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0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0C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3B00CA"/>
    <w:pPr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3B00CA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A40A93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0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A40A93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A40A93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A40A93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NoSpacing">
    <w:name w:val="No Spacing"/>
    <w:aliases w:val="verkþáttur"/>
    <w:uiPriority w:val="1"/>
    <w:qFormat/>
    <w:rsid w:val="00A40A93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40A93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40A93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A40A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A93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0A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40A93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0A9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6EB0-AF08-4CEA-84F2-6C97600B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13</cp:revision>
  <dcterms:created xsi:type="dcterms:W3CDTF">2019-04-24T11:12:00Z</dcterms:created>
  <dcterms:modified xsi:type="dcterms:W3CDTF">2023-05-02T15:16:00Z</dcterms:modified>
</cp:coreProperties>
</file>